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163" w:rsidRPr="00FE0104" w:rsidRDefault="00182163" w:rsidP="00934694">
      <w:pPr>
        <w:ind w:firstLine="540"/>
        <w:jc w:val="center"/>
        <w:outlineLvl w:val="0"/>
        <w:rPr>
          <w:b/>
          <w:bCs/>
          <w:sz w:val="26"/>
          <w:szCs w:val="26"/>
        </w:rPr>
      </w:pPr>
      <w:r w:rsidRPr="00FE0104">
        <w:rPr>
          <w:b/>
          <w:bCs/>
          <w:sz w:val="26"/>
          <w:szCs w:val="26"/>
        </w:rPr>
        <w:t>Пояснительная записка</w:t>
      </w:r>
    </w:p>
    <w:p w:rsidR="00182163" w:rsidRPr="00FE0104" w:rsidRDefault="00182163" w:rsidP="00934694">
      <w:pPr>
        <w:ind w:firstLine="540"/>
        <w:jc w:val="center"/>
        <w:outlineLvl w:val="0"/>
        <w:rPr>
          <w:b/>
          <w:bCs/>
          <w:sz w:val="26"/>
          <w:szCs w:val="26"/>
        </w:rPr>
      </w:pPr>
      <w:r w:rsidRPr="00FE0104">
        <w:rPr>
          <w:b/>
          <w:bCs/>
          <w:sz w:val="26"/>
          <w:szCs w:val="26"/>
        </w:rPr>
        <w:t>к прогнозу социально-экономического развития</w:t>
      </w:r>
    </w:p>
    <w:p w:rsidR="00182163" w:rsidRPr="00FE0104" w:rsidRDefault="00182163" w:rsidP="00934694">
      <w:pPr>
        <w:spacing w:line="276" w:lineRule="auto"/>
        <w:ind w:firstLine="567"/>
        <w:jc w:val="center"/>
        <w:outlineLvl w:val="0"/>
        <w:rPr>
          <w:b/>
          <w:bCs/>
          <w:sz w:val="26"/>
          <w:szCs w:val="26"/>
        </w:rPr>
      </w:pPr>
      <w:r w:rsidRPr="00FE0104">
        <w:rPr>
          <w:b/>
          <w:bCs/>
          <w:sz w:val="26"/>
          <w:szCs w:val="26"/>
        </w:rPr>
        <w:t>МО «Первомайский район» на 201</w:t>
      </w:r>
      <w:r w:rsidR="00031D7F" w:rsidRPr="00FE0104">
        <w:rPr>
          <w:b/>
          <w:bCs/>
          <w:sz w:val="26"/>
          <w:szCs w:val="26"/>
        </w:rPr>
        <w:t>9</w:t>
      </w:r>
      <w:r w:rsidRPr="00FE0104">
        <w:rPr>
          <w:b/>
          <w:bCs/>
          <w:sz w:val="26"/>
          <w:szCs w:val="26"/>
        </w:rPr>
        <w:t>-202</w:t>
      </w:r>
      <w:r w:rsidR="00031D7F" w:rsidRPr="00FE0104">
        <w:rPr>
          <w:b/>
          <w:bCs/>
          <w:sz w:val="26"/>
          <w:szCs w:val="26"/>
        </w:rPr>
        <w:t>4</w:t>
      </w:r>
      <w:r w:rsidRPr="00FE0104">
        <w:rPr>
          <w:b/>
          <w:bCs/>
          <w:sz w:val="26"/>
          <w:szCs w:val="26"/>
        </w:rPr>
        <w:t xml:space="preserve"> гг.</w:t>
      </w:r>
    </w:p>
    <w:p w:rsidR="00182163" w:rsidRPr="00FE0104" w:rsidRDefault="00182163" w:rsidP="00FE0104">
      <w:pPr>
        <w:spacing w:line="276" w:lineRule="auto"/>
        <w:ind w:firstLine="567"/>
        <w:jc w:val="both"/>
        <w:rPr>
          <w:b/>
          <w:bCs/>
          <w:sz w:val="26"/>
          <w:szCs w:val="26"/>
        </w:rPr>
      </w:pPr>
    </w:p>
    <w:p w:rsidR="00182163" w:rsidRPr="00FE0104" w:rsidRDefault="00182163" w:rsidP="00934694">
      <w:pPr>
        <w:spacing w:line="276" w:lineRule="auto"/>
        <w:ind w:firstLine="567"/>
        <w:jc w:val="both"/>
        <w:outlineLvl w:val="0"/>
        <w:rPr>
          <w:b/>
          <w:sz w:val="26"/>
          <w:szCs w:val="26"/>
        </w:rPr>
      </w:pPr>
      <w:r w:rsidRPr="00FE0104">
        <w:rPr>
          <w:b/>
          <w:sz w:val="26"/>
          <w:szCs w:val="26"/>
          <w:lang w:val="en-US"/>
        </w:rPr>
        <w:t>I</w:t>
      </w:r>
      <w:r w:rsidRPr="00FE0104">
        <w:rPr>
          <w:b/>
          <w:sz w:val="26"/>
          <w:szCs w:val="26"/>
        </w:rPr>
        <w:t>. Базовый период (201</w:t>
      </w:r>
      <w:r w:rsidR="00405956" w:rsidRPr="00FE0104">
        <w:rPr>
          <w:b/>
          <w:sz w:val="26"/>
          <w:szCs w:val="26"/>
        </w:rPr>
        <w:t>6</w:t>
      </w:r>
      <w:r w:rsidRPr="00FE0104">
        <w:rPr>
          <w:b/>
          <w:sz w:val="26"/>
          <w:szCs w:val="26"/>
        </w:rPr>
        <w:t xml:space="preserve"> – 201</w:t>
      </w:r>
      <w:r w:rsidR="00405956" w:rsidRPr="00FE0104">
        <w:rPr>
          <w:b/>
          <w:sz w:val="26"/>
          <w:szCs w:val="26"/>
        </w:rPr>
        <w:t>8</w:t>
      </w:r>
      <w:r w:rsidRPr="00FE0104">
        <w:rPr>
          <w:b/>
          <w:sz w:val="26"/>
          <w:szCs w:val="26"/>
        </w:rPr>
        <w:t xml:space="preserve"> годы)</w:t>
      </w:r>
    </w:p>
    <w:p w:rsidR="00F27494" w:rsidRPr="00FE0104" w:rsidRDefault="00F27494" w:rsidP="00FE0104">
      <w:pPr>
        <w:spacing w:line="276" w:lineRule="auto"/>
        <w:ind w:firstLine="567"/>
        <w:jc w:val="both"/>
        <w:rPr>
          <w:b/>
          <w:sz w:val="26"/>
          <w:szCs w:val="26"/>
        </w:rPr>
      </w:pPr>
    </w:p>
    <w:p w:rsidR="00FD3577" w:rsidRDefault="00FD3577" w:rsidP="00934694">
      <w:pPr>
        <w:ind w:firstLine="567"/>
        <w:jc w:val="both"/>
        <w:outlineLvl w:val="0"/>
        <w:rPr>
          <w:b/>
          <w:bCs/>
          <w:color w:val="000000"/>
          <w:sz w:val="26"/>
          <w:szCs w:val="26"/>
          <w:shd w:val="clear" w:color="auto" w:fill="FFFFFF"/>
        </w:rPr>
      </w:pPr>
      <w:r w:rsidRPr="00FE0104">
        <w:rPr>
          <w:b/>
          <w:bCs/>
          <w:color w:val="000000"/>
          <w:sz w:val="26"/>
          <w:szCs w:val="26"/>
          <w:shd w:val="clear" w:color="auto" w:fill="FFFFFF"/>
        </w:rPr>
        <w:t>Общая оценка социально-</w:t>
      </w:r>
      <w:r w:rsidR="001052BD" w:rsidRPr="00FE0104">
        <w:rPr>
          <w:b/>
          <w:bCs/>
          <w:color w:val="000000"/>
          <w:sz w:val="26"/>
          <w:szCs w:val="26"/>
          <w:shd w:val="clear" w:color="auto" w:fill="FFFFFF"/>
        </w:rPr>
        <w:t>экономической ситуации в районе</w:t>
      </w:r>
      <w:r w:rsidR="006574CD">
        <w:rPr>
          <w:b/>
          <w:bCs/>
          <w:color w:val="000000"/>
          <w:sz w:val="26"/>
          <w:szCs w:val="26"/>
          <w:shd w:val="clear" w:color="auto" w:fill="FFFFFF"/>
        </w:rPr>
        <w:t>.</w:t>
      </w:r>
    </w:p>
    <w:p w:rsidR="003E3376" w:rsidRPr="00FE0104" w:rsidRDefault="003E3376" w:rsidP="003E3376">
      <w:pPr>
        <w:ind w:firstLine="567"/>
        <w:jc w:val="both"/>
        <w:rPr>
          <w:b/>
          <w:bCs/>
          <w:color w:val="000000"/>
          <w:sz w:val="26"/>
          <w:szCs w:val="26"/>
          <w:shd w:val="clear" w:color="auto" w:fill="FFFFFF"/>
        </w:rPr>
      </w:pPr>
      <w:r w:rsidRPr="00605054">
        <w:rPr>
          <w:b/>
          <w:sz w:val="26"/>
          <w:szCs w:val="26"/>
        </w:rPr>
        <w:t>Оценка</w:t>
      </w:r>
      <w:r>
        <w:rPr>
          <w:b/>
          <w:sz w:val="26"/>
          <w:szCs w:val="26"/>
        </w:rPr>
        <w:t xml:space="preserve"> исполнения </w:t>
      </w:r>
      <w:r w:rsidRPr="00605054">
        <w:rPr>
          <w:b/>
          <w:sz w:val="26"/>
          <w:szCs w:val="26"/>
        </w:rPr>
        <w:t xml:space="preserve">прогноза </w:t>
      </w:r>
      <w:r>
        <w:rPr>
          <w:b/>
          <w:sz w:val="26"/>
          <w:szCs w:val="26"/>
        </w:rPr>
        <w:t>социально-экономического развития Первомайского района н</w:t>
      </w:r>
      <w:r w:rsidRPr="00605054">
        <w:rPr>
          <w:b/>
          <w:sz w:val="26"/>
          <w:szCs w:val="26"/>
        </w:rPr>
        <w:t>а 201</w:t>
      </w:r>
      <w:r>
        <w:rPr>
          <w:b/>
          <w:sz w:val="26"/>
          <w:szCs w:val="26"/>
        </w:rPr>
        <w:t>8</w:t>
      </w:r>
      <w:r w:rsidRPr="00605054">
        <w:rPr>
          <w:b/>
          <w:sz w:val="26"/>
          <w:szCs w:val="26"/>
        </w:rPr>
        <w:t xml:space="preserve"> год.</w:t>
      </w:r>
    </w:p>
    <w:p w:rsidR="001052BD" w:rsidRPr="00FE0104" w:rsidRDefault="001052BD" w:rsidP="00FE0104">
      <w:pPr>
        <w:ind w:firstLine="567"/>
        <w:jc w:val="both"/>
        <w:rPr>
          <w:sz w:val="26"/>
          <w:szCs w:val="26"/>
        </w:rPr>
      </w:pPr>
    </w:p>
    <w:p w:rsidR="00690C78" w:rsidRDefault="00FD3577" w:rsidP="00FE0104">
      <w:pPr>
        <w:shd w:val="clear" w:color="auto" w:fill="FFFFFF"/>
        <w:spacing w:after="240" w:line="276" w:lineRule="auto"/>
        <w:ind w:firstLine="567"/>
        <w:jc w:val="both"/>
        <w:rPr>
          <w:sz w:val="26"/>
          <w:szCs w:val="26"/>
        </w:rPr>
      </w:pPr>
      <w:r w:rsidRPr="00FE0104">
        <w:rPr>
          <w:color w:val="000000"/>
          <w:sz w:val="26"/>
          <w:szCs w:val="26"/>
        </w:rPr>
        <w:t>В 201</w:t>
      </w:r>
      <w:r w:rsidR="00031D7F" w:rsidRPr="00FE0104">
        <w:rPr>
          <w:color w:val="000000"/>
          <w:sz w:val="26"/>
          <w:szCs w:val="26"/>
        </w:rPr>
        <w:t>7</w:t>
      </w:r>
      <w:r w:rsidRPr="00FE0104">
        <w:rPr>
          <w:color w:val="000000"/>
          <w:sz w:val="26"/>
          <w:szCs w:val="26"/>
        </w:rPr>
        <w:t xml:space="preserve"> году в </w:t>
      </w:r>
      <w:r w:rsidR="00374306" w:rsidRPr="00FE0104">
        <w:rPr>
          <w:color w:val="000000"/>
          <w:sz w:val="26"/>
          <w:szCs w:val="26"/>
        </w:rPr>
        <w:t xml:space="preserve">Первомайском </w:t>
      </w:r>
      <w:r w:rsidRPr="00FE0104">
        <w:rPr>
          <w:color w:val="000000"/>
          <w:sz w:val="26"/>
          <w:szCs w:val="26"/>
        </w:rPr>
        <w:t xml:space="preserve">районе наблюдалось </w:t>
      </w:r>
      <w:r w:rsidR="00690C78">
        <w:rPr>
          <w:color w:val="000000"/>
          <w:sz w:val="26"/>
          <w:szCs w:val="26"/>
        </w:rPr>
        <w:t>снижение о</w:t>
      </w:r>
      <w:r w:rsidR="00690C78" w:rsidRPr="00690C78">
        <w:rPr>
          <w:color w:val="000000"/>
          <w:sz w:val="26"/>
          <w:szCs w:val="26"/>
        </w:rPr>
        <w:t>бъем</w:t>
      </w:r>
      <w:r w:rsidR="00690C78">
        <w:rPr>
          <w:color w:val="000000"/>
          <w:sz w:val="26"/>
          <w:szCs w:val="26"/>
        </w:rPr>
        <w:t>а</w:t>
      </w:r>
      <w:r w:rsidR="00690C78" w:rsidRPr="00690C78">
        <w:rPr>
          <w:color w:val="000000"/>
          <w:sz w:val="26"/>
          <w:szCs w:val="26"/>
        </w:rPr>
        <w:t xml:space="preserve"> отгруженных товаров собственного производства, выполненных работ и услуг собственными силами</w:t>
      </w:r>
      <w:r w:rsidR="00690C78">
        <w:rPr>
          <w:color w:val="000000"/>
          <w:sz w:val="26"/>
          <w:szCs w:val="26"/>
        </w:rPr>
        <w:t xml:space="preserve"> по сравнению с 2016 годом в сопоставимых ценах на 2,6%. Снижение обусловлено сокращением</w:t>
      </w:r>
      <w:r w:rsidR="00031D7F" w:rsidRPr="00FE0104">
        <w:rPr>
          <w:sz w:val="26"/>
          <w:szCs w:val="26"/>
        </w:rPr>
        <w:t>объема отгруженных товар</w:t>
      </w:r>
      <w:r w:rsidR="00690C78">
        <w:rPr>
          <w:sz w:val="26"/>
          <w:szCs w:val="26"/>
        </w:rPr>
        <w:t>ов в ле</w:t>
      </w:r>
      <w:r w:rsidR="00EC4D7B">
        <w:rPr>
          <w:sz w:val="26"/>
          <w:szCs w:val="26"/>
        </w:rPr>
        <w:t>сопромышленном комплексе (объем обработки древесины в 2017 году сократился на 25% в сравнении с 2016 годом).</w:t>
      </w:r>
    </w:p>
    <w:p w:rsidR="00690C78" w:rsidRDefault="00690C78" w:rsidP="00FE0104">
      <w:pPr>
        <w:shd w:val="clear" w:color="auto" w:fill="FFFFFF"/>
        <w:spacing w:after="240" w:line="276" w:lineRule="auto"/>
        <w:ind w:firstLine="567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В 2017 наблюдается</w:t>
      </w:r>
      <w:r w:rsidR="00374306" w:rsidRPr="00FE0104">
        <w:rPr>
          <w:sz w:val="26"/>
          <w:szCs w:val="26"/>
        </w:rPr>
        <w:t xml:space="preserve"> увеличение </w:t>
      </w:r>
      <w:r w:rsidR="00031D7F" w:rsidRPr="00FE0104">
        <w:rPr>
          <w:sz w:val="26"/>
          <w:szCs w:val="26"/>
        </w:rPr>
        <w:t>производств</w:t>
      </w:r>
      <w:r w:rsidR="00374306" w:rsidRPr="00FE0104">
        <w:rPr>
          <w:sz w:val="26"/>
          <w:szCs w:val="26"/>
        </w:rPr>
        <w:t>а</w:t>
      </w:r>
      <w:r w:rsidR="00031D7F" w:rsidRPr="00FE0104">
        <w:rPr>
          <w:sz w:val="26"/>
          <w:szCs w:val="26"/>
        </w:rPr>
        <w:t xml:space="preserve"> основных продуктов сельского хозяйства в сельхозпредприятиях</w:t>
      </w:r>
      <w:r w:rsidR="00374306" w:rsidRPr="00FE0104">
        <w:rPr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 За счет реализации крупных инвестиционных проектов в ООО «Березовская ферма», ООО «Агро», ООО АПК «Первомайский» объем продукции растениеводства вырос на 51,7%, животноводства на 23,7%.</w:t>
      </w:r>
    </w:p>
    <w:p w:rsidR="00690C78" w:rsidRDefault="00690C78" w:rsidP="00FE0104">
      <w:pPr>
        <w:shd w:val="clear" w:color="auto" w:fill="FFFFFF"/>
        <w:spacing w:after="240" w:line="276" w:lineRule="auto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Благодаря созданию новых рабочих мест уровень безработицы в 2017 году сократился на 1,3% по сравнению с 2016 годом. </w:t>
      </w:r>
    </w:p>
    <w:p w:rsidR="00FD3577" w:rsidRDefault="00690C78" w:rsidP="00FE0104">
      <w:pPr>
        <w:shd w:val="clear" w:color="auto" w:fill="FFFFFF"/>
        <w:spacing w:after="240" w:line="276" w:lineRule="auto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Демографическая ситуация характеризуется умеренным снижением среднегодовой численности населения</w:t>
      </w:r>
      <w:r w:rsidR="009F2466">
        <w:rPr>
          <w:color w:val="000000"/>
          <w:sz w:val="26"/>
          <w:szCs w:val="26"/>
        </w:rPr>
        <w:t xml:space="preserve"> в пределах 1,5%, тем не менеетемпы миграционной </w:t>
      </w:r>
      <w:r>
        <w:rPr>
          <w:color w:val="000000"/>
          <w:sz w:val="26"/>
          <w:szCs w:val="26"/>
        </w:rPr>
        <w:t>убыл</w:t>
      </w:r>
      <w:r w:rsidR="009F2466">
        <w:rPr>
          <w:color w:val="000000"/>
          <w:sz w:val="26"/>
          <w:szCs w:val="26"/>
        </w:rPr>
        <w:t>и</w:t>
      </w:r>
      <w:r>
        <w:rPr>
          <w:color w:val="000000"/>
          <w:sz w:val="26"/>
          <w:szCs w:val="26"/>
        </w:rPr>
        <w:t xml:space="preserve"> продолжа</w:t>
      </w:r>
      <w:r w:rsidR="009F2466">
        <w:rPr>
          <w:color w:val="000000"/>
          <w:sz w:val="26"/>
          <w:szCs w:val="26"/>
        </w:rPr>
        <w:t>ют</w:t>
      </w:r>
      <w:r>
        <w:rPr>
          <w:color w:val="000000"/>
          <w:sz w:val="26"/>
          <w:szCs w:val="26"/>
        </w:rPr>
        <w:t xml:space="preserve"> снижаться – в </w:t>
      </w:r>
      <w:r w:rsidR="009F2466">
        <w:rPr>
          <w:color w:val="000000"/>
          <w:sz w:val="26"/>
          <w:szCs w:val="26"/>
        </w:rPr>
        <w:t>2017 году миграционное снижение уменьшилось на 23% по сравнению с 2016 годом.</w:t>
      </w:r>
    </w:p>
    <w:p w:rsidR="006574CD" w:rsidRDefault="009F2466" w:rsidP="003E3376">
      <w:pPr>
        <w:shd w:val="clear" w:color="auto" w:fill="FFFFFF"/>
        <w:spacing w:after="240" w:line="276" w:lineRule="auto"/>
        <w:ind w:firstLine="567"/>
        <w:jc w:val="both"/>
        <w:rPr>
          <w:b/>
          <w:sz w:val="26"/>
          <w:szCs w:val="26"/>
        </w:rPr>
      </w:pPr>
      <w:r>
        <w:rPr>
          <w:color w:val="000000"/>
          <w:sz w:val="26"/>
          <w:szCs w:val="26"/>
        </w:rPr>
        <w:t>Объем инвестиций в 2017 году вырос в 2 раза по сравнению с 2016 годом, благодаря крупным инвестиционным проектам в сельскохозяйственной отрасли.</w:t>
      </w:r>
    </w:p>
    <w:p w:rsidR="00605054" w:rsidRPr="00605054" w:rsidRDefault="006574CD" w:rsidP="00C46840">
      <w:pPr>
        <w:spacing w:line="276" w:lineRule="auto"/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Сопоставление параметров прогноза СЭР на 2019-2021 год </w:t>
      </w:r>
      <w:r w:rsidR="00EC347D">
        <w:rPr>
          <w:b/>
          <w:sz w:val="26"/>
          <w:szCs w:val="26"/>
        </w:rPr>
        <w:t>с параметрами</w:t>
      </w:r>
      <w:r>
        <w:rPr>
          <w:b/>
          <w:sz w:val="26"/>
          <w:szCs w:val="26"/>
        </w:rPr>
        <w:t xml:space="preserve"> прогноза СЭР на 2018-2020 годы.</w:t>
      </w:r>
    </w:p>
    <w:p w:rsidR="006574CD" w:rsidRDefault="006574CD" w:rsidP="006F2D66">
      <w:pPr>
        <w:spacing w:line="276" w:lineRule="auto"/>
        <w:jc w:val="both"/>
        <w:rPr>
          <w:sz w:val="26"/>
          <w:szCs w:val="26"/>
        </w:rPr>
      </w:pPr>
    </w:p>
    <w:p w:rsidR="00C46840" w:rsidRDefault="006F2D66" w:rsidP="00C46840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Обоснование </w:t>
      </w:r>
      <w:r w:rsidR="006574CD">
        <w:rPr>
          <w:sz w:val="26"/>
          <w:szCs w:val="26"/>
        </w:rPr>
        <w:t xml:space="preserve">причин </w:t>
      </w:r>
      <w:r>
        <w:rPr>
          <w:sz w:val="26"/>
          <w:szCs w:val="26"/>
        </w:rPr>
        <w:t>о</w:t>
      </w:r>
      <w:r w:rsidR="00822B93">
        <w:rPr>
          <w:sz w:val="26"/>
          <w:szCs w:val="26"/>
        </w:rPr>
        <w:t>тклонени</w:t>
      </w:r>
      <w:r>
        <w:rPr>
          <w:sz w:val="26"/>
          <w:szCs w:val="26"/>
        </w:rPr>
        <w:t>й</w:t>
      </w:r>
      <w:r w:rsidR="006574CD">
        <w:rPr>
          <w:sz w:val="26"/>
          <w:szCs w:val="26"/>
        </w:rPr>
        <w:t xml:space="preserve">между показателями </w:t>
      </w:r>
      <w:r w:rsidR="00822B93">
        <w:rPr>
          <w:sz w:val="26"/>
          <w:szCs w:val="26"/>
        </w:rPr>
        <w:t>прогноза социально-экономического развития Первомайского района на 201</w:t>
      </w:r>
      <w:r w:rsidR="006574CD">
        <w:rPr>
          <w:sz w:val="26"/>
          <w:szCs w:val="26"/>
        </w:rPr>
        <w:t>9</w:t>
      </w:r>
      <w:r w:rsidR="00822B93">
        <w:rPr>
          <w:sz w:val="26"/>
          <w:szCs w:val="26"/>
        </w:rPr>
        <w:t>-202</w:t>
      </w:r>
      <w:r w:rsidR="006574CD">
        <w:rPr>
          <w:sz w:val="26"/>
          <w:szCs w:val="26"/>
        </w:rPr>
        <w:t>1</w:t>
      </w:r>
      <w:r w:rsidR="00822B93">
        <w:rPr>
          <w:sz w:val="26"/>
          <w:szCs w:val="26"/>
        </w:rPr>
        <w:t xml:space="preserve"> годы от прогноза СЭР</w:t>
      </w:r>
      <w:r>
        <w:rPr>
          <w:sz w:val="26"/>
          <w:szCs w:val="26"/>
        </w:rPr>
        <w:t xml:space="preserve"> на 201</w:t>
      </w:r>
      <w:r w:rsidR="006574CD">
        <w:rPr>
          <w:sz w:val="26"/>
          <w:szCs w:val="26"/>
        </w:rPr>
        <w:t>8</w:t>
      </w:r>
      <w:r>
        <w:rPr>
          <w:sz w:val="26"/>
          <w:szCs w:val="26"/>
        </w:rPr>
        <w:t>-202</w:t>
      </w:r>
      <w:r w:rsidR="006574CD">
        <w:rPr>
          <w:sz w:val="26"/>
          <w:szCs w:val="26"/>
        </w:rPr>
        <w:t>0</w:t>
      </w:r>
      <w:r>
        <w:rPr>
          <w:sz w:val="26"/>
          <w:szCs w:val="26"/>
        </w:rPr>
        <w:t xml:space="preserve"> годы представлены в таблице ниже.</w:t>
      </w:r>
    </w:p>
    <w:p w:rsidR="007A2003" w:rsidRDefault="007A2003" w:rsidP="00C46840">
      <w:pPr>
        <w:spacing w:line="276" w:lineRule="auto"/>
        <w:ind w:firstLine="567"/>
        <w:jc w:val="both"/>
        <w:rPr>
          <w:sz w:val="26"/>
          <w:szCs w:val="26"/>
        </w:rPr>
      </w:pPr>
    </w:p>
    <w:p w:rsidR="007A2003" w:rsidRDefault="007A2003" w:rsidP="00C46840">
      <w:pPr>
        <w:spacing w:line="276" w:lineRule="auto"/>
        <w:ind w:firstLine="567"/>
        <w:jc w:val="both"/>
        <w:rPr>
          <w:sz w:val="26"/>
          <w:szCs w:val="26"/>
        </w:rPr>
        <w:sectPr w:rsidR="007A2003" w:rsidSect="00A83D46">
          <w:pgSz w:w="11906" w:h="16838"/>
          <w:pgMar w:top="851" w:right="851" w:bottom="709" w:left="2268" w:header="709" w:footer="709" w:gutter="0"/>
          <w:cols w:space="708"/>
          <w:docGrid w:linePitch="360"/>
        </w:sectPr>
      </w:pPr>
    </w:p>
    <w:p w:rsidR="00BB36CF" w:rsidRDefault="007A2003" w:rsidP="007A2003">
      <w:pPr>
        <w:pStyle w:val="ac"/>
        <w:rPr>
          <w:b/>
          <w:bCs/>
          <w:sz w:val="26"/>
          <w:szCs w:val="26"/>
        </w:rPr>
      </w:pPr>
      <w:r w:rsidRPr="00BB36CF">
        <w:rPr>
          <w:b/>
          <w:bCs/>
          <w:sz w:val="26"/>
          <w:szCs w:val="26"/>
        </w:rPr>
        <w:lastRenderedPageBreak/>
        <w:t>Сопоставление основных параметров прогноза социально-экономического развития  муниципального образования «Первомайский район» на 201</w:t>
      </w:r>
      <w:r w:rsidR="00BB36CF">
        <w:rPr>
          <w:b/>
          <w:bCs/>
          <w:sz w:val="26"/>
          <w:szCs w:val="26"/>
        </w:rPr>
        <w:t>7</w:t>
      </w:r>
      <w:r w:rsidRPr="00BB36CF">
        <w:rPr>
          <w:b/>
          <w:bCs/>
          <w:sz w:val="26"/>
          <w:szCs w:val="26"/>
        </w:rPr>
        <w:t xml:space="preserve"> и на плановый период 201</w:t>
      </w:r>
      <w:r w:rsidR="00F42019" w:rsidRPr="00BB36CF">
        <w:rPr>
          <w:b/>
          <w:bCs/>
          <w:sz w:val="26"/>
          <w:szCs w:val="26"/>
        </w:rPr>
        <w:t>8</w:t>
      </w:r>
      <w:r w:rsidRPr="00BB36CF">
        <w:rPr>
          <w:b/>
          <w:bCs/>
          <w:sz w:val="26"/>
          <w:szCs w:val="26"/>
        </w:rPr>
        <w:t xml:space="preserve"> и 20</w:t>
      </w:r>
      <w:r w:rsidR="00F42019" w:rsidRPr="00BB36CF">
        <w:rPr>
          <w:b/>
          <w:bCs/>
          <w:sz w:val="26"/>
          <w:szCs w:val="26"/>
        </w:rPr>
        <w:t>20</w:t>
      </w:r>
      <w:r w:rsidRPr="00BB36CF">
        <w:rPr>
          <w:b/>
          <w:bCs/>
          <w:sz w:val="26"/>
          <w:szCs w:val="26"/>
        </w:rPr>
        <w:t xml:space="preserve"> годов с основными параметрами прогноза социально-экономического развития  муниципального образования «Первомайский район» </w:t>
      </w:r>
    </w:p>
    <w:p w:rsidR="007A2003" w:rsidRPr="00BB36CF" w:rsidRDefault="00BB36CF" w:rsidP="007A2003">
      <w:pPr>
        <w:pStyle w:val="ac"/>
        <w:rPr>
          <w:sz w:val="26"/>
          <w:szCs w:val="26"/>
        </w:rPr>
      </w:pPr>
      <w:r>
        <w:rPr>
          <w:b/>
          <w:bCs/>
          <w:sz w:val="26"/>
          <w:szCs w:val="26"/>
        </w:rPr>
        <w:t>на 2018</w:t>
      </w:r>
      <w:r w:rsidR="007A2003" w:rsidRPr="00BB36CF">
        <w:rPr>
          <w:b/>
          <w:bCs/>
          <w:sz w:val="26"/>
          <w:szCs w:val="26"/>
        </w:rPr>
        <w:t xml:space="preserve"> и на плановый период  20</w:t>
      </w:r>
      <w:r>
        <w:rPr>
          <w:b/>
          <w:bCs/>
          <w:sz w:val="26"/>
          <w:szCs w:val="26"/>
        </w:rPr>
        <w:t>19</w:t>
      </w:r>
      <w:r w:rsidR="007A2003" w:rsidRPr="00BB36CF">
        <w:rPr>
          <w:b/>
          <w:bCs/>
          <w:sz w:val="26"/>
          <w:szCs w:val="26"/>
        </w:rPr>
        <w:t xml:space="preserve"> и 20</w:t>
      </w:r>
      <w:r w:rsidR="00F42019" w:rsidRPr="00BB36CF">
        <w:rPr>
          <w:b/>
          <w:bCs/>
          <w:sz w:val="26"/>
          <w:szCs w:val="26"/>
        </w:rPr>
        <w:t>21</w:t>
      </w:r>
      <w:r w:rsidR="007A2003" w:rsidRPr="00BB36CF">
        <w:rPr>
          <w:b/>
          <w:bCs/>
          <w:sz w:val="26"/>
          <w:szCs w:val="26"/>
        </w:rPr>
        <w:t xml:space="preserve"> годов</w:t>
      </w:r>
    </w:p>
    <w:tbl>
      <w:tblPr>
        <w:tblpPr w:leftFromText="180" w:rightFromText="180" w:vertAnchor="page" w:horzAnchor="margin" w:tblpXSpec="center" w:tblpY="2356"/>
        <w:tblW w:w="16126" w:type="dxa"/>
        <w:tblLayout w:type="fixed"/>
        <w:tblLook w:val="04A0"/>
      </w:tblPr>
      <w:tblGrid>
        <w:gridCol w:w="1526"/>
        <w:gridCol w:w="290"/>
        <w:gridCol w:w="844"/>
        <w:gridCol w:w="567"/>
        <w:gridCol w:w="851"/>
        <w:gridCol w:w="567"/>
        <w:gridCol w:w="850"/>
        <w:gridCol w:w="567"/>
        <w:gridCol w:w="992"/>
        <w:gridCol w:w="567"/>
        <w:gridCol w:w="851"/>
        <w:gridCol w:w="567"/>
        <w:gridCol w:w="850"/>
        <w:gridCol w:w="567"/>
        <w:gridCol w:w="851"/>
        <w:gridCol w:w="567"/>
        <w:gridCol w:w="850"/>
        <w:gridCol w:w="567"/>
        <w:gridCol w:w="851"/>
        <w:gridCol w:w="567"/>
        <w:gridCol w:w="1417"/>
      </w:tblGrid>
      <w:tr w:rsidR="009E1A81" w:rsidRPr="004E2C13" w:rsidTr="00D05236">
        <w:trPr>
          <w:cantSplit/>
          <w:trHeight w:val="410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1A81" w:rsidRPr="004E2C13" w:rsidRDefault="009E1A81" w:rsidP="00F42019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2C13">
              <w:rPr>
                <w:b/>
                <w:bCs/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1A81" w:rsidRPr="004E2C13" w:rsidRDefault="009E1A81" w:rsidP="00F42019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2C13">
              <w:rPr>
                <w:b/>
                <w:bCs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128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1A81" w:rsidRPr="004E2C13" w:rsidRDefault="009E1A81" w:rsidP="00F420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2C13">
              <w:rPr>
                <w:b/>
                <w:bCs/>
                <w:color w:val="000000"/>
                <w:sz w:val="18"/>
                <w:szCs w:val="18"/>
              </w:rPr>
              <w:t>Прогноз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1A81" w:rsidRPr="004E2C13" w:rsidRDefault="009E1A81" w:rsidP="00D052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2C13">
              <w:rPr>
                <w:b/>
                <w:bCs/>
                <w:color w:val="000000"/>
                <w:sz w:val="18"/>
                <w:szCs w:val="18"/>
              </w:rPr>
              <w:t>Причины изменений/ отклонений</w:t>
            </w:r>
          </w:p>
        </w:tc>
      </w:tr>
      <w:tr w:rsidR="009E1A81" w:rsidRPr="004E2C13" w:rsidTr="000D388A">
        <w:trPr>
          <w:trHeight w:val="263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9E1A81" w:rsidRPr="004E2C13" w:rsidRDefault="009E1A81" w:rsidP="00F42019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9E1A81" w:rsidRPr="004E2C13" w:rsidRDefault="009E1A81" w:rsidP="00F42019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1A81" w:rsidRPr="004E2C13" w:rsidRDefault="009E1A81" w:rsidP="00F420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4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E1A81" w:rsidRPr="004E2C13" w:rsidRDefault="009E1A81" w:rsidP="00F420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E1A81" w:rsidRPr="004E2C13" w:rsidRDefault="009E1A81" w:rsidP="00F420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1A81" w:rsidRPr="004E2C13" w:rsidRDefault="009E1A81" w:rsidP="00F420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2C13">
              <w:rPr>
                <w:b/>
                <w:bCs/>
                <w:color w:val="000000"/>
                <w:sz w:val="18"/>
                <w:szCs w:val="18"/>
              </w:rPr>
              <w:t>20</w:t>
            </w:r>
            <w:r>
              <w:rPr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1A81" w:rsidRPr="004E2C13" w:rsidRDefault="009E1A81" w:rsidP="00F420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9E1A81" w:rsidRPr="004E2C13" w:rsidTr="000D388A">
        <w:trPr>
          <w:cantSplit/>
          <w:trHeight w:val="113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1A81" w:rsidRPr="004E2C13" w:rsidRDefault="009E1A81" w:rsidP="00F420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1A81" w:rsidRPr="004E2C13" w:rsidRDefault="009E1A81" w:rsidP="00F420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1A81" w:rsidRPr="004E2C13" w:rsidRDefault="009E1A81" w:rsidP="00F42019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2C13">
              <w:rPr>
                <w:b/>
                <w:bCs/>
                <w:color w:val="000000"/>
                <w:sz w:val="18"/>
                <w:szCs w:val="18"/>
              </w:rPr>
              <w:t>консервативный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9E1A81" w:rsidRPr="004E2C13" w:rsidRDefault="009E1A81" w:rsidP="00F42019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2C13">
              <w:rPr>
                <w:b/>
                <w:bCs/>
                <w:color w:val="000000"/>
                <w:sz w:val="18"/>
                <w:szCs w:val="18"/>
              </w:rPr>
              <w:t>Отклонение</w:t>
            </w:r>
            <w:r>
              <w:rPr>
                <w:b/>
                <w:bCs/>
                <w:color w:val="000000"/>
                <w:sz w:val="18"/>
                <w:szCs w:val="18"/>
              </w:rPr>
              <w:t>,%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1A81" w:rsidRPr="004E2C13" w:rsidRDefault="009E1A81" w:rsidP="00F42019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2C13">
              <w:rPr>
                <w:b/>
                <w:bCs/>
                <w:color w:val="000000"/>
                <w:sz w:val="18"/>
                <w:szCs w:val="18"/>
              </w:rPr>
              <w:t>базовый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9E1A81" w:rsidRPr="004E2C13" w:rsidRDefault="009E1A81" w:rsidP="00F42019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4E2C13">
              <w:rPr>
                <w:b/>
                <w:bCs/>
                <w:color w:val="000000"/>
                <w:sz w:val="18"/>
                <w:szCs w:val="18"/>
              </w:rPr>
              <w:t>тклонение</w:t>
            </w:r>
            <w:r>
              <w:rPr>
                <w:b/>
                <w:bCs/>
                <w:color w:val="000000"/>
                <w:sz w:val="18"/>
                <w:szCs w:val="18"/>
              </w:rPr>
              <w:t>,%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1A81" w:rsidRPr="004E2C13" w:rsidRDefault="009E1A81" w:rsidP="00F42019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2C13">
              <w:rPr>
                <w:b/>
                <w:bCs/>
                <w:color w:val="000000"/>
                <w:sz w:val="18"/>
                <w:szCs w:val="18"/>
              </w:rPr>
              <w:t>целевой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9E1A81" w:rsidRPr="004E2C13" w:rsidRDefault="009E1A81" w:rsidP="00F42019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2C13">
              <w:rPr>
                <w:b/>
                <w:bCs/>
                <w:color w:val="000000"/>
                <w:sz w:val="18"/>
                <w:szCs w:val="18"/>
              </w:rPr>
              <w:t>Отклонение</w:t>
            </w:r>
            <w:r>
              <w:rPr>
                <w:b/>
                <w:bCs/>
                <w:color w:val="000000"/>
                <w:sz w:val="18"/>
                <w:szCs w:val="18"/>
              </w:rPr>
              <w:t>,%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1A81" w:rsidRPr="004E2C13" w:rsidRDefault="009E1A81" w:rsidP="00F42019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2C13">
              <w:rPr>
                <w:b/>
                <w:bCs/>
                <w:color w:val="000000"/>
                <w:sz w:val="18"/>
                <w:szCs w:val="18"/>
              </w:rPr>
              <w:t>консервативный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9E1A81" w:rsidRPr="004E2C13" w:rsidRDefault="009E1A81" w:rsidP="00F42019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2C13">
              <w:rPr>
                <w:b/>
                <w:bCs/>
                <w:color w:val="000000"/>
                <w:sz w:val="18"/>
                <w:szCs w:val="18"/>
              </w:rPr>
              <w:t>Отклонение</w:t>
            </w:r>
            <w:r>
              <w:rPr>
                <w:b/>
                <w:bCs/>
                <w:color w:val="000000"/>
                <w:sz w:val="18"/>
                <w:szCs w:val="18"/>
              </w:rPr>
              <w:t>,%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1A81" w:rsidRPr="004E2C13" w:rsidRDefault="009E1A81" w:rsidP="00F42019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2C13">
              <w:rPr>
                <w:b/>
                <w:bCs/>
                <w:color w:val="000000"/>
                <w:sz w:val="18"/>
                <w:szCs w:val="18"/>
              </w:rPr>
              <w:t>базовый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9E1A81" w:rsidRPr="004E2C13" w:rsidRDefault="009E1A81" w:rsidP="00F42019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2C13">
              <w:rPr>
                <w:b/>
                <w:bCs/>
                <w:color w:val="000000"/>
                <w:sz w:val="18"/>
                <w:szCs w:val="18"/>
              </w:rPr>
              <w:t>Отклонение</w:t>
            </w:r>
            <w:r>
              <w:rPr>
                <w:b/>
                <w:bCs/>
                <w:color w:val="000000"/>
                <w:sz w:val="18"/>
                <w:szCs w:val="18"/>
              </w:rPr>
              <w:t>,%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1A81" w:rsidRPr="004E2C13" w:rsidRDefault="009E1A81" w:rsidP="00F42019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2C13">
              <w:rPr>
                <w:b/>
                <w:bCs/>
                <w:color w:val="000000"/>
                <w:sz w:val="18"/>
                <w:szCs w:val="18"/>
              </w:rPr>
              <w:t>целевой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9E1A81" w:rsidRPr="004E2C13" w:rsidRDefault="009E1A81" w:rsidP="00F42019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2C13">
              <w:rPr>
                <w:b/>
                <w:bCs/>
                <w:color w:val="000000"/>
                <w:sz w:val="18"/>
                <w:szCs w:val="18"/>
              </w:rPr>
              <w:t>Отклонение</w:t>
            </w:r>
            <w:r>
              <w:rPr>
                <w:b/>
                <w:bCs/>
                <w:color w:val="000000"/>
                <w:sz w:val="18"/>
                <w:szCs w:val="18"/>
              </w:rPr>
              <w:t>,%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1A81" w:rsidRPr="004E2C13" w:rsidRDefault="009E1A81" w:rsidP="00F42019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2C13">
              <w:rPr>
                <w:b/>
                <w:bCs/>
                <w:color w:val="000000"/>
                <w:sz w:val="18"/>
                <w:szCs w:val="18"/>
              </w:rPr>
              <w:t>консервативный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9E1A81" w:rsidRPr="004E2C13" w:rsidRDefault="009E1A81" w:rsidP="00F42019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91EEC">
              <w:rPr>
                <w:b/>
                <w:bCs/>
                <w:color w:val="000000"/>
                <w:sz w:val="18"/>
                <w:szCs w:val="18"/>
              </w:rPr>
              <w:t>Отклонение</w:t>
            </w:r>
            <w:r>
              <w:rPr>
                <w:b/>
                <w:bCs/>
                <w:color w:val="000000"/>
                <w:sz w:val="18"/>
                <w:szCs w:val="18"/>
              </w:rPr>
              <w:t>,%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1A81" w:rsidRPr="004E2C13" w:rsidRDefault="009E1A81" w:rsidP="00F42019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2C13">
              <w:rPr>
                <w:b/>
                <w:bCs/>
                <w:color w:val="000000"/>
                <w:sz w:val="18"/>
                <w:szCs w:val="18"/>
              </w:rPr>
              <w:t>базовый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9E1A81" w:rsidRPr="004E2C13" w:rsidRDefault="009E1A81" w:rsidP="00F42019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91EEC">
              <w:rPr>
                <w:b/>
                <w:bCs/>
                <w:color w:val="000000"/>
                <w:sz w:val="18"/>
                <w:szCs w:val="18"/>
              </w:rPr>
              <w:t>Отклонение</w:t>
            </w:r>
            <w:r>
              <w:rPr>
                <w:b/>
                <w:bCs/>
                <w:color w:val="000000"/>
                <w:sz w:val="18"/>
                <w:szCs w:val="18"/>
              </w:rPr>
              <w:t>,%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1A81" w:rsidRPr="004E2C13" w:rsidRDefault="009E1A81" w:rsidP="00F42019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2C13">
              <w:rPr>
                <w:b/>
                <w:bCs/>
                <w:color w:val="000000"/>
                <w:sz w:val="18"/>
                <w:szCs w:val="18"/>
              </w:rPr>
              <w:t>целевой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9E1A81" w:rsidRPr="004E2C13" w:rsidRDefault="009E1A81" w:rsidP="00F42019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91EEC">
              <w:rPr>
                <w:b/>
                <w:bCs/>
                <w:color w:val="000000"/>
                <w:sz w:val="18"/>
                <w:szCs w:val="18"/>
              </w:rPr>
              <w:t>Отклонение</w:t>
            </w:r>
            <w:r>
              <w:rPr>
                <w:b/>
                <w:bCs/>
                <w:color w:val="000000"/>
                <w:sz w:val="18"/>
                <w:szCs w:val="18"/>
              </w:rPr>
              <w:t>,%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9E1A81" w:rsidRPr="004E2C13" w:rsidRDefault="009E1A81" w:rsidP="00F42019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9E1A81" w:rsidRPr="004E2C13" w:rsidTr="000D388A">
        <w:trPr>
          <w:cantSplit/>
          <w:trHeight w:val="113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1A81" w:rsidRPr="004E2C13" w:rsidRDefault="009E1A81" w:rsidP="00F420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1A81" w:rsidRPr="004E2C13" w:rsidRDefault="009E1A81" w:rsidP="00F420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1A81" w:rsidRPr="004E2C13" w:rsidRDefault="009E1A81" w:rsidP="00F42019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2C13">
              <w:rPr>
                <w:b/>
                <w:bCs/>
                <w:color w:val="000000"/>
                <w:sz w:val="18"/>
                <w:szCs w:val="18"/>
              </w:rPr>
              <w:t>1 вариант</w:t>
            </w: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9E1A81" w:rsidRPr="004E2C13" w:rsidRDefault="009E1A81" w:rsidP="00F42019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1A81" w:rsidRPr="004E2C13" w:rsidRDefault="009E1A81" w:rsidP="00F42019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2C13">
              <w:rPr>
                <w:b/>
                <w:bCs/>
                <w:color w:val="000000"/>
                <w:sz w:val="18"/>
                <w:szCs w:val="18"/>
              </w:rPr>
              <w:t>2 вариант</w:t>
            </w: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9E1A81" w:rsidRPr="004E2C13" w:rsidRDefault="009E1A81" w:rsidP="00F42019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1A81" w:rsidRPr="004E2C13" w:rsidRDefault="009E1A81" w:rsidP="00F42019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2C13">
              <w:rPr>
                <w:b/>
                <w:bCs/>
                <w:color w:val="000000"/>
                <w:sz w:val="18"/>
                <w:szCs w:val="18"/>
              </w:rPr>
              <w:t>3 вариант</w:t>
            </w: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9E1A81" w:rsidRPr="004E2C13" w:rsidRDefault="009E1A81" w:rsidP="00F42019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1A81" w:rsidRPr="004E2C13" w:rsidRDefault="009E1A81" w:rsidP="00F42019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2C13">
              <w:rPr>
                <w:b/>
                <w:bCs/>
                <w:color w:val="000000"/>
                <w:sz w:val="18"/>
                <w:szCs w:val="18"/>
              </w:rPr>
              <w:t>1 вариант</w:t>
            </w: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9E1A81" w:rsidRPr="004E2C13" w:rsidRDefault="009E1A81" w:rsidP="00F42019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1A81" w:rsidRPr="004E2C13" w:rsidRDefault="009E1A81" w:rsidP="00F42019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2C13">
              <w:rPr>
                <w:b/>
                <w:bCs/>
                <w:color w:val="000000"/>
                <w:sz w:val="18"/>
                <w:szCs w:val="18"/>
              </w:rPr>
              <w:t>2 вариант</w:t>
            </w: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9E1A81" w:rsidRPr="004E2C13" w:rsidRDefault="009E1A81" w:rsidP="00F42019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1A81" w:rsidRPr="004E2C13" w:rsidRDefault="009E1A81" w:rsidP="00F42019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2C13">
              <w:rPr>
                <w:b/>
                <w:bCs/>
                <w:color w:val="000000"/>
                <w:sz w:val="18"/>
                <w:szCs w:val="18"/>
              </w:rPr>
              <w:t>3 вариант</w:t>
            </w: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9E1A81" w:rsidRPr="004E2C13" w:rsidRDefault="009E1A81" w:rsidP="00F42019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1A81" w:rsidRPr="004E2C13" w:rsidRDefault="009E1A81" w:rsidP="00F42019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2C13">
              <w:rPr>
                <w:b/>
                <w:bCs/>
                <w:color w:val="000000"/>
                <w:sz w:val="18"/>
                <w:szCs w:val="18"/>
              </w:rPr>
              <w:t>1 вариант</w:t>
            </w: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9E1A81" w:rsidRPr="004E2C13" w:rsidRDefault="009E1A81" w:rsidP="00F42019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1A81" w:rsidRPr="004E2C13" w:rsidRDefault="009E1A81" w:rsidP="00F42019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2C13">
              <w:rPr>
                <w:b/>
                <w:bCs/>
                <w:color w:val="000000"/>
                <w:sz w:val="18"/>
                <w:szCs w:val="18"/>
              </w:rPr>
              <w:t>2 вариант</w:t>
            </w: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9E1A81" w:rsidRPr="004E2C13" w:rsidRDefault="009E1A81" w:rsidP="00F42019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1A81" w:rsidRPr="004E2C13" w:rsidRDefault="009E1A81" w:rsidP="00F42019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E2C13">
              <w:rPr>
                <w:b/>
                <w:bCs/>
                <w:color w:val="000000"/>
                <w:sz w:val="18"/>
                <w:szCs w:val="18"/>
              </w:rPr>
              <w:t>3 вариант</w:t>
            </w: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9E1A81" w:rsidRPr="004E2C13" w:rsidRDefault="009E1A81" w:rsidP="00F42019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9E1A81" w:rsidRPr="004E2C13" w:rsidRDefault="009E1A81" w:rsidP="00F42019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8A70DD" w:rsidRPr="004E2C13" w:rsidTr="000D388A">
        <w:trPr>
          <w:cantSplit/>
          <w:trHeight w:val="1134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70DD" w:rsidRPr="004E2C13" w:rsidRDefault="008A70DD" w:rsidP="00F42019">
            <w:pPr>
              <w:jc w:val="center"/>
              <w:rPr>
                <w:sz w:val="18"/>
                <w:szCs w:val="18"/>
              </w:rPr>
            </w:pPr>
            <w:r w:rsidRPr="004E2C13">
              <w:rPr>
                <w:sz w:val="18"/>
                <w:szCs w:val="18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A70DD" w:rsidRPr="004E2C13" w:rsidRDefault="008A70DD" w:rsidP="00F42019">
            <w:pPr>
              <w:ind w:left="113" w:right="113"/>
              <w:jc w:val="center"/>
              <w:rPr>
                <w:sz w:val="18"/>
                <w:szCs w:val="18"/>
              </w:rPr>
            </w:pPr>
            <w:r w:rsidRPr="004E2C13">
              <w:rPr>
                <w:sz w:val="18"/>
                <w:szCs w:val="18"/>
              </w:rPr>
              <w:t>млн. руб.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70DD" w:rsidRPr="004E2C13" w:rsidRDefault="00BB36CF" w:rsidP="00F420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1094,98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70DD" w:rsidRPr="004E2C13" w:rsidRDefault="00D05236" w:rsidP="00F420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70DD" w:rsidRPr="004E2C13" w:rsidRDefault="00BB36CF" w:rsidP="00F420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1105,8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70DD" w:rsidRPr="004E2C13" w:rsidRDefault="00D05236" w:rsidP="00F420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70DD" w:rsidRPr="004E2C13" w:rsidRDefault="00BB36CF" w:rsidP="00F420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1105,8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70DD" w:rsidRPr="004E2C13" w:rsidRDefault="00D05236" w:rsidP="00F420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70DD" w:rsidRPr="004E2C13" w:rsidRDefault="00BB36CF" w:rsidP="00F420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70DD" w:rsidRPr="004E2C13" w:rsidRDefault="00D677B3" w:rsidP="00D677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70DD" w:rsidRPr="004E2C13" w:rsidRDefault="000D388A" w:rsidP="00F420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1126,81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70DD" w:rsidRPr="004E2C13" w:rsidRDefault="00D677B3" w:rsidP="00F420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70DD" w:rsidRPr="004E2C13" w:rsidRDefault="000D388A" w:rsidP="00F420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1134,55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70DD" w:rsidRPr="004E2C13" w:rsidRDefault="00D677B3" w:rsidP="009E1A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70DD" w:rsidRPr="004E2C13" w:rsidRDefault="000D388A" w:rsidP="00F420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1132,52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70DD" w:rsidRPr="004E2C13" w:rsidRDefault="009E1A81" w:rsidP="00F420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70DD" w:rsidRPr="004E2C13" w:rsidRDefault="000D388A" w:rsidP="00F420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1148,22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70DD" w:rsidRPr="004E2C13" w:rsidRDefault="009E1A81" w:rsidP="00F420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70DD" w:rsidRPr="004E2C13" w:rsidRDefault="000D388A" w:rsidP="00F420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1168,59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70DD" w:rsidRPr="004E2C13" w:rsidRDefault="009E1A81" w:rsidP="00F420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70DD" w:rsidRPr="004E2C13" w:rsidRDefault="008A70DD" w:rsidP="00F42019">
            <w:pPr>
              <w:jc w:val="center"/>
              <w:rPr>
                <w:sz w:val="18"/>
                <w:szCs w:val="18"/>
              </w:rPr>
            </w:pPr>
            <w:r w:rsidRPr="004E2C13">
              <w:rPr>
                <w:sz w:val="18"/>
                <w:szCs w:val="18"/>
              </w:rPr>
              <w:t>В прогнозе за 2016-2019 ошибочно был указан объем отгруженных товаров по всем видам деятельности из данных статистики</w:t>
            </w:r>
          </w:p>
        </w:tc>
      </w:tr>
      <w:tr w:rsidR="008A70DD" w:rsidRPr="004E2C13" w:rsidTr="000D388A">
        <w:trPr>
          <w:cantSplit/>
          <w:trHeight w:val="1134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70DD" w:rsidRPr="004E2C13" w:rsidRDefault="008A70DD" w:rsidP="00F42019">
            <w:pPr>
              <w:jc w:val="center"/>
              <w:rPr>
                <w:color w:val="000000"/>
                <w:sz w:val="18"/>
                <w:szCs w:val="18"/>
              </w:rPr>
            </w:pPr>
            <w:r w:rsidRPr="004E2C13">
              <w:rPr>
                <w:color w:val="000000"/>
                <w:sz w:val="18"/>
                <w:szCs w:val="18"/>
              </w:rPr>
              <w:t>Инвестиции в основной капитал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A70DD" w:rsidRPr="004E2C13" w:rsidRDefault="008A70DD" w:rsidP="00F4201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4E2C13">
              <w:rPr>
                <w:color w:val="000000"/>
                <w:sz w:val="18"/>
                <w:szCs w:val="18"/>
              </w:rPr>
              <w:t>млн. руб.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70DD" w:rsidRPr="004E2C13" w:rsidRDefault="00BB36CF" w:rsidP="00F420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550,4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70DD" w:rsidRPr="004E2C13" w:rsidRDefault="009E1A81" w:rsidP="00D052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138,1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70DD" w:rsidRPr="004E2C13" w:rsidRDefault="00BB36CF" w:rsidP="00F420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547,77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70DD" w:rsidRPr="004E2C13" w:rsidRDefault="009E1A81" w:rsidP="009E1A8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138,7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70DD" w:rsidRPr="004E2C13" w:rsidRDefault="009E1A81" w:rsidP="00F420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551,44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70DD" w:rsidRPr="004E2C13" w:rsidRDefault="009E1A81" w:rsidP="00F420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70DD" w:rsidRPr="004E2C13" w:rsidRDefault="00BB36CF" w:rsidP="00F420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573,51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70DD" w:rsidRPr="004E2C13" w:rsidRDefault="00D677B3" w:rsidP="00D677B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70DD" w:rsidRPr="004E2C13" w:rsidRDefault="000D388A" w:rsidP="00F420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571,88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70DD" w:rsidRPr="004E2C13" w:rsidRDefault="00D677B3" w:rsidP="00F420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139,6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70DD" w:rsidRPr="004E2C13" w:rsidRDefault="000D388A" w:rsidP="00F420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575,16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70DD" w:rsidRPr="004E2C13" w:rsidRDefault="00D677B3" w:rsidP="00F420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147,05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70DD" w:rsidRPr="004E2C13" w:rsidRDefault="000D388A" w:rsidP="00F420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596,45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70DD" w:rsidRPr="004E2C13" w:rsidRDefault="00D677B3" w:rsidP="00F420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70DD" w:rsidRPr="004E2C13" w:rsidRDefault="00D677B3" w:rsidP="00F420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595,32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70DD" w:rsidRPr="004E2C13" w:rsidRDefault="00D677B3" w:rsidP="00F420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139,9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70DD" w:rsidRPr="004E2C13" w:rsidRDefault="000D388A" w:rsidP="00F420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602,19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70DD" w:rsidRPr="004E2C13" w:rsidRDefault="00D677B3" w:rsidP="00F420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155,4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70DD" w:rsidRPr="004E2C13" w:rsidRDefault="00D05236" w:rsidP="00F420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Приобретение новой техники в предприятия лесопромышленного комплекса</w:t>
            </w:r>
          </w:p>
        </w:tc>
      </w:tr>
      <w:tr w:rsidR="000D388A" w:rsidRPr="004E2C13" w:rsidTr="000D388A">
        <w:trPr>
          <w:cantSplit/>
          <w:trHeight w:val="113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388A" w:rsidRPr="004E2C13" w:rsidRDefault="000D388A" w:rsidP="000D388A">
            <w:pPr>
              <w:jc w:val="center"/>
              <w:rPr>
                <w:color w:val="000000"/>
                <w:sz w:val="18"/>
                <w:szCs w:val="18"/>
              </w:rPr>
            </w:pPr>
            <w:r w:rsidRPr="004E2C13">
              <w:rPr>
                <w:color w:val="000000"/>
                <w:sz w:val="18"/>
                <w:szCs w:val="18"/>
              </w:rPr>
              <w:t>Оборот розничной торговли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388A" w:rsidRPr="004E2C13" w:rsidRDefault="000D388A" w:rsidP="000D388A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4E2C13">
              <w:rPr>
                <w:color w:val="000000"/>
                <w:sz w:val="18"/>
                <w:szCs w:val="18"/>
              </w:rPr>
              <w:t>млн. руб.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0D388A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864,6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EF1A74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0D388A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862,94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EF1A74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0D388A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862,94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EF1A74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0D388A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932,46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EF1A74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0D388A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928,87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EF1A74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0D388A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929,77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EF1A74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0D388A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1007,58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EF1A74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EF1A74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1007,58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EF1A74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0D388A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1002,74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EF1A74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0D388A" w:rsidP="000D388A">
            <w:pPr>
              <w:jc w:val="center"/>
              <w:rPr>
                <w:color w:val="000000"/>
                <w:sz w:val="18"/>
                <w:szCs w:val="18"/>
              </w:rPr>
            </w:pPr>
            <w:r w:rsidRPr="004E2C13">
              <w:rPr>
                <w:color w:val="000000"/>
                <w:sz w:val="18"/>
                <w:szCs w:val="18"/>
              </w:rPr>
              <w:t>Существенные отклонения отсутствуют</w:t>
            </w:r>
          </w:p>
        </w:tc>
      </w:tr>
      <w:tr w:rsidR="000D388A" w:rsidRPr="004E2C13" w:rsidTr="000D388A">
        <w:trPr>
          <w:cantSplit/>
          <w:trHeight w:val="113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388A" w:rsidRPr="004E2C13" w:rsidRDefault="000D388A" w:rsidP="000D388A">
            <w:pPr>
              <w:jc w:val="center"/>
              <w:rPr>
                <w:color w:val="000000"/>
                <w:sz w:val="18"/>
                <w:szCs w:val="18"/>
              </w:rPr>
            </w:pPr>
            <w:r w:rsidRPr="004E2C13">
              <w:rPr>
                <w:color w:val="000000"/>
                <w:sz w:val="18"/>
                <w:szCs w:val="18"/>
              </w:rPr>
              <w:lastRenderedPageBreak/>
              <w:t xml:space="preserve">Оборот малых и средних предприятий, включая </w:t>
            </w:r>
            <w:proofErr w:type="spellStart"/>
            <w:r w:rsidRPr="004E2C13">
              <w:rPr>
                <w:color w:val="000000"/>
                <w:sz w:val="18"/>
                <w:szCs w:val="18"/>
              </w:rPr>
              <w:t>микропредприятия</w:t>
            </w:r>
            <w:proofErr w:type="spellEnd"/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388A" w:rsidRPr="004E2C13" w:rsidRDefault="000D388A" w:rsidP="000D388A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4E2C13">
              <w:rPr>
                <w:color w:val="000000"/>
                <w:sz w:val="18"/>
                <w:szCs w:val="18"/>
              </w:rPr>
              <w:t>млрд. руб.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0D388A" w:rsidP="00612D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612DE2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5C3BA3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612DE2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5C3BA3" w:rsidP="003B75D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612DE2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5C3BA3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612DE2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5C3BA3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612DE2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5C3BA3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612DE2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5C3BA3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612DE2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5C3BA3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612DE2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5C3BA3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612DE2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5C3BA3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0D388A" w:rsidP="000D388A">
            <w:pPr>
              <w:jc w:val="center"/>
              <w:rPr>
                <w:color w:val="000000"/>
                <w:sz w:val="18"/>
                <w:szCs w:val="18"/>
              </w:rPr>
            </w:pPr>
            <w:r w:rsidRPr="004E2C13">
              <w:rPr>
                <w:color w:val="000000"/>
                <w:sz w:val="18"/>
                <w:szCs w:val="18"/>
              </w:rPr>
              <w:t>Существенные отклонения отсутствуют</w:t>
            </w:r>
          </w:p>
        </w:tc>
      </w:tr>
      <w:tr w:rsidR="000D388A" w:rsidRPr="004E2C13" w:rsidTr="000D388A">
        <w:trPr>
          <w:cantSplit/>
          <w:trHeight w:val="113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388A" w:rsidRPr="004E2C13" w:rsidRDefault="000D388A" w:rsidP="000D388A">
            <w:pPr>
              <w:jc w:val="center"/>
              <w:rPr>
                <w:sz w:val="18"/>
                <w:szCs w:val="18"/>
              </w:rPr>
            </w:pPr>
            <w:r w:rsidRPr="004E2C13">
              <w:rPr>
                <w:sz w:val="18"/>
                <w:szCs w:val="18"/>
              </w:rPr>
              <w:t>Численность населения (в среднегодовом исчислении)</w:t>
            </w:r>
          </w:p>
        </w:tc>
        <w:tc>
          <w:tcPr>
            <w:tcW w:w="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388A" w:rsidRPr="004E2C13" w:rsidRDefault="000D388A" w:rsidP="000D388A">
            <w:pPr>
              <w:ind w:left="113" w:right="113"/>
              <w:jc w:val="center"/>
              <w:rPr>
                <w:sz w:val="18"/>
                <w:szCs w:val="18"/>
              </w:rPr>
            </w:pPr>
            <w:r w:rsidRPr="004E2C13">
              <w:rPr>
                <w:sz w:val="18"/>
                <w:szCs w:val="18"/>
              </w:rPr>
              <w:t>тыс.чел.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0D388A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5C3BA3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0D388A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5C3BA3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0D388A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5C3BA3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0D388A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2C5EE5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0D388A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2C5EE5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0D388A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2C5EE5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0D388A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2C5EE5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0D388A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2C5EE5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0D388A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2C5EE5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0D388A" w:rsidP="000D388A">
            <w:pPr>
              <w:jc w:val="center"/>
              <w:rPr>
                <w:color w:val="000000"/>
                <w:sz w:val="18"/>
                <w:szCs w:val="18"/>
              </w:rPr>
            </w:pPr>
            <w:r w:rsidRPr="004E2C13">
              <w:rPr>
                <w:color w:val="000000"/>
                <w:sz w:val="18"/>
                <w:szCs w:val="18"/>
              </w:rPr>
              <w:t>Существенные отклонения отсутствуют</w:t>
            </w:r>
          </w:p>
        </w:tc>
      </w:tr>
      <w:tr w:rsidR="000D388A" w:rsidRPr="004E2C13" w:rsidTr="000D388A">
        <w:trPr>
          <w:cantSplit/>
          <w:trHeight w:val="1134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388A" w:rsidRPr="004E2C13" w:rsidRDefault="000D388A" w:rsidP="000D388A">
            <w:pPr>
              <w:jc w:val="center"/>
              <w:rPr>
                <w:sz w:val="18"/>
                <w:szCs w:val="18"/>
              </w:rPr>
            </w:pPr>
            <w:r w:rsidRPr="004E2C13">
              <w:rPr>
                <w:sz w:val="18"/>
                <w:szCs w:val="18"/>
              </w:rPr>
              <w:t>Численность населения трудоспособного возраста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388A" w:rsidRPr="004E2C13" w:rsidRDefault="000D388A" w:rsidP="000D388A">
            <w:pPr>
              <w:ind w:left="113" w:right="113"/>
              <w:jc w:val="center"/>
              <w:rPr>
                <w:sz w:val="18"/>
                <w:szCs w:val="18"/>
              </w:rPr>
            </w:pPr>
            <w:r w:rsidRPr="004E2C13">
              <w:rPr>
                <w:sz w:val="18"/>
                <w:szCs w:val="18"/>
              </w:rPr>
              <w:t>тыс.чел.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120B38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0D388A" w:rsidP="000D388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120B38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0D388A" w:rsidP="000D388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120B38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0D388A" w:rsidP="000D388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120B38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0D388A" w:rsidP="000D388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120B38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0D388A" w:rsidP="000D388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120B38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0D388A" w:rsidP="000D388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120B38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0D388A" w:rsidP="000D388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120B38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0D388A" w:rsidP="000D388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120B38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0D388A" w:rsidP="000D388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120B38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Несопоставимые показатели. </w:t>
            </w:r>
            <w:r w:rsidR="000D388A" w:rsidRPr="004E2C13">
              <w:rPr>
                <w:color w:val="000000"/>
                <w:sz w:val="18"/>
                <w:szCs w:val="18"/>
              </w:rPr>
              <w:t>В прогнозе на 2016-2019 годы был взят показатель «Численность занятых в экономике»</w:t>
            </w:r>
          </w:p>
        </w:tc>
      </w:tr>
      <w:tr w:rsidR="000D388A" w:rsidRPr="004E2C13" w:rsidTr="000D388A">
        <w:trPr>
          <w:cantSplit/>
          <w:trHeight w:val="1134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388A" w:rsidRPr="004E2C13" w:rsidRDefault="000D388A" w:rsidP="000D388A">
            <w:pPr>
              <w:jc w:val="center"/>
              <w:rPr>
                <w:sz w:val="18"/>
                <w:szCs w:val="18"/>
              </w:rPr>
            </w:pPr>
            <w:r w:rsidRPr="004E2C13">
              <w:rPr>
                <w:sz w:val="18"/>
                <w:szCs w:val="18"/>
              </w:rPr>
              <w:t>Фонд заработной платы работников организаций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D388A" w:rsidRPr="004E2C13" w:rsidRDefault="000D388A" w:rsidP="000D388A">
            <w:pPr>
              <w:ind w:left="113" w:right="113"/>
              <w:jc w:val="center"/>
              <w:rPr>
                <w:sz w:val="18"/>
                <w:szCs w:val="18"/>
              </w:rPr>
            </w:pPr>
            <w:r w:rsidRPr="004E2C13">
              <w:rPr>
                <w:sz w:val="18"/>
                <w:szCs w:val="18"/>
              </w:rPr>
              <w:t>млн.руб.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388A" w:rsidRPr="004E2C13" w:rsidRDefault="000D388A" w:rsidP="000D38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1006,84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3B75D1" w:rsidP="000D38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388A" w:rsidRPr="004E2C13" w:rsidRDefault="000D388A" w:rsidP="000D38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1016,71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3B75D1" w:rsidP="000D38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388A" w:rsidRPr="004E2C13" w:rsidRDefault="000D388A" w:rsidP="000D38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1026,58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3B75D1" w:rsidP="000D38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388A" w:rsidRPr="004E2C13" w:rsidRDefault="000D388A" w:rsidP="000D38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1026,98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3B75D1" w:rsidP="000D38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388A" w:rsidRPr="004E2C13" w:rsidRDefault="000D388A" w:rsidP="000D38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1047,21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3B75D1" w:rsidP="000D38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388A" w:rsidRPr="004E2C13" w:rsidRDefault="000D388A" w:rsidP="000D38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1067,65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3B75D1" w:rsidP="000D38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388A" w:rsidRPr="004E2C13" w:rsidRDefault="000D388A" w:rsidP="000D38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1026,98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6574CD" w:rsidP="000D38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388A" w:rsidRPr="004E2C13" w:rsidRDefault="000D388A" w:rsidP="000D38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1078,63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6574CD" w:rsidP="000D38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388A" w:rsidRPr="004E2C13" w:rsidRDefault="000D388A" w:rsidP="000D38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1110,35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6574CD" w:rsidP="000D38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88A" w:rsidRPr="004E2C13" w:rsidRDefault="000D388A" w:rsidP="000D388A">
            <w:pPr>
              <w:jc w:val="center"/>
              <w:rPr>
                <w:sz w:val="18"/>
                <w:szCs w:val="18"/>
              </w:rPr>
            </w:pPr>
            <w:r w:rsidRPr="004E2C13">
              <w:rPr>
                <w:color w:val="000000"/>
                <w:sz w:val="18"/>
                <w:szCs w:val="18"/>
              </w:rPr>
              <w:t>Существенные отклонения отсутствуют</w:t>
            </w:r>
          </w:p>
        </w:tc>
      </w:tr>
    </w:tbl>
    <w:p w:rsidR="00605054" w:rsidRDefault="00605054" w:rsidP="00C46840">
      <w:pPr>
        <w:spacing w:line="276" w:lineRule="auto"/>
        <w:ind w:firstLine="567"/>
        <w:jc w:val="both"/>
        <w:rPr>
          <w:sz w:val="26"/>
          <w:szCs w:val="26"/>
        </w:rPr>
      </w:pPr>
    </w:p>
    <w:p w:rsidR="00EC347D" w:rsidRDefault="00EC347D" w:rsidP="00C46840">
      <w:pPr>
        <w:spacing w:line="276" w:lineRule="auto"/>
        <w:ind w:firstLine="567"/>
        <w:jc w:val="both"/>
        <w:rPr>
          <w:sz w:val="26"/>
          <w:szCs w:val="26"/>
        </w:rPr>
        <w:sectPr w:rsidR="00EC347D" w:rsidSect="00605054">
          <w:pgSz w:w="16838" w:h="11906" w:orient="landscape"/>
          <w:pgMar w:top="851" w:right="709" w:bottom="2268" w:left="851" w:header="709" w:footer="709" w:gutter="0"/>
          <w:cols w:space="708"/>
          <w:docGrid w:linePitch="360"/>
        </w:sectPr>
      </w:pPr>
    </w:p>
    <w:p w:rsidR="00EC347D" w:rsidRDefault="00EC347D" w:rsidP="00FE0104">
      <w:pPr>
        <w:spacing w:line="276" w:lineRule="auto"/>
        <w:ind w:firstLine="567"/>
        <w:jc w:val="both"/>
        <w:rPr>
          <w:b/>
          <w:sz w:val="26"/>
          <w:szCs w:val="26"/>
        </w:rPr>
      </w:pPr>
    </w:p>
    <w:p w:rsidR="00EC347D" w:rsidRDefault="00EC347D" w:rsidP="00934694">
      <w:pPr>
        <w:spacing w:line="276" w:lineRule="auto"/>
        <w:ind w:firstLine="567"/>
        <w:jc w:val="both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 отчетных показателей прогноза СЭР на 2016</w:t>
      </w:r>
      <w:r w:rsidR="00FD7F28">
        <w:rPr>
          <w:b/>
          <w:sz w:val="26"/>
          <w:szCs w:val="26"/>
        </w:rPr>
        <w:t xml:space="preserve"> и 2017 годы</w:t>
      </w:r>
    </w:p>
    <w:tbl>
      <w:tblPr>
        <w:tblpPr w:leftFromText="180" w:rightFromText="180" w:vertAnchor="page" w:horzAnchor="margin" w:tblpY="1754"/>
        <w:tblW w:w="9322" w:type="dxa"/>
        <w:tblLayout w:type="fixed"/>
        <w:tblLook w:val="04A0"/>
      </w:tblPr>
      <w:tblGrid>
        <w:gridCol w:w="1984"/>
        <w:gridCol w:w="426"/>
        <w:gridCol w:w="817"/>
        <w:gridCol w:w="850"/>
        <w:gridCol w:w="748"/>
        <w:gridCol w:w="811"/>
        <w:gridCol w:w="851"/>
        <w:gridCol w:w="703"/>
        <w:gridCol w:w="2132"/>
      </w:tblGrid>
      <w:tr w:rsidR="00FD7F28" w:rsidRPr="004E2C13" w:rsidTr="00FD7F28">
        <w:trPr>
          <w:cantSplit/>
          <w:trHeight w:val="693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F1CDB">
              <w:rPr>
                <w:b/>
                <w:bCs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F28" w:rsidRPr="00CF1CDB" w:rsidRDefault="00FD7F28" w:rsidP="00FD7F28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F1CDB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F1CDB">
              <w:rPr>
                <w:b/>
                <w:bCs/>
                <w:color w:val="000000"/>
                <w:sz w:val="20"/>
                <w:szCs w:val="20"/>
              </w:rPr>
              <w:t>Отчет 2016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F1CDB">
              <w:rPr>
                <w:b/>
                <w:bCs/>
                <w:color w:val="000000"/>
                <w:sz w:val="20"/>
                <w:szCs w:val="20"/>
              </w:rPr>
              <w:t>Отчет 2017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F1CDB">
              <w:rPr>
                <w:b/>
                <w:bCs/>
                <w:color w:val="000000"/>
                <w:sz w:val="20"/>
                <w:szCs w:val="20"/>
              </w:rPr>
              <w:t>Причины изменений</w:t>
            </w:r>
          </w:p>
        </w:tc>
      </w:tr>
      <w:tr w:rsidR="00FD7F28" w:rsidRPr="004E2C13" w:rsidTr="00FD7F28">
        <w:trPr>
          <w:cantSplit/>
          <w:trHeight w:val="2278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F28" w:rsidRPr="00CF1CDB" w:rsidRDefault="00FD7F28" w:rsidP="00FD7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F28" w:rsidRPr="00CF1CDB" w:rsidRDefault="00FD7F28" w:rsidP="00FD7F28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F28" w:rsidRPr="00CF1CDB" w:rsidRDefault="00FD7F28" w:rsidP="00FD7F28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F1CDB">
              <w:rPr>
                <w:b/>
                <w:bCs/>
                <w:color w:val="000000"/>
                <w:sz w:val="20"/>
                <w:szCs w:val="20"/>
              </w:rPr>
              <w:t>Показатели прогноза на 20</w:t>
            </w:r>
            <w:r>
              <w:rPr>
                <w:b/>
                <w:bCs/>
                <w:color w:val="000000"/>
                <w:sz w:val="20"/>
                <w:szCs w:val="20"/>
              </w:rPr>
              <w:t>18</w:t>
            </w:r>
            <w:r w:rsidRPr="00CF1CDB">
              <w:rPr>
                <w:b/>
                <w:bCs/>
                <w:color w:val="000000"/>
                <w:sz w:val="20"/>
                <w:szCs w:val="20"/>
              </w:rPr>
              <w:t>-20</w:t>
            </w:r>
            <w:r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F28" w:rsidRPr="00CF1CDB" w:rsidRDefault="00FD7F28" w:rsidP="00FD7F28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F1CDB">
              <w:rPr>
                <w:b/>
                <w:bCs/>
                <w:color w:val="000000"/>
                <w:sz w:val="20"/>
                <w:szCs w:val="20"/>
              </w:rPr>
              <w:t>Показатели прогноза на 20</w:t>
            </w:r>
            <w:r>
              <w:rPr>
                <w:b/>
                <w:bCs/>
                <w:color w:val="000000"/>
                <w:sz w:val="20"/>
                <w:szCs w:val="20"/>
              </w:rPr>
              <w:t>19</w:t>
            </w:r>
            <w:r w:rsidRPr="00CF1CDB">
              <w:rPr>
                <w:b/>
                <w:bCs/>
                <w:color w:val="000000"/>
                <w:sz w:val="20"/>
                <w:szCs w:val="20"/>
              </w:rPr>
              <w:t>-20</w:t>
            </w:r>
            <w:r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F28" w:rsidRPr="00CF1CDB" w:rsidRDefault="00FD7F28" w:rsidP="00FD7F28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F1CDB">
              <w:rPr>
                <w:b/>
                <w:bCs/>
                <w:color w:val="000000"/>
                <w:sz w:val="20"/>
                <w:szCs w:val="20"/>
              </w:rPr>
              <w:t>Отклонение,%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F28" w:rsidRPr="00CF1CDB" w:rsidRDefault="00FD7F28" w:rsidP="00FD7F28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F1CDB">
              <w:rPr>
                <w:b/>
                <w:bCs/>
                <w:color w:val="000000"/>
                <w:sz w:val="20"/>
                <w:szCs w:val="20"/>
              </w:rPr>
              <w:t>Показатели прогноза на 20</w:t>
            </w:r>
            <w:r>
              <w:rPr>
                <w:b/>
                <w:bCs/>
                <w:color w:val="000000"/>
                <w:sz w:val="20"/>
                <w:szCs w:val="20"/>
              </w:rPr>
              <w:t>18</w:t>
            </w:r>
            <w:r w:rsidRPr="00CF1CDB">
              <w:rPr>
                <w:b/>
                <w:bCs/>
                <w:color w:val="000000"/>
                <w:sz w:val="20"/>
                <w:szCs w:val="20"/>
              </w:rPr>
              <w:t>-20</w:t>
            </w:r>
            <w:r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F28" w:rsidRPr="00CF1CDB" w:rsidRDefault="00FD7F28" w:rsidP="00FD7F28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F1CDB">
              <w:rPr>
                <w:b/>
                <w:bCs/>
                <w:color w:val="000000"/>
                <w:sz w:val="20"/>
                <w:szCs w:val="20"/>
              </w:rPr>
              <w:t>Показатели прогноза на 20</w:t>
            </w:r>
            <w:r>
              <w:rPr>
                <w:b/>
                <w:bCs/>
                <w:color w:val="000000"/>
                <w:sz w:val="20"/>
                <w:szCs w:val="20"/>
              </w:rPr>
              <w:t>19</w:t>
            </w:r>
            <w:r w:rsidRPr="00CF1CDB">
              <w:rPr>
                <w:b/>
                <w:bCs/>
                <w:color w:val="000000"/>
                <w:sz w:val="20"/>
                <w:szCs w:val="20"/>
              </w:rPr>
              <w:t>-20</w:t>
            </w:r>
            <w:r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F28" w:rsidRPr="00CF1CDB" w:rsidRDefault="00FD7F28" w:rsidP="00FD7F28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F1CDB">
              <w:rPr>
                <w:b/>
                <w:bCs/>
                <w:color w:val="000000"/>
                <w:sz w:val="20"/>
                <w:szCs w:val="20"/>
              </w:rPr>
              <w:t>Отклонение,%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F28" w:rsidRPr="00CF1CDB" w:rsidRDefault="00FD7F28" w:rsidP="00FD7F28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7F28" w:rsidRPr="004E2C13" w:rsidTr="00FD7F28">
        <w:trPr>
          <w:cantSplit/>
          <w:trHeight w:val="1134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F28" w:rsidRPr="00CF1CDB" w:rsidRDefault="00FD7F28" w:rsidP="00FD7F28">
            <w:pPr>
              <w:jc w:val="center"/>
              <w:rPr>
                <w:sz w:val="20"/>
                <w:szCs w:val="20"/>
              </w:rPr>
            </w:pPr>
            <w:r w:rsidRPr="00CF1CDB">
              <w:rPr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F28" w:rsidRPr="00CF1CDB" w:rsidRDefault="00FD7F28" w:rsidP="00FD7F28">
            <w:pPr>
              <w:ind w:left="113" w:right="113"/>
              <w:jc w:val="center"/>
              <w:rPr>
                <w:sz w:val="20"/>
                <w:szCs w:val="20"/>
              </w:rPr>
            </w:pPr>
            <w:r w:rsidRPr="00CF1CDB">
              <w:rPr>
                <w:sz w:val="20"/>
                <w:szCs w:val="20"/>
              </w:rPr>
              <w:t>млн. руб.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sz w:val="18"/>
                <w:szCs w:val="18"/>
              </w:rPr>
            </w:pPr>
            <w:r w:rsidRPr="00CF1CDB">
              <w:rPr>
                <w:sz w:val="18"/>
                <w:szCs w:val="18"/>
              </w:rPr>
              <w:t>1060,78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526,9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49,7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sz w:val="18"/>
                <w:szCs w:val="18"/>
              </w:rPr>
            </w:pPr>
            <w:r w:rsidRPr="00CF1CDB">
              <w:rPr>
                <w:sz w:val="18"/>
                <w:szCs w:val="18"/>
              </w:rPr>
              <w:t>1082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513,3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47,4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sz w:val="20"/>
                <w:szCs w:val="20"/>
              </w:rPr>
            </w:pPr>
            <w:r w:rsidRPr="00CF1CDB">
              <w:rPr>
                <w:sz w:val="20"/>
                <w:szCs w:val="20"/>
              </w:rPr>
              <w:t>В прогнозе за 2016-2019 ошибочно был указан объем отгруженных товаров по всем видам деятельности из данных статистики</w:t>
            </w:r>
          </w:p>
        </w:tc>
      </w:tr>
      <w:tr w:rsidR="00FD7F28" w:rsidRPr="004E2C13" w:rsidTr="00FD7F28">
        <w:trPr>
          <w:cantSplit/>
          <w:trHeight w:val="1208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F28" w:rsidRPr="00CF1CDB" w:rsidRDefault="00FD7F28" w:rsidP="00FD7F28">
            <w:pPr>
              <w:jc w:val="center"/>
              <w:rPr>
                <w:color w:val="000000"/>
                <w:sz w:val="20"/>
                <w:szCs w:val="20"/>
              </w:rPr>
            </w:pPr>
            <w:r w:rsidRPr="00CF1CDB">
              <w:rPr>
                <w:color w:val="000000"/>
                <w:sz w:val="20"/>
                <w:szCs w:val="20"/>
              </w:rPr>
              <w:t>Инвестиции в основной капитал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F28" w:rsidRPr="00CF1CDB" w:rsidRDefault="00FD7F28" w:rsidP="00FD7F28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CF1CDB">
              <w:rPr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color w:val="000000"/>
                <w:sz w:val="18"/>
                <w:szCs w:val="18"/>
              </w:rPr>
            </w:pPr>
            <w:r w:rsidRPr="00CF1CDB">
              <w:rPr>
                <w:color w:val="000000"/>
                <w:sz w:val="18"/>
                <w:szCs w:val="18"/>
              </w:rPr>
              <w:t>497,33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313,6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color w:val="000000"/>
                <w:sz w:val="18"/>
                <w:szCs w:val="18"/>
              </w:rPr>
            </w:pPr>
            <w:r w:rsidRPr="00CF1CDB">
              <w:rPr>
                <w:color w:val="000000"/>
                <w:sz w:val="18"/>
                <w:szCs w:val="18"/>
              </w:rPr>
              <w:t>524,19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631,5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120,5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Уточнены показатели по инвестициям субъектов малого и среднего предпринимательства</w:t>
            </w:r>
          </w:p>
        </w:tc>
      </w:tr>
      <w:tr w:rsidR="00FD7F28" w:rsidRPr="004E2C13" w:rsidTr="00FD7F28">
        <w:trPr>
          <w:cantSplit/>
          <w:trHeight w:val="113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F28" w:rsidRPr="00CF1CDB" w:rsidRDefault="00FD7F28" w:rsidP="00FD7F28">
            <w:pPr>
              <w:jc w:val="center"/>
              <w:rPr>
                <w:color w:val="000000"/>
                <w:sz w:val="20"/>
                <w:szCs w:val="20"/>
              </w:rPr>
            </w:pPr>
            <w:r w:rsidRPr="00CF1CDB">
              <w:rPr>
                <w:color w:val="000000"/>
                <w:sz w:val="20"/>
                <w:szCs w:val="20"/>
              </w:rPr>
              <w:t>Оборот розничной торговли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F28" w:rsidRPr="00CF1CDB" w:rsidRDefault="00FD7F28" w:rsidP="00FD7F28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CF1CDB">
              <w:rPr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739,1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798,2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99,9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color w:val="000000"/>
                <w:sz w:val="20"/>
                <w:szCs w:val="20"/>
              </w:rPr>
            </w:pPr>
            <w:r w:rsidRPr="00CF1CDB">
              <w:rPr>
                <w:color w:val="000000"/>
                <w:sz w:val="20"/>
                <w:szCs w:val="20"/>
              </w:rPr>
              <w:t>Существенные отклонения отсутствуют</w:t>
            </w:r>
          </w:p>
        </w:tc>
      </w:tr>
      <w:tr w:rsidR="00FD7F28" w:rsidRPr="004E2C13" w:rsidTr="00FD7F28">
        <w:trPr>
          <w:cantSplit/>
          <w:trHeight w:val="113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F28" w:rsidRPr="00CF1CDB" w:rsidRDefault="00FD7F28" w:rsidP="00FD7F28">
            <w:pPr>
              <w:jc w:val="center"/>
              <w:rPr>
                <w:color w:val="000000"/>
                <w:sz w:val="20"/>
                <w:szCs w:val="20"/>
              </w:rPr>
            </w:pPr>
            <w:r w:rsidRPr="00CF1CDB">
              <w:rPr>
                <w:color w:val="000000"/>
                <w:sz w:val="20"/>
                <w:szCs w:val="20"/>
              </w:rPr>
              <w:t xml:space="preserve">Оборот малых и средних предприятий, включая </w:t>
            </w:r>
            <w:proofErr w:type="spellStart"/>
            <w:r w:rsidRPr="00CF1CDB">
              <w:rPr>
                <w:color w:val="000000"/>
                <w:sz w:val="20"/>
                <w:szCs w:val="20"/>
              </w:rPr>
              <w:t>микропредприятия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F28" w:rsidRPr="00CF1CDB" w:rsidRDefault="00FD7F28" w:rsidP="00FD7F28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CF1CDB">
              <w:rPr>
                <w:color w:val="000000"/>
                <w:sz w:val="20"/>
                <w:szCs w:val="20"/>
              </w:rPr>
              <w:t>млрд. руб.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color w:val="000000"/>
                <w:sz w:val="18"/>
                <w:szCs w:val="18"/>
              </w:rPr>
            </w:pPr>
            <w:r w:rsidRPr="00CF1CDB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1,4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color w:val="000000"/>
                <w:sz w:val="18"/>
                <w:szCs w:val="18"/>
              </w:rPr>
            </w:pPr>
            <w:r w:rsidRPr="00CF1CDB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1,4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color w:val="000000"/>
                <w:sz w:val="20"/>
                <w:szCs w:val="20"/>
              </w:rPr>
            </w:pPr>
            <w:r w:rsidRPr="00CF1CDB">
              <w:rPr>
                <w:color w:val="000000"/>
                <w:sz w:val="20"/>
                <w:szCs w:val="20"/>
              </w:rPr>
              <w:t>Существенные отклонения отсутствуют</w:t>
            </w:r>
          </w:p>
        </w:tc>
      </w:tr>
      <w:tr w:rsidR="00FD7F28" w:rsidRPr="004E2C13" w:rsidTr="00FD7F28">
        <w:trPr>
          <w:cantSplit/>
          <w:trHeight w:val="113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F28" w:rsidRPr="00CF1CDB" w:rsidRDefault="00FD7F28" w:rsidP="00FD7F28">
            <w:pPr>
              <w:jc w:val="center"/>
              <w:rPr>
                <w:sz w:val="20"/>
                <w:szCs w:val="20"/>
              </w:rPr>
            </w:pPr>
            <w:r w:rsidRPr="00CF1CDB">
              <w:rPr>
                <w:sz w:val="20"/>
                <w:szCs w:val="20"/>
              </w:rPr>
              <w:t>Численность населения (в среднегодовом исчислении)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F28" w:rsidRPr="00CF1CDB" w:rsidRDefault="00FD7F28" w:rsidP="00FD7F28">
            <w:pPr>
              <w:ind w:left="113" w:right="113"/>
              <w:jc w:val="center"/>
              <w:rPr>
                <w:sz w:val="20"/>
                <w:szCs w:val="20"/>
              </w:rPr>
            </w:pPr>
            <w:r w:rsidRPr="00CF1CDB">
              <w:rPr>
                <w:sz w:val="20"/>
                <w:szCs w:val="20"/>
              </w:rPr>
              <w:t>тыс.чел.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17,1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16,9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Default="00FD7F28" w:rsidP="00FD7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Несопоставимые показатели.</w:t>
            </w:r>
          </w:p>
          <w:p w:rsidR="00FD7F28" w:rsidRPr="00CF1CDB" w:rsidRDefault="00FD7F28" w:rsidP="00FD7F28">
            <w:pPr>
              <w:jc w:val="center"/>
              <w:rPr>
                <w:color w:val="000000"/>
                <w:sz w:val="20"/>
                <w:szCs w:val="20"/>
              </w:rPr>
            </w:pPr>
            <w:r w:rsidRPr="00CF1CDB">
              <w:rPr>
                <w:color w:val="000000"/>
                <w:sz w:val="20"/>
                <w:szCs w:val="20"/>
              </w:rPr>
              <w:t>В прогнозе на 2016-2019 годы был взят показатель «</w:t>
            </w:r>
            <w:r>
              <w:rPr>
                <w:color w:val="000000"/>
                <w:sz w:val="20"/>
                <w:szCs w:val="20"/>
              </w:rPr>
              <w:t>Фактическая ч</w:t>
            </w:r>
            <w:r w:rsidRPr="00CF1CDB">
              <w:rPr>
                <w:color w:val="000000"/>
                <w:sz w:val="20"/>
                <w:szCs w:val="20"/>
              </w:rPr>
              <w:t xml:space="preserve">исленность </w:t>
            </w:r>
            <w:r>
              <w:rPr>
                <w:color w:val="000000"/>
                <w:sz w:val="20"/>
                <w:szCs w:val="20"/>
              </w:rPr>
              <w:t>населения на начало года</w:t>
            </w:r>
            <w:r w:rsidRPr="00CF1CDB">
              <w:rPr>
                <w:color w:val="000000"/>
                <w:sz w:val="20"/>
                <w:szCs w:val="20"/>
              </w:rPr>
              <w:t>»</w:t>
            </w:r>
          </w:p>
        </w:tc>
      </w:tr>
      <w:tr w:rsidR="00FD7F28" w:rsidRPr="004E2C13" w:rsidTr="00FD7F28">
        <w:trPr>
          <w:cantSplit/>
          <w:trHeight w:val="1134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F28" w:rsidRPr="00CF1CDB" w:rsidRDefault="00FD7F28" w:rsidP="00FD7F28">
            <w:pPr>
              <w:jc w:val="center"/>
              <w:rPr>
                <w:sz w:val="20"/>
                <w:szCs w:val="20"/>
              </w:rPr>
            </w:pPr>
            <w:r w:rsidRPr="00CF1CDB">
              <w:rPr>
                <w:sz w:val="20"/>
                <w:szCs w:val="20"/>
              </w:rPr>
              <w:t>Численность населения трудоспособного возраста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F28" w:rsidRPr="00CF1CDB" w:rsidRDefault="00FD7F28" w:rsidP="00FD7F28">
            <w:pPr>
              <w:ind w:left="113" w:right="113"/>
              <w:jc w:val="center"/>
              <w:rPr>
                <w:sz w:val="20"/>
                <w:szCs w:val="20"/>
              </w:rPr>
            </w:pPr>
            <w:r w:rsidRPr="00CF1CDB">
              <w:rPr>
                <w:sz w:val="20"/>
                <w:szCs w:val="20"/>
              </w:rPr>
              <w:t>тыс.чел.</w:t>
            </w:r>
          </w:p>
        </w:tc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9,1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8,8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Default="00FD7F28" w:rsidP="00FD7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Несопоставимые показатели.</w:t>
            </w:r>
          </w:p>
          <w:p w:rsidR="00FD7F28" w:rsidRPr="00CF1CDB" w:rsidRDefault="00FD7F28" w:rsidP="00FD7F28">
            <w:pPr>
              <w:jc w:val="center"/>
              <w:rPr>
                <w:color w:val="000000"/>
                <w:sz w:val="20"/>
                <w:szCs w:val="20"/>
              </w:rPr>
            </w:pPr>
            <w:r w:rsidRPr="00CF1CDB">
              <w:rPr>
                <w:color w:val="000000"/>
                <w:sz w:val="20"/>
                <w:szCs w:val="20"/>
              </w:rPr>
              <w:t>В прогнозе на 2016-2019 годы был взят показатель «Численность занятых в экономике»</w:t>
            </w:r>
          </w:p>
        </w:tc>
      </w:tr>
      <w:tr w:rsidR="00FD7F28" w:rsidRPr="004E2C13" w:rsidTr="00FD7F28">
        <w:trPr>
          <w:cantSplit/>
          <w:trHeight w:val="1134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F28" w:rsidRPr="00CF1CDB" w:rsidRDefault="00FD7F28" w:rsidP="00FD7F28">
            <w:pPr>
              <w:jc w:val="center"/>
              <w:rPr>
                <w:sz w:val="20"/>
                <w:szCs w:val="20"/>
              </w:rPr>
            </w:pPr>
            <w:r w:rsidRPr="00CF1CDB">
              <w:rPr>
                <w:sz w:val="20"/>
                <w:szCs w:val="20"/>
              </w:rPr>
              <w:t>Фонд заработной платы работников организаций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D7F28" w:rsidRPr="00CF1CDB" w:rsidRDefault="00FD7F28" w:rsidP="00FD7F28">
            <w:pPr>
              <w:ind w:left="113" w:right="113"/>
              <w:jc w:val="center"/>
              <w:rPr>
                <w:sz w:val="20"/>
                <w:szCs w:val="20"/>
              </w:rPr>
            </w:pPr>
            <w:r w:rsidRPr="00CF1CDB">
              <w:rPr>
                <w:sz w:val="20"/>
                <w:szCs w:val="20"/>
              </w:rPr>
              <w:t>млн.руб.</w:t>
            </w:r>
          </w:p>
        </w:tc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7F28" w:rsidRPr="00CF1CDB" w:rsidRDefault="00FD7F28" w:rsidP="00FD7F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961,14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961,14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7F28" w:rsidRPr="00CF1CDB" w:rsidRDefault="00FD7F28" w:rsidP="00FD7F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987,10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7F28" w:rsidRPr="00CF1CDB" w:rsidRDefault="00FD7F28" w:rsidP="00FD7F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1038,9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105,2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F28" w:rsidRPr="00CF1CDB" w:rsidRDefault="00FD7F28" w:rsidP="00FD7F28">
            <w:pPr>
              <w:jc w:val="center"/>
              <w:rPr>
                <w:sz w:val="20"/>
                <w:szCs w:val="20"/>
              </w:rPr>
            </w:pPr>
            <w:r w:rsidRPr="00CF1CDB">
              <w:rPr>
                <w:color w:val="000000"/>
                <w:sz w:val="20"/>
                <w:szCs w:val="20"/>
              </w:rPr>
              <w:t>Существенные отклонения отсутствуют</w:t>
            </w:r>
          </w:p>
        </w:tc>
      </w:tr>
    </w:tbl>
    <w:p w:rsidR="00EC347D" w:rsidRDefault="00EC347D" w:rsidP="00FE0104">
      <w:pPr>
        <w:spacing w:line="276" w:lineRule="auto"/>
        <w:ind w:firstLine="567"/>
        <w:jc w:val="both"/>
        <w:rPr>
          <w:b/>
          <w:sz w:val="26"/>
          <w:szCs w:val="26"/>
        </w:rPr>
      </w:pPr>
    </w:p>
    <w:p w:rsidR="00EC347D" w:rsidRDefault="00EC347D" w:rsidP="00FE0104">
      <w:pPr>
        <w:spacing w:line="276" w:lineRule="auto"/>
        <w:ind w:firstLine="567"/>
        <w:jc w:val="both"/>
        <w:rPr>
          <w:b/>
          <w:sz w:val="26"/>
          <w:szCs w:val="26"/>
        </w:rPr>
      </w:pPr>
    </w:p>
    <w:p w:rsidR="00EC347D" w:rsidRDefault="00EC347D" w:rsidP="00FE0104">
      <w:pPr>
        <w:spacing w:line="276" w:lineRule="auto"/>
        <w:ind w:firstLine="567"/>
        <w:jc w:val="both"/>
        <w:rPr>
          <w:b/>
          <w:sz w:val="26"/>
          <w:szCs w:val="26"/>
        </w:rPr>
      </w:pPr>
    </w:p>
    <w:p w:rsidR="00182163" w:rsidRPr="00FE0104" w:rsidRDefault="00FB4B6D" w:rsidP="00934694">
      <w:pPr>
        <w:spacing w:line="276" w:lineRule="auto"/>
        <w:ind w:firstLine="567"/>
        <w:jc w:val="both"/>
        <w:outlineLvl w:val="0"/>
        <w:rPr>
          <w:b/>
          <w:sz w:val="26"/>
          <w:szCs w:val="26"/>
        </w:rPr>
      </w:pPr>
      <w:r w:rsidRPr="00FE0104">
        <w:rPr>
          <w:b/>
          <w:sz w:val="26"/>
          <w:szCs w:val="26"/>
        </w:rPr>
        <w:lastRenderedPageBreak/>
        <w:t>Промышленное производство</w:t>
      </w:r>
    </w:p>
    <w:p w:rsidR="00F27494" w:rsidRPr="00FE0104" w:rsidRDefault="00F27494" w:rsidP="00FE0104">
      <w:pPr>
        <w:spacing w:line="276" w:lineRule="auto"/>
        <w:ind w:firstLine="567"/>
        <w:jc w:val="both"/>
        <w:rPr>
          <w:b/>
          <w:sz w:val="26"/>
          <w:szCs w:val="26"/>
        </w:rPr>
      </w:pPr>
    </w:p>
    <w:p w:rsidR="00182163" w:rsidRPr="00FE0104" w:rsidRDefault="00182163" w:rsidP="00FE0104">
      <w:pPr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>По данным 201</w:t>
      </w:r>
      <w:r w:rsidR="00374306" w:rsidRPr="00FE0104">
        <w:rPr>
          <w:sz w:val="26"/>
          <w:szCs w:val="26"/>
        </w:rPr>
        <w:t>7</w:t>
      </w:r>
      <w:r w:rsidRPr="00FE0104">
        <w:rPr>
          <w:sz w:val="26"/>
          <w:szCs w:val="26"/>
        </w:rPr>
        <w:t xml:space="preserve"> года в реальном секторе экономики района осуществляют хозяйственную деятельность 2</w:t>
      </w:r>
      <w:r w:rsidR="00D71F39" w:rsidRPr="00FE0104">
        <w:rPr>
          <w:sz w:val="26"/>
          <w:szCs w:val="26"/>
        </w:rPr>
        <w:t>67предприятий и организаций,</w:t>
      </w:r>
      <w:r w:rsidRPr="00FE0104">
        <w:rPr>
          <w:sz w:val="26"/>
          <w:szCs w:val="26"/>
        </w:rPr>
        <w:t xml:space="preserve"> 31</w:t>
      </w:r>
      <w:r w:rsidR="00D71F39" w:rsidRPr="00FE0104">
        <w:rPr>
          <w:sz w:val="26"/>
          <w:szCs w:val="26"/>
        </w:rPr>
        <w:t>0 индивидуальных</w:t>
      </w:r>
      <w:r w:rsidRPr="00FE0104">
        <w:rPr>
          <w:sz w:val="26"/>
          <w:szCs w:val="26"/>
        </w:rPr>
        <w:t xml:space="preserve"> предпринимателей. </w:t>
      </w:r>
    </w:p>
    <w:p w:rsidR="007740BC" w:rsidRDefault="00182163" w:rsidP="007740BC">
      <w:pPr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>В 201</w:t>
      </w:r>
      <w:r w:rsidR="000200F9" w:rsidRPr="00FE0104">
        <w:rPr>
          <w:sz w:val="26"/>
          <w:szCs w:val="26"/>
        </w:rPr>
        <w:t>7</w:t>
      </w:r>
      <w:r w:rsidRPr="00FE0104">
        <w:rPr>
          <w:sz w:val="26"/>
          <w:szCs w:val="26"/>
        </w:rPr>
        <w:t xml:space="preserve"> году </w:t>
      </w:r>
      <w:r w:rsidR="007740BC">
        <w:rPr>
          <w:sz w:val="26"/>
          <w:szCs w:val="26"/>
        </w:rPr>
        <w:t>о</w:t>
      </w:r>
      <w:r w:rsidR="007740BC" w:rsidRPr="007740BC">
        <w:rPr>
          <w:sz w:val="26"/>
          <w:szCs w:val="26"/>
        </w:rPr>
        <w:t>бъем отгруженных товаров собственного производства, выполненных работ и услуг собственными силами - РАЗДЕЛ C: Обрабатывающие производства</w:t>
      </w:r>
      <w:r w:rsidRPr="00FE0104">
        <w:rPr>
          <w:sz w:val="26"/>
          <w:szCs w:val="26"/>
        </w:rPr>
        <w:t xml:space="preserve"> составил </w:t>
      </w:r>
      <w:r w:rsidR="007740BC">
        <w:rPr>
          <w:sz w:val="26"/>
          <w:szCs w:val="26"/>
        </w:rPr>
        <w:t>389,5млн</w:t>
      </w:r>
      <w:r w:rsidRPr="00FE0104">
        <w:rPr>
          <w:sz w:val="26"/>
          <w:szCs w:val="26"/>
        </w:rPr>
        <w:t xml:space="preserve">. рублей, что </w:t>
      </w:r>
      <w:r w:rsidR="00404EBF" w:rsidRPr="00FE0104">
        <w:rPr>
          <w:sz w:val="26"/>
          <w:szCs w:val="26"/>
        </w:rPr>
        <w:t xml:space="preserve">ниже </w:t>
      </w:r>
      <w:r w:rsidRPr="00FE0104">
        <w:rPr>
          <w:sz w:val="26"/>
          <w:szCs w:val="26"/>
        </w:rPr>
        <w:t>уровня 201</w:t>
      </w:r>
      <w:r w:rsidR="000200F9" w:rsidRPr="00FE0104">
        <w:rPr>
          <w:sz w:val="26"/>
          <w:szCs w:val="26"/>
        </w:rPr>
        <w:t>6</w:t>
      </w:r>
      <w:r w:rsidRPr="00FE0104">
        <w:rPr>
          <w:sz w:val="26"/>
          <w:szCs w:val="26"/>
        </w:rPr>
        <w:t xml:space="preserve"> года на </w:t>
      </w:r>
      <w:r w:rsidR="007740BC">
        <w:rPr>
          <w:sz w:val="26"/>
          <w:szCs w:val="26"/>
        </w:rPr>
        <w:t>4,6 % в сопоставимых ценах, что обусловлено сокращением объема о</w:t>
      </w:r>
      <w:r w:rsidR="007740BC" w:rsidRPr="007740BC">
        <w:rPr>
          <w:sz w:val="26"/>
          <w:szCs w:val="26"/>
        </w:rPr>
        <w:t>бработк</w:t>
      </w:r>
      <w:r w:rsidR="007740BC">
        <w:rPr>
          <w:sz w:val="26"/>
          <w:szCs w:val="26"/>
        </w:rPr>
        <w:t>и</w:t>
      </w:r>
      <w:r w:rsidR="007740BC" w:rsidRPr="007740BC">
        <w:rPr>
          <w:sz w:val="26"/>
          <w:szCs w:val="26"/>
        </w:rPr>
        <w:t xml:space="preserve"> древесины</w:t>
      </w:r>
      <w:r w:rsidR="007740BC">
        <w:rPr>
          <w:sz w:val="26"/>
          <w:szCs w:val="26"/>
        </w:rPr>
        <w:t xml:space="preserve"> (на 25% по сравнению с 2016 годом).</w:t>
      </w:r>
    </w:p>
    <w:p w:rsidR="00B46756" w:rsidRDefault="00182163" w:rsidP="00B46756">
      <w:pPr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>Предоставлением коммунальных услуг в районе занимаются муниципальные унитарные предприятия</w:t>
      </w:r>
      <w:r w:rsidR="000200F9" w:rsidRPr="00FE0104">
        <w:rPr>
          <w:sz w:val="26"/>
          <w:szCs w:val="26"/>
        </w:rPr>
        <w:t>, а также частные организации.</w:t>
      </w:r>
    </w:p>
    <w:p w:rsidR="00182163" w:rsidRPr="00FE0104" w:rsidRDefault="00B46756" w:rsidP="00B46756">
      <w:pPr>
        <w:spacing w:line="276" w:lineRule="auto"/>
        <w:ind w:firstLine="567"/>
        <w:jc w:val="both"/>
        <w:rPr>
          <w:sz w:val="26"/>
          <w:szCs w:val="26"/>
        </w:rPr>
      </w:pPr>
      <w:r w:rsidRPr="00B46756">
        <w:rPr>
          <w:sz w:val="26"/>
          <w:szCs w:val="26"/>
        </w:rPr>
        <w:t>По итогам 2018 года намеченные тенде</w:t>
      </w:r>
      <w:r>
        <w:rPr>
          <w:sz w:val="26"/>
          <w:szCs w:val="26"/>
        </w:rPr>
        <w:t xml:space="preserve">нции сохранятся, прогнозируется </w:t>
      </w:r>
      <w:r w:rsidRPr="00B46756">
        <w:rPr>
          <w:sz w:val="26"/>
          <w:szCs w:val="26"/>
        </w:rPr>
        <w:t>прирост объемов обрабатывающих производств на 6,1%</w:t>
      </w:r>
      <w:r w:rsidR="00934694">
        <w:rPr>
          <w:sz w:val="26"/>
          <w:szCs w:val="26"/>
        </w:rPr>
        <w:t xml:space="preserve"> к 2017 году.</w:t>
      </w:r>
    </w:p>
    <w:p w:rsidR="00B46756" w:rsidRDefault="00B46756" w:rsidP="00FE0104">
      <w:pPr>
        <w:spacing w:line="276" w:lineRule="auto"/>
        <w:ind w:firstLine="567"/>
        <w:jc w:val="both"/>
        <w:rPr>
          <w:b/>
          <w:color w:val="000000"/>
          <w:sz w:val="26"/>
          <w:szCs w:val="26"/>
        </w:rPr>
      </w:pPr>
    </w:p>
    <w:p w:rsidR="00182163" w:rsidRPr="00FE0104" w:rsidRDefault="00182163" w:rsidP="00934694">
      <w:pPr>
        <w:spacing w:line="276" w:lineRule="auto"/>
        <w:ind w:firstLine="567"/>
        <w:jc w:val="both"/>
        <w:outlineLvl w:val="0"/>
        <w:rPr>
          <w:b/>
          <w:color w:val="000000"/>
          <w:sz w:val="26"/>
          <w:szCs w:val="26"/>
        </w:rPr>
      </w:pPr>
      <w:r w:rsidRPr="00FE0104">
        <w:rPr>
          <w:b/>
          <w:color w:val="000000"/>
          <w:sz w:val="26"/>
          <w:szCs w:val="26"/>
        </w:rPr>
        <w:t>Сельское хозяйство</w:t>
      </w:r>
    </w:p>
    <w:p w:rsidR="00182163" w:rsidRPr="00FE0104" w:rsidRDefault="00182163" w:rsidP="00FE0104">
      <w:pPr>
        <w:tabs>
          <w:tab w:val="left" w:pos="360"/>
          <w:tab w:val="left" w:pos="540"/>
        </w:tabs>
        <w:spacing w:line="276" w:lineRule="auto"/>
        <w:ind w:firstLine="567"/>
        <w:jc w:val="both"/>
        <w:rPr>
          <w:b/>
          <w:sz w:val="26"/>
          <w:szCs w:val="26"/>
        </w:rPr>
      </w:pPr>
    </w:p>
    <w:p w:rsidR="00182163" w:rsidRPr="00FE0104" w:rsidRDefault="006817EC" w:rsidP="00FE0104">
      <w:pPr>
        <w:tabs>
          <w:tab w:val="left" w:pos="360"/>
          <w:tab w:val="left" w:pos="540"/>
        </w:tabs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>В 201</w:t>
      </w:r>
      <w:r w:rsidR="000200F9" w:rsidRPr="00FE0104">
        <w:rPr>
          <w:sz w:val="26"/>
          <w:szCs w:val="26"/>
        </w:rPr>
        <w:t>7</w:t>
      </w:r>
      <w:r w:rsidR="00182163" w:rsidRPr="00FE0104">
        <w:rPr>
          <w:sz w:val="26"/>
          <w:szCs w:val="26"/>
        </w:rPr>
        <w:t xml:space="preserve"> году</w:t>
      </w:r>
      <w:r w:rsidR="007740BC">
        <w:rPr>
          <w:sz w:val="26"/>
          <w:szCs w:val="26"/>
        </w:rPr>
        <w:t>п</w:t>
      </w:r>
      <w:r w:rsidR="009F3ED8" w:rsidRPr="00FE0104">
        <w:rPr>
          <w:sz w:val="26"/>
          <w:szCs w:val="26"/>
        </w:rPr>
        <w:t>лощади посевов сельскохозяйственных культур в текущем году по сравнению с предыдущим годом увеличились на 18.1% и составили во всех категориях хозяйств 24823.11 га.</w:t>
      </w:r>
    </w:p>
    <w:p w:rsidR="009F3ED8" w:rsidRPr="00FE0104" w:rsidRDefault="009F3ED8" w:rsidP="00FE0104">
      <w:pPr>
        <w:spacing w:before="120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>Сельскохозяйственные организации остаются основными производителями зерна (94.5% валового сбора зерна в целом по району), ЛПХ  2.6%,КФХ3.9%</w:t>
      </w:r>
      <w:r w:rsidR="00FE0104">
        <w:rPr>
          <w:sz w:val="26"/>
          <w:szCs w:val="26"/>
        </w:rPr>
        <w:t>.</w:t>
      </w:r>
      <w:r w:rsidRPr="00FE0104">
        <w:rPr>
          <w:sz w:val="26"/>
          <w:szCs w:val="26"/>
        </w:rPr>
        <w:t>Производство картофеля и овощей, в основном, сосредоточено в хозяйствах населения.</w:t>
      </w:r>
    </w:p>
    <w:p w:rsidR="009F3ED8" w:rsidRPr="00FE0104" w:rsidRDefault="009F3ED8" w:rsidP="00FE0104">
      <w:pPr>
        <w:tabs>
          <w:tab w:val="left" w:pos="360"/>
          <w:tab w:val="left" w:pos="540"/>
        </w:tabs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>На 1 января 2018 года  поголовье крупного рогатого скота в хозяйствах всех категорий  составило 67</w:t>
      </w:r>
      <w:r w:rsidR="007740BC">
        <w:rPr>
          <w:sz w:val="26"/>
          <w:szCs w:val="26"/>
        </w:rPr>
        <w:t>04 голов (на 0,</w:t>
      </w:r>
      <w:r w:rsidRPr="00FE0104">
        <w:rPr>
          <w:sz w:val="26"/>
          <w:szCs w:val="26"/>
        </w:rPr>
        <w:t>8% больше по сравнению с аналогичным периодом предыдущего года</w:t>
      </w:r>
      <w:r w:rsidR="007740BC">
        <w:rPr>
          <w:sz w:val="26"/>
          <w:szCs w:val="26"/>
        </w:rPr>
        <w:t>), из него коров -  2841 головы.</w:t>
      </w:r>
    </w:p>
    <w:p w:rsidR="009F3ED8" w:rsidRPr="00FE0104" w:rsidRDefault="009F3ED8" w:rsidP="00FE0104">
      <w:pPr>
        <w:spacing w:before="120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>В сельскохозяйственных организациях на 1 января 2018 года по сравнению с соответствующей датой 2017 года поголовье крупного рогат</w:t>
      </w:r>
      <w:r w:rsidR="007740BC">
        <w:rPr>
          <w:sz w:val="26"/>
          <w:szCs w:val="26"/>
        </w:rPr>
        <w:t>ого скота увеличилось  на 1,6%</w:t>
      </w:r>
      <w:r w:rsidRPr="00FE0104">
        <w:rPr>
          <w:sz w:val="26"/>
          <w:szCs w:val="26"/>
        </w:rPr>
        <w:t>, поголовье свиней увеличилось в 2 раза.</w:t>
      </w:r>
    </w:p>
    <w:p w:rsidR="009F3ED8" w:rsidRDefault="009F3ED8" w:rsidP="00FE0104">
      <w:pPr>
        <w:tabs>
          <w:tab w:val="left" w:pos="360"/>
          <w:tab w:val="left" w:pos="540"/>
        </w:tabs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>Надой молока на 1 корову в сельскохозяйственных организациях в январе - декабре  2017 года стал на 13.0% больше, чем год назад.</w:t>
      </w:r>
    </w:p>
    <w:p w:rsidR="00182163" w:rsidRDefault="00B46756" w:rsidP="00FE0104">
      <w:pPr>
        <w:tabs>
          <w:tab w:val="left" w:pos="360"/>
          <w:tab w:val="left" w:pos="540"/>
        </w:tabs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 счет развития инвестиционных проектов в сфере сельского хозяйства, реализуемых ООО «Березовская ферма», ООО «Агро», ООО АПК «Первомайский» объем продукции сельск</w:t>
      </w:r>
      <w:r w:rsidR="00934694">
        <w:rPr>
          <w:sz w:val="26"/>
          <w:szCs w:val="26"/>
        </w:rPr>
        <w:t>ого хозяйства увеличится на 41% в 2018 году по сравнению с 2017 годом.</w:t>
      </w:r>
    </w:p>
    <w:p w:rsidR="00B46756" w:rsidRPr="00FE0104" w:rsidRDefault="00B46756" w:rsidP="00FE0104">
      <w:pPr>
        <w:tabs>
          <w:tab w:val="left" w:pos="360"/>
          <w:tab w:val="left" w:pos="540"/>
        </w:tabs>
        <w:spacing w:line="276" w:lineRule="auto"/>
        <w:ind w:firstLine="567"/>
        <w:jc w:val="both"/>
        <w:rPr>
          <w:sz w:val="26"/>
          <w:szCs w:val="26"/>
        </w:rPr>
      </w:pPr>
    </w:p>
    <w:p w:rsidR="000558AE" w:rsidRPr="00FE0104" w:rsidRDefault="000558AE" w:rsidP="00934694">
      <w:pPr>
        <w:tabs>
          <w:tab w:val="left" w:pos="360"/>
          <w:tab w:val="left" w:pos="540"/>
        </w:tabs>
        <w:spacing w:line="276" w:lineRule="auto"/>
        <w:ind w:firstLine="567"/>
        <w:jc w:val="both"/>
        <w:outlineLvl w:val="0"/>
        <w:rPr>
          <w:b/>
          <w:sz w:val="26"/>
          <w:szCs w:val="26"/>
        </w:rPr>
      </w:pPr>
      <w:r w:rsidRPr="00FE0104">
        <w:rPr>
          <w:b/>
          <w:sz w:val="26"/>
          <w:szCs w:val="26"/>
        </w:rPr>
        <w:t>Строитель</w:t>
      </w:r>
      <w:bookmarkStart w:id="0" w:name="_GoBack"/>
      <w:bookmarkEnd w:id="0"/>
      <w:r w:rsidRPr="00FE0104">
        <w:rPr>
          <w:b/>
          <w:sz w:val="26"/>
          <w:szCs w:val="26"/>
        </w:rPr>
        <w:t>ство</w:t>
      </w:r>
    </w:p>
    <w:p w:rsidR="000558AE" w:rsidRPr="00FE0104" w:rsidRDefault="000558AE" w:rsidP="00FE0104">
      <w:pPr>
        <w:tabs>
          <w:tab w:val="left" w:pos="360"/>
          <w:tab w:val="left" w:pos="540"/>
        </w:tabs>
        <w:spacing w:line="276" w:lineRule="auto"/>
        <w:ind w:firstLine="567"/>
        <w:jc w:val="both"/>
        <w:rPr>
          <w:sz w:val="26"/>
          <w:szCs w:val="26"/>
        </w:rPr>
      </w:pPr>
    </w:p>
    <w:p w:rsidR="000558AE" w:rsidRPr="00FE0104" w:rsidRDefault="009F3ED8" w:rsidP="00FE0104">
      <w:pPr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>В январе-декабре 2017 года объем работ, выполненных  по виду  деятельности «Строительство», составил  55619тыс. рублей, или 111.7% к соответствующему периоду предыдущего года в сопоставимых ценах.</w:t>
      </w:r>
    </w:p>
    <w:p w:rsidR="009F3ED8" w:rsidRPr="00FE0104" w:rsidRDefault="009F3ED8" w:rsidP="00FE0104">
      <w:pPr>
        <w:spacing w:line="276" w:lineRule="auto"/>
        <w:ind w:firstLine="567"/>
        <w:jc w:val="both"/>
        <w:rPr>
          <w:iCs/>
          <w:sz w:val="26"/>
          <w:szCs w:val="26"/>
        </w:rPr>
      </w:pPr>
      <w:r w:rsidRPr="00FE0104">
        <w:rPr>
          <w:iCs/>
          <w:sz w:val="26"/>
          <w:szCs w:val="26"/>
        </w:rPr>
        <w:t>В целом по району за январь-декабрь 2017г. введено в действие  22 квартир(0.3 % от ввода в целом по области).</w:t>
      </w:r>
    </w:p>
    <w:p w:rsidR="000558AE" w:rsidRPr="00FE0104" w:rsidRDefault="000558AE" w:rsidP="00FE0104">
      <w:pPr>
        <w:spacing w:line="276" w:lineRule="auto"/>
        <w:ind w:firstLine="567"/>
        <w:jc w:val="both"/>
        <w:rPr>
          <w:rFonts w:eastAsia="+mn-ea"/>
          <w:color w:val="000000"/>
          <w:kern w:val="24"/>
          <w:sz w:val="26"/>
          <w:szCs w:val="26"/>
        </w:rPr>
      </w:pPr>
      <w:r w:rsidRPr="00FE0104">
        <w:rPr>
          <w:rFonts w:eastAsia="+mn-ea"/>
          <w:color w:val="000000"/>
          <w:kern w:val="24"/>
          <w:sz w:val="26"/>
          <w:szCs w:val="26"/>
        </w:rPr>
        <w:lastRenderedPageBreak/>
        <w:t>Общая площадь жилых домов, введенных в действие в 201</w:t>
      </w:r>
      <w:r w:rsidR="00BA64F3" w:rsidRPr="00FE0104">
        <w:rPr>
          <w:rFonts w:eastAsia="+mn-ea"/>
          <w:color w:val="000000"/>
          <w:kern w:val="24"/>
          <w:sz w:val="26"/>
          <w:szCs w:val="26"/>
        </w:rPr>
        <w:t>7</w:t>
      </w:r>
      <w:r w:rsidRPr="00FE0104">
        <w:rPr>
          <w:rFonts w:eastAsia="+mn-ea"/>
          <w:color w:val="000000"/>
          <w:kern w:val="24"/>
          <w:sz w:val="26"/>
          <w:szCs w:val="26"/>
        </w:rPr>
        <w:t xml:space="preserve"> году составляет </w:t>
      </w:r>
      <w:r w:rsidR="00BA64F3" w:rsidRPr="00FE0104">
        <w:rPr>
          <w:rFonts w:eastAsia="+mn-ea"/>
          <w:color w:val="000000"/>
          <w:kern w:val="24"/>
          <w:sz w:val="26"/>
          <w:szCs w:val="26"/>
        </w:rPr>
        <w:t>1578</w:t>
      </w:r>
      <w:r w:rsidRPr="00FE0104">
        <w:rPr>
          <w:rFonts w:eastAsia="+mn-ea"/>
          <w:color w:val="000000"/>
          <w:kern w:val="24"/>
          <w:sz w:val="26"/>
          <w:szCs w:val="26"/>
        </w:rPr>
        <w:t xml:space="preserve"> кв.м, что на 29</w:t>
      </w:r>
      <w:r w:rsidR="00BA64F3" w:rsidRPr="00FE0104">
        <w:rPr>
          <w:rFonts w:eastAsia="+mn-ea"/>
          <w:color w:val="000000"/>
          <w:kern w:val="24"/>
          <w:sz w:val="26"/>
          <w:szCs w:val="26"/>
        </w:rPr>
        <w:t>,1</w:t>
      </w:r>
      <w:r w:rsidRPr="00FE0104">
        <w:rPr>
          <w:rFonts w:eastAsia="+mn-ea"/>
          <w:color w:val="000000"/>
          <w:kern w:val="24"/>
          <w:sz w:val="26"/>
          <w:szCs w:val="26"/>
        </w:rPr>
        <w:t>% меньше, чем в 201</w:t>
      </w:r>
      <w:r w:rsidR="00BA64F3" w:rsidRPr="00FE0104">
        <w:rPr>
          <w:rFonts w:eastAsia="+mn-ea"/>
          <w:color w:val="000000"/>
          <w:kern w:val="24"/>
          <w:sz w:val="26"/>
          <w:szCs w:val="26"/>
        </w:rPr>
        <w:t>6</w:t>
      </w:r>
      <w:r w:rsidRPr="00FE0104">
        <w:rPr>
          <w:rFonts w:eastAsia="+mn-ea"/>
          <w:color w:val="000000"/>
          <w:kern w:val="24"/>
          <w:sz w:val="26"/>
          <w:szCs w:val="26"/>
        </w:rPr>
        <w:t xml:space="preserve"> году.</w:t>
      </w:r>
    </w:p>
    <w:p w:rsidR="000558AE" w:rsidRPr="00FE0104" w:rsidRDefault="000558AE" w:rsidP="00FE0104">
      <w:pPr>
        <w:spacing w:line="276" w:lineRule="auto"/>
        <w:ind w:firstLine="567"/>
        <w:jc w:val="both"/>
        <w:rPr>
          <w:rFonts w:eastAsia="+mn-ea"/>
          <w:color w:val="000000"/>
          <w:kern w:val="24"/>
          <w:sz w:val="26"/>
          <w:szCs w:val="26"/>
        </w:rPr>
      </w:pPr>
      <w:r w:rsidRPr="00FE0104">
        <w:rPr>
          <w:rFonts w:eastAsia="+mn-ea"/>
          <w:color w:val="000000"/>
          <w:kern w:val="24"/>
          <w:sz w:val="26"/>
          <w:szCs w:val="26"/>
        </w:rPr>
        <w:t>На 1 января 201</w:t>
      </w:r>
      <w:r w:rsidR="00BA64F3" w:rsidRPr="00FE0104">
        <w:rPr>
          <w:rFonts w:eastAsia="+mn-ea"/>
          <w:color w:val="000000"/>
          <w:kern w:val="24"/>
          <w:sz w:val="26"/>
          <w:szCs w:val="26"/>
        </w:rPr>
        <w:t>8</w:t>
      </w:r>
      <w:r w:rsidRPr="00FE0104">
        <w:rPr>
          <w:rFonts w:eastAsia="+mn-ea"/>
          <w:color w:val="000000"/>
          <w:kern w:val="24"/>
          <w:sz w:val="26"/>
          <w:szCs w:val="26"/>
        </w:rPr>
        <w:t xml:space="preserve"> года на территории Первомайского района насчитывается 2160 многоквартирных домов, их площадь составляет 502,5 тыс. кв. м, в том числе 275,7 тыс.кв.м (54,9%) – площадь многоэтажных домов, 226,8 тыс.кв.м (45,1%) – площадь одноэтажных многоквартирных домов. </w:t>
      </w:r>
    </w:p>
    <w:p w:rsidR="000558AE" w:rsidRPr="00FE0104" w:rsidRDefault="000558AE" w:rsidP="00FE0104">
      <w:pPr>
        <w:spacing w:line="276" w:lineRule="auto"/>
        <w:ind w:firstLine="567"/>
        <w:jc w:val="both"/>
        <w:rPr>
          <w:rFonts w:eastAsia="+mn-ea"/>
          <w:color w:val="000000"/>
          <w:kern w:val="24"/>
          <w:sz w:val="26"/>
          <w:szCs w:val="26"/>
        </w:rPr>
      </w:pPr>
      <w:r w:rsidRPr="00FE0104">
        <w:rPr>
          <w:rFonts w:eastAsia="+mn-ea"/>
          <w:color w:val="000000"/>
          <w:kern w:val="24"/>
          <w:sz w:val="26"/>
          <w:szCs w:val="26"/>
        </w:rPr>
        <w:t xml:space="preserve">     Способы управления многоквартирных домов Первомайского ра</w:t>
      </w:r>
      <w:r w:rsidR="00BA64F3" w:rsidRPr="00FE0104">
        <w:rPr>
          <w:rFonts w:eastAsia="+mn-ea"/>
          <w:color w:val="000000"/>
          <w:kern w:val="24"/>
          <w:sz w:val="26"/>
          <w:szCs w:val="26"/>
        </w:rPr>
        <w:t>йона  по состоянию на 01.01.2018</w:t>
      </w:r>
      <w:r w:rsidRPr="00FE0104">
        <w:rPr>
          <w:rFonts w:eastAsia="+mn-ea"/>
          <w:color w:val="000000"/>
          <w:kern w:val="24"/>
          <w:sz w:val="26"/>
          <w:szCs w:val="26"/>
        </w:rPr>
        <w:t xml:space="preserve"> года: непосредственное управление собственниками помещений 5,5 %; управление ТСЖ 36,9 %; управление управляющей организацией 54,79 %.</w:t>
      </w:r>
    </w:p>
    <w:p w:rsidR="000558AE" w:rsidRPr="00FE0104" w:rsidRDefault="000558AE" w:rsidP="00FE0104">
      <w:pPr>
        <w:spacing w:line="276" w:lineRule="auto"/>
        <w:ind w:firstLine="567"/>
        <w:jc w:val="both"/>
        <w:rPr>
          <w:rFonts w:eastAsia="+mn-ea"/>
          <w:color w:val="000000"/>
          <w:kern w:val="24"/>
          <w:sz w:val="26"/>
          <w:szCs w:val="26"/>
        </w:rPr>
      </w:pPr>
      <w:r w:rsidRPr="00FE0104">
        <w:rPr>
          <w:rFonts w:eastAsia="+mn-ea"/>
          <w:color w:val="000000"/>
          <w:kern w:val="24"/>
          <w:sz w:val="26"/>
          <w:szCs w:val="26"/>
        </w:rPr>
        <w:t xml:space="preserve">      Сфера деятельности предприятий ЖКХ на территории Первомайского района представлена следующими видами оказываемых услуг: водоснабжение, водоотведение, отопление, утилизация и вывоз ТБО. Основными потребителями услуг водоснабжения и водоотведения является население, доля потребления составляет 89,8%.   Тогда как центральное отопление – 57% от общего объема потребляет бюджетная сфера, а население  только 42%.</w:t>
      </w:r>
    </w:p>
    <w:p w:rsidR="000558AE" w:rsidRDefault="000558AE" w:rsidP="00FE0104">
      <w:pPr>
        <w:tabs>
          <w:tab w:val="left" w:pos="360"/>
          <w:tab w:val="left" w:pos="540"/>
        </w:tabs>
        <w:spacing w:line="276" w:lineRule="auto"/>
        <w:ind w:firstLine="567"/>
        <w:jc w:val="both"/>
        <w:rPr>
          <w:rFonts w:eastAsia="+mn-ea"/>
          <w:color w:val="000000"/>
          <w:kern w:val="24"/>
          <w:sz w:val="26"/>
          <w:szCs w:val="26"/>
        </w:rPr>
      </w:pPr>
      <w:r w:rsidRPr="00FE0104">
        <w:rPr>
          <w:rFonts w:eastAsia="+mn-ea"/>
          <w:color w:val="000000"/>
          <w:kern w:val="24"/>
          <w:sz w:val="26"/>
          <w:szCs w:val="26"/>
        </w:rPr>
        <w:t>Протяженность тепловых сетей составляет 49,8 км.</w:t>
      </w:r>
    </w:p>
    <w:p w:rsidR="00DB5B91" w:rsidRPr="00FE0104" w:rsidRDefault="00DB5B91" w:rsidP="00FE0104">
      <w:pPr>
        <w:tabs>
          <w:tab w:val="left" w:pos="360"/>
          <w:tab w:val="left" w:pos="540"/>
        </w:tabs>
        <w:spacing w:line="276" w:lineRule="auto"/>
        <w:ind w:firstLine="567"/>
        <w:jc w:val="both"/>
        <w:rPr>
          <w:sz w:val="26"/>
          <w:szCs w:val="26"/>
        </w:rPr>
      </w:pPr>
      <w:r>
        <w:rPr>
          <w:rFonts w:eastAsia="+mn-ea"/>
          <w:color w:val="000000"/>
          <w:kern w:val="24"/>
          <w:sz w:val="26"/>
          <w:szCs w:val="26"/>
        </w:rPr>
        <w:t xml:space="preserve">Объем работ, выполненных по виду деятельности «Строительство» вырастет по сравнению с 2017 годом на 15,8% </w:t>
      </w:r>
      <w:r w:rsidR="00FD167A">
        <w:rPr>
          <w:rFonts w:eastAsia="+mn-ea"/>
          <w:color w:val="000000"/>
          <w:kern w:val="24"/>
          <w:sz w:val="26"/>
          <w:szCs w:val="26"/>
        </w:rPr>
        <w:t xml:space="preserve">в 2018 году, </w:t>
      </w:r>
      <w:r>
        <w:rPr>
          <w:rFonts w:eastAsia="+mn-ea"/>
          <w:color w:val="000000"/>
          <w:kern w:val="24"/>
          <w:sz w:val="26"/>
          <w:szCs w:val="26"/>
        </w:rPr>
        <w:t>в основном благодаря строительству индивидуальных жилых домов, а также ремонту дорог.</w:t>
      </w:r>
    </w:p>
    <w:p w:rsidR="000558AE" w:rsidRPr="00FE0104" w:rsidRDefault="000558AE" w:rsidP="00FE0104">
      <w:pPr>
        <w:tabs>
          <w:tab w:val="left" w:pos="360"/>
          <w:tab w:val="left" w:pos="540"/>
        </w:tabs>
        <w:spacing w:line="276" w:lineRule="auto"/>
        <w:ind w:firstLine="567"/>
        <w:jc w:val="both"/>
        <w:rPr>
          <w:sz w:val="26"/>
          <w:szCs w:val="26"/>
        </w:rPr>
      </w:pPr>
    </w:p>
    <w:p w:rsidR="00FB4B6D" w:rsidRPr="00FE0104" w:rsidRDefault="00FB4B6D" w:rsidP="00934694">
      <w:pPr>
        <w:tabs>
          <w:tab w:val="num" w:pos="0"/>
          <w:tab w:val="left" w:pos="540"/>
          <w:tab w:val="left" w:pos="720"/>
        </w:tabs>
        <w:spacing w:line="276" w:lineRule="auto"/>
        <w:ind w:firstLine="567"/>
        <w:jc w:val="both"/>
        <w:outlineLvl w:val="0"/>
        <w:rPr>
          <w:rFonts w:eastAsia="+mn-ea"/>
          <w:b/>
          <w:kern w:val="24"/>
          <w:sz w:val="26"/>
          <w:szCs w:val="26"/>
        </w:rPr>
      </w:pPr>
      <w:r w:rsidRPr="00FE0104">
        <w:rPr>
          <w:rFonts w:eastAsia="+mn-ea"/>
          <w:b/>
          <w:kern w:val="24"/>
          <w:sz w:val="26"/>
          <w:szCs w:val="26"/>
        </w:rPr>
        <w:t>Транспорт</w:t>
      </w:r>
    </w:p>
    <w:p w:rsidR="00FB4B6D" w:rsidRPr="00FE0104" w:rsidRDefault="00FB4B6D" w:rsidP="00FE0104">
      <w:pPr>
        <w:tabs>
          <w:tab w:val="num" w:pos="0"/>
          <w:tab w:val="left" w:pos="540"/>
          <w:tab w:val="left" w:pos="720"/>
        </w:tabs>
        <w:spacing w:line="276" w:lineRule="auto"/>
        <w:ind w:firstLine="567"/>
        <w:jc w:val="both"/>
        <w:rPr>
          <w:rFonts w:eastAsia="+mn-ea"/>
          <w:b/>
          <w:kern w:val="24"/>
          <w:sz w:val="26"/>
          <w:szCs w:val="26"/>
        </w:rPr>
      </w:pPr>
    </w:p>
    <w:p w:rsidR="00BA64F3" w:rsidRPr="00FE0104" w:rsidRDefault="00BA64F3" w:rsidP="00FE0104">
      <w:pPr>
        <w:pStyle w:val="a3"/>
        <w:ind w:left="57" w:firstLine="510"/>
        <w:jc w:val="both"/>
        <w:rPr>
          <w:rFonts w:ascii="Times New Roman" w:hAnsi="Times New Roman"/>
          <w:sz w:val="26"/>
          <w:szCs w:val="26"/>
          <w:lang w:val="ru-RU" w:eastAsia="ru-RU"/>
        </w:rPr>
      </w:pPr>
      <w:r w:rsidRPr="00FE0104">
        <w:rPr>
          <w:rFonts w:ascii="Times New Roman" w:hAnsi="Times New Roman"/>
          <w:sz w:val="26"/>
          <w:szCs w:val="26"/>
          <w:lang w:val="ru-RU" w:eastAsia="ru-RU"/>
        </w:rPr>
        <w:t>В 2017 году перевезено 669,2 тыс.тонн грузов, грузооборот предприятий составил 42223,6 тыс.т/км.</w:t>
      </w:r>
    </w:p>
    <w:p w:rsidR="00FB4B6D" w:rsidRPr="00FE0104" w:rsidRDefault="00FB4B6D" w:rsidP="00FE0104">
      <w:pPr>
        <w:tabs>
          <w:tab w:val="left" w:pos="0"/>
        </w:tabs>
        <w:spacing w:line="276" w:lineRule="auto"/>
        <w:ind w:firstLine="567"/>
        <w:jc w:val="both"/>
        <w:rPr>
          <w:rFonts w:eastAsia="+mn-ea"/>
          <w:kern w:val="24"/>
          <w:sz w:val="26"/>
          <w:szCs w:val="26"/>
        </w:rPr>
      </w:pPr>
      <w:r w:rsidRPr="00FE0104">
        <w:rPr>
          <w:rFonts w:eastAsia="+mn-ea"/>
          <w:kern w:val="24"/>
          <w:sz w:val="26"/>
          <w:szCs w:val="26"/>
        </w:rPr>
        <w:t>В настоящее время в Первомайском районе действует 1 муниципальный маршрут «Первомайское – Улу-Юл», услуги по перевозке оказывает ООО «Асиновское АТП». Протяженность сети автомобильных дорог в районе составляет 359,9 км.</w:t>
      </w:r>
    </w:p>
    <w:p w:rsidR="00FB4B6D" w:rsidRDefault="00FB4B6D" w:rsidP="00FE0104">
      <w:pPr>
        <w:tabs>
          <w:tab w:val="left" w:pos="360"/>
          <w:tab w:val="left" w:pos="540"/>
        </w:tabs>
        <w:spacing w:line="276" w:lineRule="auto"/>
        <w:ind w:firstLine="567"/>
        <w:jc w:val="both"/>
        <w:rPr>
          <w:rFonts w:eastAsia="+mn-ea"/>
          <w:kern w:val="24"/>
          <w:sz w:val="26"/>
          <w:szCs w:val="26"/>
        </w:rPr>
      </w:pPr>
      <w:r w:rsidRPr="00FE0104">
        <w:rPr>
          <w:rFonts w:eastAsia="+mn-ea"/>
          <w:kern w:val="24"/>
          <w:sz w:val="26"/>
          <w:szCs w:val="26"/>
        </w:rPr>
        <w:t>За 201</w:t>
      </w:r>
      <w:r w:rsidR="00BA64F3" w:rsidRPr="00FE0104">
        <w:rPr>
          <w:rFonts w:eastAsia="+mn-ea"/>
          <w:kern w:val="24"/>
          <w:sz w:val="26"/>
          <w:szCs w:val="26"/>
        </w:rPr>
        <w:t>7 год отремонтировано 28,5</w:t>
      </w:r>
      <w:r w:rsidRPr="00FE0104">
        <w:rPr>
          <w:rFonts w:eastAsia="+mn-ea"/>
          <w:kern w:val="24"/>
          <w:sz w:val="26"/>
          <w:szCs w:val="26"/>
        </w:rPr>
        <w:t xml:space="preserve"> км дорог.</w:t>
      </w:r>
    </w:p>
    <w:p w:rsidR="00DB5B91" w:rsidRPr="00FE0104" w:rsidRDefault="00DB5B91" w:rsidP="00FE0104">
      <w:pPr>
        <w:tabs>
          <w:tab w:val="left" w:pos="360"/>
          <w:tab w:val="left" w:pos="540"/>
        </w:tabs>
        <w:spacing w:line="276" w:lineRule="auto"/>
        <w:ind w:firstLine="567"/>
        <w:jc w:val="both"/>
        <w:rPr>
          <w:rFonts w:eastAsia="+mn-ea"/>
          <w:kern w:val="24"/>
          <w:sz w:val="26"/>
          <w:szCs w:val="26"/>
        </w:rPr>
      </w:pPr>
      <w:r>
        <w:rPr>
          <w:rFonts w:eastAsia="+mn-ea"/>
          <w:kern w:val="24"/>
          <w:sz w:val="26"/>
          <w:szCs w:val="26"/>
        </w:rPr>
        <w:t>Протяженность автомобильных дорог в 2018 году не изменится и составит 359,8 км.</w:t>
      </w:r>
    </w:p>
    <w:p w:rsidR="00FB4B6D" w:rsidRPr="00FE0104" w:rsidRDefault="00FB4B6D" w:rsidP="00FE0104">
      <w:pPr>
        <w:tabs>
          <w:tab w:val="left" w:pos="360"/>
          <w:tab w:val="left" w:pos="540"/>
        </w:tabs>
        <w:spacing w:line="276" w:lineRule="auto"/>
        <w:ind w:firstLine="567"/>
        <w:jc w:val="both"/>
        <w:rPr>
          <w:rFonts w:eastAsia="+mn-ea"/>
          <w:kern w:val="24"/>
          <w:sz w:val="26"/>
          <w:szCs w:val="26"/>
        </w:rPr>
      </w:pPr>
    </w:p>
    <w:p w:rsidR="00182163" w:rsidRPr="00FE0104" w:rsidRDefault="00416FBA" w:rsidP="00934694">
      <w:pPr>
        <w:tabs>
          <w:tab w:val="left" w:pos="360"/>
          <w:tab w:val="left" w:pos="540"/>
        </w:tabs>
        <w:spacing w:line="276" w:lineRule="auto"/>
        <w:ind w:firstLine="567"/>
        <w:jc w:val="both"/>
        <w:outlineLvl w:val="0"/>
        <w:rPr>
          <w:b/>
          <w:color w:val="000000"/>
          <w:sz w:val="26"/>
          <w:szCs w:val="26"/>
        </w:rPr>
      </w:pPr>
      <w:r w:rsidRPr="00FE0104">
        <w:rPr>
          <w:b/>
          <w:color w:val="000000"/>
          <w:sz w:val="26"/>
          <w:szCs w:val="26"/>
        </w:rPr>
        <w:t>Инвестиции</w:t>
      </w:r>
    </w:p>
    <w:p w:rsidR="00182163" w:rsidRPr="00FE0104" w:rsidRDefault="00182163" w:rsidP="00FE0104">
      <w:pPr>
        <w:tabs>
          <w:tab w:val="left" w:pos="360"/>
          <w:tab w:val="left" w:pos="540"/>
        </w:tabs>
        <w:spacing w:line="276" w:lineRule="auto"/>
        <w:ind w:firstLine="567"/>
        <w:jc w:val="both"/>
        <w:rPr>
          <w:sz w:val="26"/>
          <w:szCs w:val="26"/>
        </w:rPr>
      </w:pPr>
    </w:p>
    <w:p w:rsidR="00182163" w:rsidRDefault="00182163" w:rsidP="00FE0104">
      <w:pPr>
        <w:tabs>
          <w:tab w:val="left" w:pos="0"/>
          <w:tab w:val="left" w:pos="284"/>
          <w:tab w:val="left" w:pos="567"/>
        </w:tabs>
        <w:spacing w:line="276" w:lineRule="auto"/>
        <w:ind w:firstLine="567"/>
        <w:jc w:val="both"/>
        <w:rPr>
          <w:color w:val="000000"/>
          <w:sz w:val="26"/>
          <w:szCs w:val="26"/>
        </w:rPr>
      </w:pPr>
      <w:r w:rsidRPr="00FE0104">
        <w:rPr>
          <w:color w:val="000000"/>
          <w:sz w:val="26"/>
          <w:szCs w:val="26"/>
        </w:rPr>
        <w:t xml:space="preserve">Объем инвестиций в основной капитал </w:t>
      </w:r>
      <w:r w:rsidR="00BA64F3" w:rsidRPr="00FE0104">
        <w:rPr>
          <w:color w:val="000000"/>
          <w:sz w:val="26"/>
          <w:szCs w:val="26"/>
        </w:rPr>
        <w:t xml:space="preserve">по полному кругу предприятий </w:t>
      </w:r>
      <w:r w:rsidRPr="00FE0104">
        <w:rPr>
          <w:color w:val="000000"/>
          <w:sz w:val="26"/>
          <w:szCs w:val="26"/>
        </w:rPr>
        <w:t>за 201</w:t>
      </w:r>
      <w:r w:rsidR="00BA64F3" w:rsidRPr="00FE0104">
        <w:rPr>
          <w:color w:val="000000"/>
          <w:sz w:val="26"/>
          <w:szCs w:val="26"/>
        </w:rPr>
        <w:t>7</w:t>
      </w:r>
      <w:r w:rsidRPr="00FE0104">
        <w:rPr>
          <w:color w:val="000000"/>
          <w:sz w:val="26"/>
          <w:szCs w:val="26"/>
        </w:rPr>
        <w:t xml:space="preserve"> год составил </w:t>
      </w:r>
      <w:r w:rsidR="00BA64F3" w:rsidRPr="00FE0104">
        <w:rPr>
          <w:color w:val="000000"/>
          <w:sz w:val="26"/>
          <w:szCs w:val="26"/>
        </w:rPr>
        <w:t>631,5 млн. рублей, что в 2 раза больше уровня</w:t>
      </w:r>
      <w:r w:rsidRPr="00FE0104">
        <w:rPr>
          <w:color w:val="000000"/>
          <w:sz w:val="26"/>
          <w:szCs w:val="26"/>
        </w:rPr>
        <w:t xml:space="preserve"> 201</w:t>
      </w:r>
      <w:r w:rsidR="00BA64F3" w:rsidRPr="00FE0104">
        <w:rPr>
          <w:color w:val="000000"/>
          <w:sz w:val="26"/>
          <w:szCs w:val="26"/>
        </w:rPr>
        <w:t>6</w:t>
      </w:r>
      <w:r w:rsidRPr="00FE0104">
        <w:rPr>
          <w:color w:val="000000"/>
          <w:sz w:val="26"/>
          <w:szCs w:val="26"/>
        </w:rPr>
        <w:t xml:space="preserve"> года. В структуре инвестиций в основной капитал по источникам финансирования преобладает доля привлеченных средств. </w:t>
      </w:r>
      <w:r w:rsidR="00F27494" w:rsidRPr="00FE0104">
        <w:rPr>
          <w:color w:val="000000"/>
          <w:sz w:val="26"/>
          <w:szCs w:val="26"/>
        </w:rPr>
        <w:t>Р</w:t>
      </w:r>
      <w:r w:rsidRPr="00FE0104">
        <w:rPr>
          <w:color w:val="000000"/>
          <w:sz w:val="26"/>
          <w:szCs w:val="26"/>
        </w:rPr>
        <w:t>еализ</w:t>
      </w:r>
      <w:r w:rsidR="00F27494" w:rsidRPr="00FE0104">
        <w:rPr>
          <w:color w:val="000000"/>
          <w:sz w:val="26"/>
          <w:szCs w:val="26"/>
        </w:rPr>
        <w:t>уются</w:t>
      </w:r>
      <w:r w:rsidRPr="00FE0104">
        <w:rPr>
          <w:color w:val="000000"/>
          <w:sz w:val="26"/>
          <w:szCs w:val="26"/>
        </w:rPr>
        <w:t xml:space="preserve"> инвестиционн</w:t>
      </w:r>
      <w:r w:rsidR="00F27494" w:rsidRPr="00FE0104">
        <w:rPr>
          <w:color w:val="000000"/>
          <w:sz w:val="26"/>
          <w:szCs w:val="26"/>
        </w:rPr>
        <w:t>ые</w:t>
      </w:r>
      <w:r w:rsidRPr="00FE0104">
        <w:rPr>
          <w:color w:val="000000"/>
          <w:sz w:val="26"/>
          <w:szCs w:val="26"/>
        </w:rPr>
        <w:t xml:space="preserve"> проект</w:t>
      </w:r>
      <w:r w:rsidR="00F27494" w:rsidRPr="00FE0104">
        <w:rPr>
          <w:color w:val="000000"/>
          <w:sz w:val="26"/>
          <w:szCs w:val="26"/>
        </w:rPr>
        <w:t>ы</w:t>
      </w:r>
      <w:r w:rsidRPr="00FE0104">
        <w:rPr>
          <w:color w:val="000000"/>
          <w:sz w:val="26"/>
          <w:szCs w:val="26"/>
        </w:rPr>
        <w:t xml:space="preserve">  в сфере </w:t>
      </w:r>
      <w:r w:rsidR="00F27494" w:rsidRPr="00FE0104">
        <w:rPr>
          <w:color w:val="000000"/>
          <w:sz w:val="26"/>
          <w:szCs w:val="26"/>
        </w:rPr>
        <w:t>сельского хо</w:t>
      </w:r>
      <w:r w:rsidR="00BA64F3" w:rsidRPr="00FE0104">
        <w:rPr>
          <w:color w:val="000000"/>
          <w:sz w:val="26"/>
          <w:szCs w:val="26"/>
        </w:rPr>
        <w:t>зяйства ООО «АПК Первомайский», ООО «Березовская ферма», ООО «Агро», СПОК «Держава» и другие.</w:t>
      </w:r>
    </w:p>
    <w:p w:rsidR="00DB5B91" w:rsidRPr="00FE0104" w:rsidRDefault="00DB5B91" w:rsidP="00FE0104">
      <w:pPr>
        <w:tabs>
          <w:tab w:val="left" w:pos="0"/>
          <w:tab w:val="left" w:pos="284"/>
          <w:tab w:val="left" w:pos="567"/>
        </w:tabs>
        <w:spacing w:line="276" w:lineRule="auto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В 2018 году объем инвестиций составит 759,9 млн.руб. или 120% к уровню 2017 года. В основном рост обусловлен приобретением техники на предприятиях лесопромышленного комплекса.</w:t>
      </w:r>
    </w:p>
    <w:p w:rsidR="00F27494" w:rsidRPr="00FE0104" w:rsidRDefault="00F27494" w:rsidP="00FE0104">
      <w:pPr>
        <w:tabs>
          <w:tab w:val="left" w:pos="0"/>
          <w:tab w:val="left" w:pos="284"/>
          <w:tab w:val="left" w:pos="567"/>
        </w:tabs>
        <w:spacing w:line="276" w:lineRule="auto"/>
        <w:ind w:firstLine="567"/>
        <w:jc w:val="both"/>
        <w:rPr>
          <w:b/>
          <w:sz w:val="26"/>
          <w:szCs w:val="26"/>
        </w:rPr>
      </w:pPr>
    </w:p>
    <w:p w:rsidR="00F27494" w:rsidRPr="00FE0104" w:rsidRDefault="00416FBA" w:rsidP="00934694">
      <w:pPr>
        <w:tabs>
          <w:tab w:val="left" w:pos="0"/>
          <w:tab w:val="left" w:pos="284"/>
          <w:tab w:val="left" w:pos="567"/>
        </w:tabs>
        <w:spacing w:line="276" w:lineRule="auto"/>
        <w:ind w:firstLine="567"/>
        <w:jc w:val="both"/>
        <w:outlineLvl w:val="0"/>
        <w:rPr>
          <w:b/>
          <w:sz w:val="26"/>
          <w:szCs w:val="26"/>
        </w:rPr>
      </w:pPr>
      <w:r w:rsidRPr="00FE0104">
        <w:rPr>
          <w:b/>
          <w:sz w:val="26"/>
          <w:szCs w:val="26"/>
        </w:rPr>
        <w:t>Торговля и услуги населению</w:t>
      </w:r>
    </w:p>
    <w:p w:rsidR="00416FBA" w:rsidRPr="00FE0104" w:rsidRDefault="00416FBA" w:rsidP="00FE0104">
      <w:pPr>
        <w:tabs>
          <w:tab w:val="left" w:pos="0"/>
          <w:tab w:val="left" w:pos="284"/>
          <w:tab w:val="left" w:pos="567"/>
        </w:tabs>
        <w:spacing w:line="276" w:lineRule="auto"/>
        <w:ind w:firstLine="567"/>
        <w:jc w:val="both"/>
        <w:rPr>
          <w:b/>
          <w:sz w:val="26"/>
          <w:szCs w:val="26"/>
        </w:rPr>
      </w:pPr>
    </w:p>
    <w:p w:rsidR="00182163" w:rsidRDefault="00BA64F3" w:rsidP="00FE0104">
      <w:pPr>
        <w:tabs>
          <w:tab w:val="left" w:pos="360"/>
        </w:tabs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>По данным 2017</w:t>
      </w:r>
      <w:r w:rsidR="00182163" w:rsidRPr="00FE0104">
        <w:rPr>
          <w:sz w:val="26"/>
          <w:szCs w:val="26"/>
        </w:rPr>
        <w:t xml:space="preserve"> года в </w:t>
      </w:r>
      <w:r w:rsidR="003117F8" w:rsidRPr="00FE0104">
        <w:rPr>
          <w:sz w:val="26"/>
          <w:szCs w:val="26"/>
        </w:rPr>
        <w:t>Первомайском</w:t>
      </w:r>
      <w:r w:rsidR="00182163" w:rsidRPr="00FE0104">
        <w:rPr>
          <w:sz w:val="26"/>
          <w:szCs w:val="26"/>
        </w:rPr>
        <w:t xml:space="preserve"> районе действует более </w:t>
      </w:r>
      <w:r w:rsidR="003117F8" w:rsidRPr="00FE0104">
        <w:rPr>
          <w:sz w:val="26"/>
          <w:szCs w:val="26"/>
        </w:rPr>
        <w:t>184магазинов, где трудятся более 610 человек.Д</w:t>
      </w:r>
      <w:r w:rsidR="00182163" w:rsidRPr="00FE0104">
        <w:rPr>
          <w:sz w:val="26"/>
          <w:szCs w:val="26"/>
        </w:rPr>
        <w:t xml:space="preserve">ействует </w:t>
      </w:r>
      <w:r w:rsidR="003117F8" w:rsidRPr="00FE0104">
        <w:rPr>
          <w:sz w:val="26"/>
          <w:szCs w:val="26"/>
        </w:rPr>
        <w:t>26</w:t>
      </w:r>
      <w:r w:rsidR="00182163" w:rsidRPr="00FE0104">
        <w:rPr>
          <w:sz w:val="26"/>
          <w:szCs w:val="26"/>
        </w:rPr>
        <w:t xml:space="preserve"> объект</w:t>
      </w:r>
      <w:r w:rsidR="003117F8" w:rsidRPr="00FE0104">
        <w:rPr>
          <w:sz w:val="26"/>
          <w:szCs w:val="26"/>
        </w:rPr>
        <w:t>ов</w:t>
      </w:r>
      <w:r w:rsidR="00182163" w:rsidRPr="00FE0104">
        <w:rPr>
          <w:sz w:val="26"/>
          <w:szCs w:val="26"/>
        </w:rPr>
        <w:t xml:space="preserve"> общественного питания</w:t>
      </w:r>
      <w:r w:rsidR="003117F8" w:rsidRPr="00FE0104">
        <w:rPr>
          <w:sz w:val="26"/>
          <w:szCs w:val="26"/>
        </w:rPr>
        <w:t>, о</w:t>
      </w:r>
      <w:r w:rsidR="00182163" w:rsidRPr="00FE0104">
        <w:rPr>
          <w:sz w:val="26"/>
          <w:szCs w:val="26"/>
        </w:rPr>
        <w:t>борот розничной торговли в районе растет, и в 201</w:t>
      </w:r>
      <w:r w:rsidRPr="00FE0104">
        <w:rPr>
          <w:sz w:val="26"/>
          <w:szCs w:val="26"/>
        </w:rPr>
        <w:t>7</w:t>
      </w:r>
      <w:r w:rsidR="00182163" w:rsidRPr="00FE0104">
        <w:rPr>
          <w:sz w:val="26"/>
          <w:szCs w:val="26"/>
        </w:rPr>
        <w:t xml:space="preserve"> году составил </w:t>
      </w:r>
      <w:r w:rsidRPr="00FE0104">
        <w:rPr>
          <w:sz w:val="26"/>
          <w:szCs w:val="26"/>
        </w:rPr>
        <w:t>7</w:t>
      </w:r>
      <w:r w:rsidR="004666FA" w:rsidRPr="00FE0104">
        <w:rPr>
          <w:sz w:val="26"/>
          <w:szCs w:val="26"/>
        </w:rPr>
        <w:t>98,2млн</w:t>
      </w:r>
      <w:r w:rsidR="00182163" w:rsidRPr="00FE0104">
        <w:rPr>
          <w:sz w:val="26"/>
          <w:szCs w:val="26"/>
        </w:rPr>
        <w:t>. рублей</w:t>
      </w:r>
      <w:r w:rsidR="00656DA6" w:rsidRPr="00FE0104">
        <w:rPr>
          <w:sz w:val="26"/>
          <w:szCs w:val="26"/>
        </w:rPr>
        <w:t>.</w:t>
      </w:r>
      <w:r w:rsidR="00182163" w:rsidRPr="00FE0104">
        <w:rPr>
          <w:sz w:val="26"/>
          <w:szCs w:val="26"/>
        </w:rPr>
        <w:t xml:space="preserve">, что </w:t>
      </w:r>
      <w:r w:rsidR="00656DA6" w:rsidRPr="00FE0104">
        <w:rPr>
          <w:sz w:val="26"/>
          <w:szCs w:val="26"/>
        </w:rPr>
        <w:t>в сопоставимых ценах составляет 1</w:t>
      </w:r>
      <w:r w:rsidR="004666FA" w:rsidRPr="00FE0104">
        <w:rPr>
          <w:sz w:val="26"/>
          <w:szCs w:val="26"/>
        </w:rPr>
        <w:t>08</w:t>
      </w:r>
      <w:r w:rsidR="00656DA6" w:rsidRPr="00FE0104">
        <w:rPr>
          <w:sz w:val="26"/>
          <w:szCs w:val="26"/>
        </w:rPr>
        <w:t>%</w:t>
      </w:r>
      <w:r w:rsidR="00182163" w:rsidRPr="00FE0104">
        <w:rPr>
          <w:sz w:val="26"/>
          <w:szCs w:val="26"/>
        </w:rPr>
        <w:t xml:space="preserve"> к соответствующему периоду прошлого года.</w:t>
      </w:r>
    </w:p>
    <w:p w:rsidR="00DB5B91" w:rsidRPr="00FE0104" w:rsidRDefault="00D314E7" w:rsidP="00FE0104">
      <w:pPr>
        <w:tabs>
          <w:tab w:val="left" w:pos="360"/>
        </w:tabs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2018 году п</w:t>
      </w:r>
      <w:r w:rsidR="00DB5B91">
        <w:rPr>
          <w:sz w:val="26"/>
          <w:szCs w:val="26"/>
        </w:rPr>
        <w:t xml:space="preserve">родолжится рост оборота розничной торговли. </w:t>
      </w:r>
      <w:r>
        <w:rPr>
          <w:sz w:val="26"/>
          <w:szCs w:val="26"/>
        </w:rPr>
        <w:t>О</w:t>
      </w:r>
      <w:r w:rsidR="00DB5B91">
        <w:rPr>
          <w:sz w:val="26"/>
          <w:szCs w:val="26"/>
        </w:rPr>
        <w:t>н составит 11%</w:t>
      </w:r>
      <w:r w:rsidR="00060263">
        <w:rPr>
          <w:sz w:val="26"/>
          <w:szCs w:val="26"/>
        </w:rPr>
        <w:t xml:space="preserve"> к уровню 2017 года</w:t>
      </w:r>
      <w:r w:rsidR="00DB5B91">
        <w:rPr>
          <w:sz w:val="26"/>
          <w:szCs w:val="26"/>
        </w:rPr>
        <w:t xml:space="preserve">, в основном такой рост </w:t>
      </w:r>
      <w:r>
        <w:rPr>
          <w:sz w:val="26"/>
          <w:szCs w:val="26"/>
        </w:rPr>
        <w:t>обусловлен открытием магазина «</w:t>
      </w:r>
      <w:proofErr w:type="spellStart"/>
      <w:r>
        <w:rPr>
          <w:sz w:val="26"/>
          <w:szCs w:val="26"/>
        </w:rPr>
        <w:t>Мария-ра</w:t>
      </w:r>
      <w:proofErr w:type="spellEnd"/>
      <w:r>
        <w:rPr>
          <w:sz w:val="26"/>
          <w:szCs w:val="26"/>
        </w:rPr>
        <w:t xml:space="preserve">»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с</w:t>
      </w:r>
      <w:proofErr w:type="gramEnd"/>
      <w:r>
        <w:rPr>
          <w:sz w:val="26"/>
          <w:szCs w:val="26"/>
        </w:rPr>
        <w:t>. Комсомольск, а также за счет инфляции</w:t>
      </w:r>
      <w:r w:rsidR="0012414E">
        <w:rPr>
          <w:sz w:val="26"/>
          <w:szCs w:val="26"/>
        </w:rPr>
        <w:t xml:space="preserve"> (102,1%)</w:t>
      </w:r>
      <w:r>
        <w:rPr>
          <w:sz w:val="26"/>
          <w:szCs w:val="26"/>
        </w:rPr>
        <w:t>.</w:t>
      </w:r>
    </w:p>
    <w:p w:rsidR="00182163" w:rsidRPr="00FE0104" w:rsidRDefault="00182163" w:rsidP="00FE0104">
      <w:pPr>
        <w:tabs>
          <w:tab w:val="left" w:pos="360"/>
        </w:tabs>
        <w:spacing w:line="276" w:lineRule="auto"/>
        <w:ind w:firstLine="567"/>
        <w:jc w:val="both"/>
        <w:rPr>
          <w:sz w:val="26"/>
          <w:szCs w:val="26"/>
        </w:rPr>
      </w:pPr>
    </w:p>
    <w:p w:rsidR="00416FBA" w:rsidRPr="00FE0104" w:rsidRDefault="00416FBA" w:rsidP="00934694">
      <w:pPr>
        <w:tabs>
          <w:tab w:val="left" w:pos="360"/>
        </w:tabs>
        <w:spacing w:line="276" w:lineRule="auto"/>
        <w:ind w:firstLine="567"/>
        <w:jc w:val="both"/>
        <w:outlineLvl w:val="0"/>
        <w:rPr>
          <w:b/>
          <w:sz w:val="26"/>
          <w:szCs w:val="26"/>
        </w:rPr>
      </w:pPr>
      <w:r w:rsidRPr="00FE0104">
        <w:rPr>
          <w:b/>
          <w:sz w:val="26"/>
          <w:szCs w:val="26"/>
        </w:rPr>
        <w:t xml:space="preserve">Малое и среднее предпринимательство, включая </w:t>
      </w:r>
      <w:proofErr w:type="spellStart"/>
      <w:r w:rsidRPr="00FE0104">
        <w:rPr>
          <w:b/>
          <w:sz w:val="26"/>
          <w:szCs w:val="26"/>
        </w:rPr>
        <w:t>микропредприятия</w:t>
      </w:r>
      <w:proofErr w:type="spellEnd"/>
    </w:p>
    <w:p w:rsidR="00416FBA" w:rsidRPr="00FE0104" w:rsidRDefault="00416FBA" w:rsidP="00FE0104">
      <w:pPr>
        <w:spacing w:line="276" w:lineRule="auto"/>
        <w:ind w:firstLine="567"/>
        <w:jc w:val="both"/>
        <w:rPr>
          <w:color w:val="000000"/>
          <w:sz w:val="26"/>
          <w:szCs w:val="26"/>
        </w:rPr>
      </w:pPr>
    </w:p>
    <w:p w:rsidR="00416FBA" w:rsidRPr="00FE0104" w:rsidRDefault="00416FBA" w:rsidP="00FE0104">
      <w:pPr>
        <w:tabs>
          <w:tab w:val="left" w:pos="709"/>
        </w:tabs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color w:val="000000"/>
          <w:sz w:val="26"/>
          <w:szCs w:val="26"/>
        </w:rPr>
        <w:t>По данным 201</w:t>
      </w:r>
      <w:r w:rsidR="004666FA" w:rsidRPr="00FE0104">
        <w:rPr>
          <w:color w:val="000000"/>
          <w:sz w:val="26"/>
          <w:szCs w:val="26"/>
        </w:rPr>
        <w:t>7</w:t>
      </w:r>
      <w:r w:rsidRPr="00FE0104">
        <w:rPr>
          <w:color w:val="000000"/>
          <w:sz w:val="26"/>
          <w:szCs w:val="26"/>
        </w:rPr>
        <w:t xml:space="preserve"> года на территории района действует 4</w:t>
      </w:r>
      <w:r w:rsidR="004666FA" w:rsidRPr="00FE0104">
        <w:rPr>
          <w:color w:val="000000"/>
          <w:sz w:val="26"/>
          <w:szCs w:val="26"/>
        </w:rPr>
        <w:t>05</w:t>
      </w:r>
      <w:r w:rsidRPr="00FE0104">
        <w:rPr>
          <w:color w:val="000000"/>
          <w:sz w:val="26"/>
          <w:szCs w:val="26"/>
        </w:rPr>
        <w:t xml:space="preserve"> субъектов малого и среднего предпринимательства, в том числе 31</w:t>
      </w:r>
      <w:r w:rsidR="004666FA" w:rsidRPr="00FE0104">
        <w:rPr>
          <w:color w:val="000000"/>
          <w:sz w:val="26"/>
          <w:szCs w:val="26"/>
        </w:rPr>
        <w:t>0</w:t>
      </w:r>
      <w:r w:rsidRPr="00FE0104">
        <w:rPr>
          <w:color w:val="000000"/>
          <w:sz w:val="26"/>
          <w:szCs w:val="26"/>
        </w:rPr>
        <w:t xml:space="preserve"> индивидуальных предпринимателей</w:t>
      </w:r>
      <w:r w:rsidRPr="00FE0104">
        <w:rPr>
          <w:sz w:val="26"/>
          <w:szCs w:val="26"/>
        </w:rPr>
        <w:t>.</w:t>
      </w:r>
    </w:p>
    <w:p w:rsidR="00416FBA" w:rsidRPr="00FE0104" w:rsidRDefault="00416FBA" w:rsidP="00FE0104">
      <w:pPr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 xml:space="preserve">В настоящее время в сфере малого и среднего бизнеса на территории района занято </w:t>
      </w:r>
      <w:r w:rsidR="004666FA" w:rsidRPr="00FE0104">
        <w:rPr>
          <w:sz w:val="26"/>
          <w:szCs w:val="26"/>
        </w:rPr>
        <w:t>1,9</w:t>
      </w:r>
      <w:r w:rsidRPr="00FE0104">
        <w:rPr>
          <w:sz w:val="26"/>
          <w:szCs w:val="26"/>
        </w:rPr>
        <w:t xml:space="preserve"> тыс. человек. </w:t>
      </w:r>
    </w:p>
    <w:p w:rsidR="00416FBA" w:rsidRPr="00FE0104" w:rsidRDefault="00416FBA" w:rsidP="00FE0104">
      <w:pPr>
        <w:tabs>
          <w:tab w:val="left" w:pos="0"/>
        </w:tabs>
        <w:spacing w:line="276" w:lineRule="auto"/>
        <w:ind w:firstLine="567"/>
        <w:jc w:val="both"/>
        <w:rPr>
          <w:color w:val="000000"/>
          <w:sz w:val="26"/>
          <w:szCs w:val="26"/>
          <w:lang w:eastAsia="en-US"/>
        </w:rPr>
      </w:pPr>
      <w:r w:rsidRPr="00FE0104">
        <w:rPr>
          <w:sz w:val="26"/>
          <w:szCs w:val="26"/>
        </w:rPr>
        <w:t xml:space="preserve">Малый бизнес </w:t>
      </w:r>
      <w:r w:rsidR="00EC4D7B">
        <w:rPr>
          <w:sz w:val="26"/>
          <w:szCs w:val="26"/>
        </w:rPr>
        <w:t xml:space="preserve">в основном </w:t>
      </w:r>
      <w:r w:rsidRPr="00FE0104">
        <w:rPr>
          <w:sz w:val="26"/>
          <w:szCs w:val="26"/>
        </w:rPr>
        <w:t>развивается в промышленном секторе (пищевая промышленность, деревообработка, прочие производства), сельском и лесном хозяйстве, в сфере торговли и общественного питания, в сфере услуг (бытовые услуги, транспортные услуги и др.).  В сельской местности малый бизнес в основном представлен в сельском хозяйстве, лесопромышленном комплексе и в сфере торговли.</w:t>
      </w:r>
    </w:p>
    <w:p w:rsidR="004666FA" w:rsidRPr="00FE0104" w:rsidRDefault="00416FBA" w:rsidP="00FE0104">
      <w:pPr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>В 201</w:t>
      </w:r>
      <w:r w:rsidR="004666FA" w:rsidRPr="00FE0104">
        <w:rPr>
          <w:sz w:val="26"/>
          <w:szCs w:val="26"/>
        </w:rPr>
        <w:t>7</w:t>
      </w:r>
      <w:r w:rsidRPr="00FE0104">
        <w:rPr>
          <w:sz w:val="26"/>
          <w:szCs w:val="26"/>
        </w:rPr>
        <w:t xml:space="preserve"> году наблюдается отрицательная  динамика по количеству ин</w:t>
      </w:r>
      <w:r w:rsidR="004666FA" w:rsidRPr="00FE0104">
        <w:rPr>
          <w:sz w:val="26"/>
          <w:szCs w:val="26"/>
        </w:rPr>
        <w:t>дивидуальных предпринимателей -3.</w:t>
      </w:r>
    </w:p>
    <w:p w:rsidR="00EC4D7B" w:rsidRDefault="00416FBA" w:rsidP="00EC4D7B">
      <w:pPr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>Инструментом реализации задач</w:t>
      </w:r>
      <w:r w:rsidR="004666FA" w:rsidRPr="00FE0104">
        <w:rPr>
          <w:sz w:val="26"/>
          <w:szCs w:val="26"/>
        </w:rPr>
        <w:t xml:space="preserve"> в области развития малого бизнеса</w:t>
      </w:r>
      <w:r w:rsidR="004C633A" w:rsidRPr="00FE0104">
        <w:rPr>
          <w:sz w:val="26"/>
          <w:szCs w:val="26"/>
        </w:rPr>
        <w:t>в 2017 году служила</w:t>
      </w:r>
      <w:r w:rsidRPr="00FE0104">
        <w:rPr>
          <w:sz w:val="26"/>
          <w:szCs w:val="26"/>
        </w:rPr>
        <w:t xml:space="preserve"> муниципальная программа «Развитие малого и среднего предпринимательства в Первомайск</w:t>
      </w:r>
      <w:r w:rsidR="00EC4D7B">
        <w:rPr>
          <w:sz w:val="26"/>
          <w:szCs w:val="26"/>
        </w:rPr>
        <w:t>ом районе  на 2015 – 2017 годы», в рамках которой проводится конкурс предпринимательских проектов «Успешный старт», в 2017 году данный конкурс не проводился ввиду отсутствия средств из областного бюджета.</w:t>
      </w:r>
    </w:p>
    <w:p w:rsidR="00D314E7" w:rsidRPr="00FE0104" w:rsidRDefault="00D314E7" w:rsidP="00EC4D7B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2018 году ожидается увеличение количества </w:t>
      </w:r>
      <w:r w:rsidR="003B59E4">
        <w:rPr>
          <w:sz w:val="26"/>
          <w:szCs w:val="26"/>
        </w:rPr>
        <w:t xml:space="preserve">(на 2 ед.) </w:t>
      </w:r>
      <w:r>
        <w:rPr>
          <w:sz w:val="26"/>
          <w:szCs w:val="26"/>
        </w:rPr>
        <w:t>субъектов малого и среднего предпринимательства благодаря конкурсу предпринимательских проектов «Успешный старт».</w:t>
      </w:r>
    </w:p>
    <w:p w:rsidR="00416FBA" w:rsidRPr="00FE0104" w:rsidRDefault="00416FBA" w:rsidP="00FE0104">
      <w:pPr>
        <w:spacing w:line="276" w:lineRule="auto"/>
        <w:ind w:firstLine="567"/>
        <w:jc w:val="both"/>
        <w:rPr>
          <w:sz w:val="26"/>
          <w:szCs w:val="26"/>
        </w:rPr>
      </w:pPr>
    </w:p>
    <w:p w:rsidR="00416FBA" w:rsidRPr="00FE0104" w:rsidRDefault="00416FBA" w:rsidP="00934694">
      <w:pPr>
        <w:spacing w:line="276" w:lineRule="auto"/>
        <w:ind w:firstLine="567"/>
        <w:jc w:val="both"/>
        <w:outlineLvl w:val="0"/>
        <w:rPr>
          <w:b/>
          <w:sz w:val="26"/>
          <w:szCs w:val="26"/>
        </w:rPr>
      </w:pPr>
      <w:r w:rsidRPr="00FE0104">
        <w:rPr>
          <w:b/>
          <w:sz w:val="26"/>
          <w:szCs w:val="26"/>
        </w:rPr>
        <w:t>Финансы</w:t>
      </w:r>
    </w:p>
    <w:p w:rsidR="00416FBA" w:rsidRPr="00FE0104" w:rsidRDefault="00416FBA" w:rsidP="00FE0104">
      <w:pPr>
        <w:spacing w:line="276" w:lineRule="auto"/>
        <w:ind w:firstLine="567"/>
        <w:jc w:val="both"/>
        <w:rPr>
          <w:sz w:val="26"/>
          <w:szCs w:val="26"/>
        </w:rPr>
      </w:pPr>
    </w:p>
    <w:p w:rsidR="00041389" w:rsidRPr="00FE0104" w:rsidRDefault="000558AE" w:rsidP="00FE0104">
      <w:pPr>
        <w:pStyle w:val="31"/>
        <w:rPr>
          <w:rFonts w:ascii="Times New Roman" w:hAnsi="Times New Roman"/>
          <w:sz w:val="26"/>
          <w:szCs w:val="26"/>
          <w:lang w:val="ru-RU"/>
        </w:rPr>
      </w:pPr>
      <w:r w:rsidRPr="00FE0104">
        <w:rPr>
          <w:rFonts w:ascii="Times New Roman" w:hAnsi="Times New Roman"/>
          <w:sz w:val="26"/>
          <w:szCs w:val="26"/>
        </w:rPr>
        <w:t>Прибыль прибыльных организаций в 201</w:t>
      </w:r>
      <w:r w:rsidR="004666FA" w:rsidRPr="00FE0104">
        <w:rPr>
          <w:rFonts w:ascii="Times New Roman" w:hAnsi="Times New Roman"/>
          <w:sz w:val="26"/>
          <w:szCs w:val="26"/>
        </w:rPr>
        <w:t>7</w:t>
      </w:r>
      <w:r w:rsidRPr="00FE0104">
        <w:rPr>
          <w:rFonts w:ascii="Times New Roman" w:hAnsi="Times New Roman"/>
          <w:sz w:val="26"/>
          <w:szCs w:val="26"/>
        </w:rPr>
        <w:t xml:space="preserve"> году составила </w:t>
      </w:r>
      <w:r w:rsidR="004666FA" w:rsidRPr="00FE0104">
        <w:rPr>
          <w:rFonts w:ascii="Times New Roman" w:hAnsi="Times New Roman"/>
          <w:sz w:val="26"/>
          <w:szCs w:val="26"/>
        </w:rPr>
        <w:t>20</w:t>
      </w:r>
      <w:r w:rsidRPr="00FE0104">
        <w:rPr>
          <w:rFonts w:ascii="Times New Roman" w:hAnsi="Times New Roman"/>
          <w:sz w:val="26"/>
          <w:szCs w:val="26"/>
        </w:rPr>
        <w:t xml:space="preserve"> млн.р.</w:t>
      </w:r>
    </w:p>
    <w:p w:rsidR="00041389" w:rsidRDefault="00041389" w:rsidP="00D314E7">
      <w:pPr>
        <w:pStyle w:val="31"/>
        <w:ind w:firstLine="0"/>
        <w:rPr>
          <w:rFonts w:ascii="Times New Roman" w:hAnsi="Times New Roman"/>
          <w:sz w:val="26"/>
          <w:szCs w:val="26"/>
          <w:lang w:val="ru-RU"/>
        </w:rPr>
      </w:pPr>
      <w:r w:rsidRPr="00FE0104">
        <w:rPr>
          <w:rFonts w:ascii="Times New Roman" w:hAnsi="Times New Roman"/>
          <w:sz w:val="26"/>
          <w:szCs w:val="26"/>
        </w:rPr>
        <w:t>За январь-</w:t>
      </w:r>
      <w:r w:rsidRPr="00FE0104">
        <w:rPr>
          <w:rFonts w:ascii="Times New Roman" w:hAnsi="Times New Roman"/>
          <w:sz w:val="26"/>
          <w:szCs w:val="26"/>
          <w:lang w:val="ru-RU"/>
        </w:rPr>
        <w:t>ноябрь</w:t>
      </w:r>
      <w:r w:rsidRPr="00FE0104">
        <w:rPr>
          <w:rFonts w:ascii="Times New Roman" w:hAnsi="Times New Roman"/>
          <w:sz w:val="26"/>
          <w:szCs w:val="26"/>
        </w:rPr>
        <w:t xml:space="preserve"> 2017 года  сальдированный финансовый результат (прибыль </w:t>
      </w:r>
      <w:r w:rsidRPr="00FE0104">
        <w:rPr>
          <w:rFonts w:ascii="Times New Roman" w:hAnsi="Times New Roman"/>
          <w:sz w:val="26"/>
          <w:szCs w:val="26"/>
        </w:rPr>
        <w:lastRenderedPageBreak/>
        <w:t xml:space="preserve">минус убыток) организаций составил </w:t>
      </w:r>
      <w:r w:rsidRPr="00FE0104">
        <w:rPr>
          <w:rFonts w:ascii="Times New Roman" w:hAnsi="Times New Roman"/>
          <w:sz w:val="26"/>
          <w:szCs w:val="26"/>
          <w:lang w:val="ru-RU"/>
        </w:rPr>
        <w:t xml:space="preserve"> -32028</w:t>
      </w:r>
      <w:r w:rsidRPr="00FE0104">
        <w:rPr>
          <w:rFonts w:ascii="Times New Roman" w:hAnsi="Times New Roman"/>
          <w:sz w:val="26"/>
          <w:szCs w:val="26"/>
        </w:rPr>
        <w:t xml:space="preserve">тыс. рублей </w:t>
      </w:r>
      <w:r w:rsidRPr="00FE0104">
        <w:rPr>
          <w:rFonts w:ascii="Times New Roman" w:hAnsi="Times New Roman"/>
          <w:sz w:val="26"/>
          <w:szCs w:val="26"/>
          <w:lang w:val="ru-RU"/>
        </w:rPr>
        <w:t>убытка</w:t>
      </w:r>
      <w:r w:rsidRPr="00FE0104">
        <w:rPr>
          <w:rFonts w:ascii="Times New Roman" w:hAnsi="Times New Roman"/>
          <w:sz w:val="26"/>
          <w:szCs w:val="26"/>
        </w:rPr>
        <w:t>.</w:t>
      </w:r>
    </w:p>
    <w:p w:rsidR="00D314E7" w:rsidRPr="00D314E7" w:rsidRDefault="00D314E7" w:rsidP="00D314E7">
      <w:pPr>
        <w:pStyle w:val="31"/>
        <w:ind w:firstLine="0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  <w:t>В 2018 году ожидается увеличение прибыли прибыльных организаций на 25%.</w:t>
      </w:r>
    </w:p>
    <w:p w:rsidR="00182163" w:rsidRPr="00FE0104" w:rsidRDefault="00182163" w:rsidP="00FE0104">
      <w:pPr>
        <w:tabs>
          <w:tab w:val="left" w:pos="0"/>
          <w:tab w:val="left" w:pos="720"/>
        </w:tabs>
        <w:spacing w:line="276" w:lineRule="auto"/>
        <w:ind w:firstLine="567"/>
        <w:jc w:val="both"/>
        <w:rPr>
          <w:sz w:val="26"/>
          <w:szCs w:val="26"/>
        </w:rPr>
      </w:pPr>
    </w:p>
    <w:p w:rsidR="00182163" w:rsidRPr="00FE0104" w:rsidRDefault="00041389" w:rsidP="00934694">
      <w:pPr>
        <w:spacing w:line="276" w:lineRule="auto"/>
        <w:ind w:firstLine="567"/>
        <w:jc w:val="both"/>
        <w:outlineLvl w:val="0"/>
        <w:rPr>
          <w:rFonts w:eastAsia="Calibri"/>
          <w:b/>
          <w:sz w:val="26"/>
          <w:szCs w:val="26"/>
        </w:rPr>
      </w:pPr>
      <w:r w:rsidRPr="00FE0104">
        <w:rPr>
          <w:rFonts w:eastAsia="Calibri"/>
          <w:b/>
          <w:sz w:val="26"/>
          <w:szCs w:val="26"/>
        </w:rPr>
        <w:t>Население</w:t>
      </w:r>
    </w:p>
    <w:p w:rsidR="00041389" w:rsidRPr="00FE0104" w:rsidRDefault="00041389" w:rsidP="00FE0104">
      <w:pPr>
        <w:spacing w:line="276" w:lineRule="auto"/>
        <w:ind w:firstLine="567"/>
        <w:jc w:val="both"/>
        <w:rPr>
          <w:rFonts w:eastAsia="Calibri"/>
          <w:b/>
          <w:sz w:val="26"/>
          <w:szCs w:val="26"/>
        </w:rPr>
      </w:pPr>
    </w:p>
    <w:p w:rsidR="00041389" w:rsidRPr="00FE0104" w:rsidRDefault="00041389" w:rsidP="00FE0104">
      <w:pPr>
        <w:spacing w:line="276" w:lineRule="auto"/>
        <w:ind w:firstLine="567"/>
        <w:jc w:val="both"/>
        <w:textAlignment w:val="baseline"/>
        <w:rPr>
          <w:sz w:val="26"/>
          <w:szCs w:val="26"/>
        </w:rPr>
      </w:pPr>
      <w:r w:rsidRPr="00FE0104">
        <w:rPr>
          <w:sz w:val="26"/>
          <w:szCs w:val="26"/>
        </w:rPr>
        <w:t>Демографическая ситуация в январе-декабре 2017 года в Первомайском районе характеризовалась продолжающимся процессом естественной убыли населения, обусловленным превышением числа умерших над числом родившихся.</w:t>
      </w:r>
    </w:p>
    <w:p w:rsidR="00041389" w:rsidRPr="00FE0104" w:rsidRDefault="00041389" w:rsidP="00FE0104">
      <w:pPr>
        <w:spacing w:line="276" w:lineRule="auto"/>
        <w:ind w:firstLine="567"/>
        <w:jc w:val="both"/>
        <w:textAlignment w:val="baseline"/>
        <w:rPr>
          <w:sz w:val="26"/>
          <w:szCs w:val="26"/>
        </w:rPr>
      </w:pPr>
      <w:r w:rsidRPr="00FE0104">
        <w:rPr>
          <w:sz w:val="26"/>
          <w:szCs w:val="26"/>
        </w:rPr>
        <w:t>В январе-декабре 2017 года  рождаемость уменьшилась на 71 человек (22,9%) по сравнению с  соответствующим периодом прошлого года. Смертность населения уменьшилась  на 4.1% с аналогичным периодом прошлого года.</w:t>
      </w:r>
    </w:p>
    <w:p w:rsidR="00041389" w:rsidRPr="00FE0104" w:rsidRDefault="00041389" w:rsidP="00FE0104">
      <w:pPr>
        <w:spacing w:line="276" w:lineRule="auto"/>
        <w:ind w:firstLine="567"/>
        <w:jc w:val="both"/>
        <w:textAlignment w:val="baseline"/>
        <w:rPr>
          <w:sz w:val="26"/>
          <w:szCs w:val="26"/>
        </w:rPr>
      </w:pPr>
      <w:r w:rsidRPr="00FE0104">
        <w:rPr>
          <w:sz w:val="26"/>
          <w:szCs w:val="26"/>
        </w:rPr>
        <w:t>В январе-декабре 2017 года число заключенных браков увеличилось по сравнению с соответствующим периодом прошлого года  на 41.6% (42 брака), число разводов увеличилось  на 3 (3.6%).</w:t>
      </w:r>
    </w:p>
    <w:p w:rsidR="00041389" w:rsidRDefault="00041389" w:rsidP="00FE0104">
      <w:pPr>
        <w:spacing w:line="276" w:lineRule="auto"/>
        <w:ind w:firstLine="567"/>
        <w:jc w:val="both"/>
        <w:textAlignment w:val="baseline"/>
        <w:rPr>
          <w:sz w:val="26"/>
          <w:szCs w:val="26"/>
        </w:rPr>
      </w:pPr>
      <w:r w:rsidRPr="00FE0104">
        <w:rPr>
          <w:sz w:val="26"/>
          <w:szCs w:val="26"/>
        </w:rPr>
        <w:t>Миграционное снижение в 2017 году составило -196 человек, что в 1,3 раза меньше уровня миграционного снижения 2016 года.</w:t>
      </w:r>
    </w:p>
    <w:p w:rsidR="00D314E7" w:rsidRPr="00FE0104" w:rsidRDefault="00D314E7" w:rsidP="00FE0104">
      <w:pPr>
        <w:spacing w:line="276" w:lineRule="auto"/>
        <w:ind w:firstLine="567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В 2018 году численность населения продолжит снижаться и составит 16,6 тыс. человек.</w:t>
      </w:r>
    </w:p>
    <w:p w:rsidR="00041389" w:rsidRPr="00FE0104" w:rsidRDefault="00041389" w:rsidP="00FE0104">
      <w:pPr>
        <w:spacing w:line="276" w:lineRule="auto"/>
        <w:ind w:firstLine="567"/>
        <w:jc w:val="both"/>
        <w:textAlignment w:val="baseline"/>
        <w:rPr>
          <w:sz w:val="26"/>
          <w:szCs w:val="26"/>
        </w:rPr>
      </w:pPr>
    </w:p>
    <w:p w:rsidR="00041389" w:rsidRPr="00FE0104" w:rsidRDefault="00041389" w:rsidP="00934694">
      <w:pPr>
        <w:spacing w:line="276" w:lineRule="auto"/>
        <w:ind w:firstLine="567"/>
        <w:jc w:val="both"/>
        <w:outlineLvl w:val="0"/>
        <w:rPr>
          <w:b/>
          <w:sz w:val="26"/>
          <w:szCs w:val="26"/>
        </w:rPr>
      </w:pPr>
      <w:r w:rsidRPr="00FE0104">
        <w:rPr>
          <w:b/>
          <w:sz w:val="26"/>
          <w:szCs w:val="26"/>
        </w:rPr>
        <w:t>Труд и занятость населения</w:t>
      </w:r>
    </w:p>
    <w:p w:rsidR="00041389" w:rsidRPr="00FE0104" w:rsidRDefault="00041389" w:rsidP="00FE0104">
      <w:pPr>
        <w:spacing w:line="276" w:lineRule="auto"/>
        <w:ind w:firstLine="567"/>
        <w:jc w:val="both"/>
        <w:rPr>
          <w:sz w:val="26"/>
          <w:szCs w:val="26"/>
        </w:rPr>
      </w:pPr>
    </w:p>
    <w:p w:rsidR="00041389" w:rsidRPr="00FE0104" w:rsidRDefault="00041389" w:rsidP="00FE0104">
      <w:pPr>
        <w:suppressAutoHyphens/>
        <w:spacing w:before="120" w:after="120"/>
        <w:ind w:right="-79" w:firstLine="567"/>
        <w:jc w:val="both"/>
        <w:rPr>
          <w:sz w:val="26"/>
          <w:szCs w:val="26"/>
        </w:rPr>
      </w:pPr>
      <w:r w:rsidRPr="00FE0104">
        <w:rPr>
          <w:iCs/>
          <w:sz w:val="26"/>
          <w:szCs w:val="26"/>
        </w:rPr>
        <w:t>Средняя номинальная заработная плата</w:t>
      </w:r>
      <w:r w:rsidRPr="00FE0104">
        <w:rPr>
          <w:sz w:val="26"/>
          <w:szCs w:val="26"/>
        </w:rPr>
        <w:t xml:space="preserve"> начисленная за январь-ноябрь 2017 года в крупных и средних предприятиях и организациях составила 23959.5  рублей и в сравнении с январем-ноябрем 2016 года увеличилась на 5.8%. </w:t>
      </w:r>
    </w:p>
    <w:p w:rsidR="00041389" w:rsidRPr="00FE0104" w:rsidRDefault="00041389" w:rsidP="00FE0104">
      <w:pPr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>Реальная заработная плата,  рассчитанная с учетом индекса потребительских цен, в январе-ноябре 2017 составила 101.9% к соответствующему периоду 2016 года</w:t>
      </w:r>
    </w:p>
    <w:p w:rsidR="00041389" w:rsidRPr="00FE0104" w:rsidRDefault="00041389" w:rsidP="00FE0104">
      <w:pPr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>К концу декабря 2017 года в органах государственной службы занятости состояло на учёте 273 человека не занятых трудовой деятельностью. Из них 268 человек имели статус безработного. Уровень регистрируемой безработицы составил 2.5 % от экономически активного населения.</w:t>
      </w:r>
    </w:p>
    <w:p w:rsidR="00041389" w:rsidRPr="00FE0104" w:rsidRDefault="00041389" w:rsidP="00FE0104">
      <w:pPr>
        <w:tabs>
          <w:tab w:val="left" w:pos="0"/>
          <w:tab w:val="left" w:pos="720"/>
        </w:tabs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>В 201</w:t>
      </w:r>
      <w:r w:rsidR="00856559" w:rsidRPr="00FE0104">
        <w:rPr>
          <w:sz w:val="26"/>
          <w:szCs w:val="26"/>
        </w:rPr>
        <w:t>7</w:t>
      </w:r>
      <w:r w:rsidRPr="00FE0104">
        <w:rPr>
          <w:sz w:val="26"/>
          <w:szCs w:val="26"/>
        </w:rPr>
        <w:t xml:space="preserve"> году наблюдался рост заработной платы работников во всех сферах деятельности. Рост заработной платы работников коммерческих предприятий обеспечивался за счет индексации, а также реализации социальной политики предприятий, принятия обязательств, предусмотренных коллективными договорами и соглашениями.  Рост средней заработной платы работников бюджетных учреждений в 201</w:t>
      </w:r>
      <w:r w:rsidR="00856559" w:rsidRPr="00FE0104">
        <w:rPr>
          <w:sz w:val="26"/>
          <w:szCs w:val="26"/>
        </w:rPr>
        <w:t>7</w:t>
      </w:r>
      <w:r w:rsidRPr="00FE0104">
        <w:rPr>
          <w:sz w:val="26"/>
          <w:szCs w:val="26"/>
        </w:rPr>
        <w:t xml:space="preserve"> году обеспечивался реализацией государственной социальной политики в рамках Указа Президента РФ от 07.05.2012 № 597 «О мероприятиях по реализации государственной социальной политики» и продолжится в прогнозируемом периоде.</w:t>
      </w:r>
    </w:p>
    <w:p w:rsidR="00041389" w:rsidRDefault="00041389" w:rsidP="00FE0104">
      <w:pPr>
        <w:tabs>
          <w:tab w:val="left" w:pos="360"/>
        </w:tabs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lastRenderedPageBreak/>
        <w:t>Расчет ФОТ на текущий 201</w:t>
      </w:r>
      <w:r w:rsidR="00856559" w:rsidRPr="00FE0104">
        <w:rPr>
          <w:sz w:val="26"/>
          <w:szCs w:val="26"/>
        </w:rPr>
        <w:t>8</w:t>
      </w:r>
      <w:r w:rsidRPr="00FE0104">
        <w:rPr>
          <w:sz w:val="26"/>
          <w:szCs w:val="26"/>
        </w:rPr>
        <w:t xml:space="preserve"> год произведен исходя из ожидаемого размера фонда оплаты труда крупных и средних предприятий (с учетом структурных подразделений организаций, расположенных на территории района) на основании данных органов статистики, с учетом оценки поступления налога на доходы физических лиц в 2017 году и оценки льгот и вычетов, представленных по уплате налога на доходы физических лиц.</w:t>
      </w:r>
    </w:p>
    <w:p w:rsidR="00D314E7" w:rsidRPr="00FE0104" w:rsidRDefault="00D314E7" w:rsidP="00FE0104">
      <w:pPr>
        <w:tabs>
          <w:tab w:val="left" w:pos="360"/>
        </w:tabs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ФОТ в 2018 году составит 1095 млн.руб., что выше уровня 2017 года на </w:t>
      </w:r>
      <w:r w:rsidR="00C76EBD">
        <w:rPr>
          <w:sz w:val="26"/>
          <w:szCs w:val="26"/>
        </w:rPr>
        <w:t>5,5%. Увеличение произойдет благодаря созданию новых рабочих мест в рамках инвестиционных проектов в сфере АПК, а также индексации заработной платы.</w:t>
      </w:r>
    </w:p>
    <w:p w:rsidR="00182163" w:rsidRPr="00FE0104" w:rsidRDefault="00182163" w:rsidP="00FE0104">
      <w:pPr>
        <w:spacing w:line="276" w:lineRule="auto"/>
        <w:ind w:firstLine="567"/>
        <w:jc w:val="both"/>
        <w:rPr>
          <w:sz w:val="26"/>
          <w:szCs w:val="26"/>
        </w:rPr>
      </w:pPr>
    </w:p>
    <w:p w:rsidR="00182163" w:rsidRPr="00FE0104" w:rsidRDefault="00182163" w:rsidP="00934694">
      <w:pPr>
        <w:spacing w:line="276" w:lineRule="auto"/>
        <w:ind w:firstLine="567"/>
        <w:jc w:val="both"/>
        <w:outlineLvl w:val="0"/>
        <w:rPr>
          <w:b/>
          <w:sz w:val="26"/>
          <w:szCs w:val="26"/>
        </w:rPr>
      </w:pPr>
      <w:r w:rsidRPr="00FE0104">
        <w:rPr>
          <w:b/>
          <w:sz w:val="26"/>
          <w:szCs w:val="26"/>
          <w:lang w:val="en-US"/>
        </w:rPr>
        <w:t>II</w:t>
      </w:r>
      <w:r w:rsidR="00FB4B6D" w:rsidRPr="00FE0104">
        <w:rPr>
          <w:b/>
          <w:sz w:val="26"/>
          <w:szCs w:val="26"/>
        </w:rPr>
        <w:t>. Прогнозный период (201</w:t>
      </w:r>
      <w:r w:rsidR="00856559" w:rsidRPr="00FE0104">
        <w:rPr>
          <w:b/>
          <w:sz w:val="26"/>
          <w:szCs w:val="26"/>
        </w:rPr>
        <w:t>9</w:t>
      </w:r>
      <w:r w:rsidRPr="00FE0104">
        <w:rPr>
          <w:b/>
          <w:sz w:val="26"/>
          <w:szCs w:val="26"/>
        </w:rPr>
        <w:t>-20</w:t>
      </w:r>
      <w:r w:rsidR="00FB4B6D" w:rsidRPr="00FE0104">
        <w:rPr>
          <w:b/>
          <w:sz w:val="26"/>
          <w:szCs w:val="26"/>
        </w:rPr>
        <w:t>2</w:t>
      </w:r>
      <w:r w:rsidR="00856559" w:rsidRPr="00FE0104">
        <w:rPr>
          <w:b/>
          <w:sz w:val="26"/>
          <w:szCs w:val="26"/>
        </w:rPr>
        <w:t>4</w:t>
      </w:r>
      <w:r w:rsidRPr="00FE0104">
        <w:rPr>
          <w:b/>
          <w:sz w:val="26"/>
          <w:szCs w:val="26"/>
        </w:rPr>
        <w:t xml:space="preserve"> годы)</w:t>
      </w:r>
    </w:p>
    <w:p w:rsidR="00075527" w:rsidRPr="00FE0104" w:rsidRDefault="00FD3577" w:rsidP="00FE0104">
      <w:pPr>
        <w:spacing w:line="276" w:lineRule="auto"/>
        <w:ind w:firstLine="567"/>
        <w:jc w:val="both"/>
        <w:rPr>
          <w:b/>
          <w:color w:val="FF0000"/>
          <w:sz w:val="26"/>
          <w:szCs w:val="26"/>
        </w:rPr>
      </w:pPr>
      <w:r w:rsidRPr="00FE0104">
        <w:rPr>
          <w:b/>
          <w:color w:val="FF0000"/>
          <w:sz w:val="26"/>
          <w:szCs w:val="26"/>
        </w:rPr>
        <w:tab/>
      </w:r>
    </w:p>
    <w:p w:rsidR="001052BD" w:rsidRPr="00FE0104" w:rsidRDefault="001052BD" w:rsidP="00FE0104">
      <w:pPr>
        <w:ind w:firstLine="567"/>
        <w:jc w:val="both"/>
        <w:rPr>
          <w:b/>
          <w:bCs/>
          <w:color w:val="000000"/>
          <w:sz w:val="26"/>
          <w:szCs w:val="26"/>
          <w:shd w:val="clear" w:color="auto" w:fill="FFFFFF"/>
        </w:rPr>
      </w:pPr>
      <w:r w:rsidRPr="00FE0104">
        <w:rPr>
          <w:b/>
          <w:bCs/>
          <w:color w:val="000000"/>
          <w:sz w:val="26"/>
          <w:szCs w:val="26"/>
          <w:shd w:val="clear" w:color="auto" w:fill="FFFFFF"/>
        </w:rPr>
        <w:t>Общая прогнозная оценка социально-экономической ситуации в районе</w:t>
      </w:r>
    </w:p>
    <w:p w:rsidR="00A824CA" w:rsidRDefault="00A824CA" w:rsidP="00FE0104">
      <w:pPr>
        <w:ind w:firstLine="567"/>
        <w:jc w:val="both"/>
        <w:rPr>
          <w:sz w:val="26"/>
          <w:szCs w:val="26"/>
        </w:rPr>
      </w:pPr>
    </w:p>
    <w:p w:rsidR="00A824CA" w:rsidRPr="00A824CA" w:rsidRDefault="00A824CA" w:rsidP="00A824CA">
      <w:pPr>
        <w:ind w:firstLine="567"/>
        <w:jc w:val="both"/>
        <w:rPr>
          <w:sz w:val="26"/>
          <w:szCs w:val="26"/>
        </w:rPr>
      </w:pPr>
      <w:r w:rsidRPr="00A824CA">
        <w:rPr>
          <w:sz w:val="26"/>
          <w:szCs w:val="26"/>
        </w:rPr>
        <w:t xml:space="preserve">Прогноз социально-экономического развития </w:t>
      </w:r>
      <w:r w:rsidR="00822B93">
        <w:rPr>
          <w:sz w:val="26"/>
          <w:szCs w:val="26"/>
        </w:rPr>
        <w:t>Первомайского района</w:t>
      </w:r>
      <w:r w:rsidRPr="00A824CA">
        <w:rPr>
          <w:sz w:val="26"/>
          <w:szCs w:val="26"/>
        </w:rPr>
        <w:t xml:space="preserve"> насреднесрочный период 2019-2021 годов разработан в соответствии сдействующей нормативной правовой базой:</w:t>
      </w:r>
    </w:p>
    <w:p w:rsidR="00822B93" w:rsidRDefault="00A824CA" w:rsidP="00A824CA">
      <w:pPr>
        <w:ind w:firstLine="567"/>
        <w:jc w:val="both"/>
        <w:rPr>
          <w:sz w:val="26"/>
          <w:szCs w:val="26"/>
        </w:rPr>
      </w:pPr>
      <w:r w:rsidRPr="00A824CA">
        <w:rPr>
          <w:sz w:val="26"/>
          <w:szCs w:val="26"/>
        </w:rPr>
        <w:t>Бюджетным кодексом Российской Федерации;</w:t>
      </w:r>
    </w:p>
    <w:p w:rsidR="00822B93" w:rsidRDefault="00A824CA" w:rsidP="00822B93">
      <w:pPr>
        <w:ind w:firstLine="567"/>
        <w:jc w:val="both"/>
        <w:rPr>
          <w:sz w:val="26"/>
          <w:szCs w:val="26"/>
        </w:rPr>
      </w:pPr>
      <w:r w:rsidRPr="00A824CA">
        <w:rPr>
          <w:sz w:val="26"/>
          <w:szCs w:val="26"/>
        </w:rPr>
        <w:t>Федеральным законом от 28 июня 2014 года № 172-ФЗ«О стратегическом планировании в Российской Федерации»;</w:t>
      </w:r>
    </w:p>
    <w:p w:rsidR="00822B93" w:rsidRDefault="00A824CA" w:rsidP="00822B93">
      <w:pPr>
        <w:ind w:firstLine="567"/>
        <w:jc w:val="both"/>
        <w:rPr>
          <w:sz w:val="26"/>
          <w:szCs w:val="26"/>
        </w:rPr>
      </w:pPr>
      <w:r w:rsidRPr="00A824CA">
        <w:rPr>
          <w:sz w:val="26"/>
          <w:szCs w:val="26"/>
        </w:rPr>
        <w:t>Законом Томской област</w:t>
      </w:r>
      <w:r w:rsidR="00822B93">
        <w:rPr>
          <w:sz w:val="26"/>
          <w:szCs w:val="26"/>
        </w:rPr>
        <w:t>и от 12 марта 2015 года № 24 -0</w:t>
      </w:r>
      <w:r w:rsidRPr="00A824CA">
        <w:rPr>
          <w:sz w:val="26"/>
          <w:szCs w:val="26"/>
        </w:rPr>
        <w:t>3«О стратегическом планировании в Томской области»;</w:t>
      </w:r>
    </w:p>
    <w:p w:rsidR="00A824CA" w:rsidRPr="00A824CA" w:rsidRDefault="00822B93" w:rsidP="00934694">
      <w:pPr>
        <w:ind w:firstLine="567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П</w:t>
      </w:r>
      <w:r w:rsidR="00A824CA" w:rsidRPr="00A824CA">
        <w:rPr>
          <w:sz w:val="26"/>
          <w:szCs w:val="26"/>
        </w:rPr>
        <w:t>остановлением Администрации Томской области от 05.05.2016 № 155а</w:t>
      </w:r>
    </w:p>
    <w:p w:rsidR="00A824CA" w:rsidRDefault="00A824CA" w:rsidP="00A824CA">
      <w:pPr>
        <w:ind w:firstLine="567"/>
        <w:jc w:val="both"/>
        <w:rPr>
          <w:sz w:val="26"/>
          <w:szCs w:val="26"/>
        </w:rPr>
      </w:pPr>
      <w:r w:rsidRPr="00A824CA">
        <w:rPr>
          <w:sz w:val="26"/>
          <w:szCs w:val="26"/>
        </w:rPr>
        <w:t>«Об утверждении Порядка разработки прогноза социально-экономическогоразвития Томской области на среднесрочный период»</w:t>
      </w:r>
      <w:r w:rsidR="00822B93">
        <w:rPr>
          <w:sz w:val="26"/>
          <w:szCs w:val="26"/>
        </w:rPr>
        <w:t>;</w:t>
      </w:r>
    </w:p>
    <w:p w:rsidR="00822B93" w:rsidRDefault="00822B93" w:rsidP="00A824C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Постановлением Администрации Первомайского района от 07.07.2016 № 151 «Об утверждении Порядка разработки прогноза социально-экономического развития муниципального образования «Первомайский район» на среднесрочный период».</w:t>
      </w:r>
    </w:p>
    <w:p w:rsidR="00A824CA" w:rsidRPr="00A824CA" w:rsidRDefault="00A824CA" w:rsidP="00A824CA">
      <w:pPr>
        <w:ind w:firstLine="567"/>
        <w:jc w:val="both"/>
        <w:rPr>
          <w:sz w:val="26"/>
          <w:szCs w:val="26"/>
        </w:rPr>
      </w:pPr>
      <w:r w:rsidRPr="00A824CA">
        <w:rPr>
          <w:sz w:val="26"/>
          <w:szCs w:val="26"/>
        </w:rPr>
        <w:t xml:space="preserve">Прогноз социально-экономического развития </w:t>
      </w:r>
      <w:r>
        <w:rPr>
          <w:sz w:val="26"/>
          <w:szCs w:val="26"/>
        </w:rPr>
        <w:t>Первомайского района</w:t>
      </w:r>
      <w:r w:rsidRPr="00A824CA">
        <w:rPr>
          <w:sz w:val="26"/>
          <w:szCs w:val="26"/>
        </w:rPr>
        <w:t xml:space="preserve"> насреднесрочный период 2019-2021 годов разработан в составе трех основныхсценариев развития: консервативного, базового и целевого.</w:t>
      </w:r>
    </w:p>
    <w:p w:rsidR="00A824CA" w:rsidRPr="00A824CA" w:rsidRDefault="00A824CA" w:rsidP="00A824CA">
      <w:pPr>
        <w:ind w:firstLine="567"/>
        <w:jc w:val="both"/>
        <w:rPr>
          <w:sz w:val="26"/>
          <w:szCs w:val="26"/>
        </w:rPr>
      </w:pPr>
      <w:r w:rsidRPr="00A824CA">
        <w:rPr>
          <w:sz w:val="26"/>
          <w:szCs w:val="26"/>
        </w:rPr>
        <w:t>Все сценарии прогноза предполагают продолжение институциональныхпреобразований, направленных на улучшение инвестиционного климата,развитие конкуренции, повышение качества и эффективности корпоративного игосударственного управления.</w:t>
      </w:r>
    </w:p>
    <w:p w:rsidR="00A824CA" w:rsidRPr="00A824CA" w:rsidRDefault="00A824CA" w:rsidP="00A824CA">
      <w:pPr>
        <w:ind w:firstLine="567"/>
        <w:jc w:val="both"/>
        <w:rPr>
          <w:sz w:val="26"/>
          <w:szCs w:val="26"/>
        </w:rPr>
      </w:pPr>
      <w:r w:rsidRPr="00A824CA">
        <w:rPr>
          <w:sz w:val="26"/>
          <w:szCs w:val="26"/>
        </w:rPr>
        <w:t>Консервативный сценарий (вариант 1) характеризуется умереннымитемпами роста экономики на основе модернизации ведущих секторов</w:t>
      </w:r>
      <w:r>
        <w:rPr>
          <w:sz w:val="26"/>
          <w:szCs w:val="26"/>
        </w:rPr>
        <w:t xml:space="preserve"> Первомайского района</w:t>
      </w:r>
      <w:r w:rsidRPr="00A824CA">
        <w:rPr>
          <w:sz w:val="26"/>
          <w:szCs w:val="26"/>
        </w:rPr>
        <w:t xml:space="preserve"> при сохранении структурных барьеров в развитии человеческогокапитала, транспортной инфраструктуры.</w:t>
      </w:r>
    </w:p>
    <w:p w:rsidR="00A824CA" w:rsidRPr="00A824CA" w:rsidRDefault="00A824CA" w:rsidP="00A824CA">
      <w:pPr>
        <w:ind w:firstLine="567"/>
        <w:jc w:val="both"/>
        <w:rPr>
          <w:sz w:val="26"/>
          <w:szCs w:val="26"/>
        </w:rPr>
      </w:pPr>
      <w:r w:rsidRPr="00A824CA">
        <w:rPr>
          <w:sz w:val="26"/>
          <w:szCs w:val="26"/>
        </w:rPr>
        <w:t>Базовый сценарий (вариант 2) характеризуется дополнительнымиимпульсами инновационного развития и усилением технологическойнаправленности экономического роста. Возрастает роль конкурентоспособногосектора высокотехнологичных производств и экономики знаний.</w:t>
      </w:r>
    </w:p>
    <w:p w:rsidR="00A824CA" w:rsidRPr="00A824CA" w:rsidRDefault="00A824CA" w:rsidP="00A824CA">
      <w:pPr>
        <w:ind w:firstLine="567"/>
        <w:jc w:val="both"/>
        <w:rPr>
          <w:sz w:val="26"/>
          <w:szCs w:val="26"/>
        </w:rPr>
      </w:pPr>
      <w:r w:rsidRPr="00A824CA">
        <w:rPr>
          <w:sz w:val="26"/>
          <w:szCs w:val="26"/>
        </w:rPr>
        <w:lastRenderedPageBreak/>
        <w:t>Целевой сценарий (вариант 3) характеризуется форсированными темпамироста, повышенной инвестиционной активностью, созданием масштабныхвысокотехнологичных производств.</w:t>
      </w:r>
    </w:p>
    <w:p w:rsidR="007B27E7" w:rsidRPr="007B27E7" w:rsidRDefault="007B27E7" w:rsidP="00A824CA">
      <w:pPr>
        <w:ind w:firstLine="567"/>
        <w:jc w:val="both"/>
        <w:rPr>
          <w:sz w:val="26"/>
          <w:szCs w:val="26"/>
        </w:rPr>
      </w:pPr>
      <w:r w:rsidRPr="007B27E7">
        <w:rPr>
          <w:sz w:val="26"/>
          <w:szCs w:val="26"/>
        </w:rPr>
        <w:t>Целевой вариант наиболее благоприятен для социально-экономического развития Первомайского района.</w:t>
      </w:r>
    </w:p>
    <w:p w:rsidR="00293976" w:rsidRPr="00FE0104" w:rsidRDefault="00293976" w:rsidP="00293976">
      <w:pPr>
        <w:shd w:val="clear" w:color="auto" w:fill="FFFFFF"/>
        <w:spacing w:after="240"/>
        <w:ind w:firstLine="567"/>
        <w:jc w:val="both"/>
        <w:rPr>
          <w:sz w:val="26"/>
          <w:szCs w:val="26"/>
        </w:rPr>
      </w:pPr>
    </w:p>
    <w:p w:rsidR="00B37FFD" w:rsidRPr="00FE0104" w:rsidRDefault="002105D0" w:rsidP="00934694">
      <w:pPr>
        <w:spacing w:line="276" w:lineRule="auto"/>
        <w:ind w:firstLine="567"/>
        <w:jc w:val="both"/>
        <w:outlineLvl w:val="0"/>
        <w:rPr>
          <w:b/>
          <w:sz w:val="26"/>
          <w:szCs w:val="26"/>
        </w:rPr>
      </w:pPr>
      <w:r w:rsidRPr="00FE0104">
        <w:rPr>
          <w:b/>
          <w:sz w:val="26"/>
          <w:szCs w:val="26"/>
        </w:rPr>
        <w:t>Промышленное производство</w:t>
      </w:r>
    </w:p>
    <w:p w:rsidR="00F914F3" w:rsidRPr="00FE0104" w:rsidRDefault="00F914F3" w:rsidP="00FE0104">
      <w:pPr>
        <w:tabs>
          <w:tab w:val="left" w:pos="360"/>
        </w:tabs>
        <w:spacing w:line="276" w:lineRule="auto"/>
        <w:ind w:firstLine="567"/>
        <w:jc w:val="both"/>
        <w:rPr>
          <w:sz w:val="26"/>
          <w:szCs w:val="26"/>
        </w:rPr>
      </w:pPr>
    </w:p>
    <w:p w:rsidR="0035125C" w:rsidRPr="00FE0104" w:rsidRDefault="004E3BD7" w:rsidP="0035125C">
      <w:pPr>
        <w:tabs>
          <w:tab w:val="left" w:pos="360"/>
        </w:tabs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 xml:space="preserve">Имеющиеся на территории района крупные лесопромышленные предприятия ООО «Чулымлес» и ООО «Чичкаюльский ЛПХ» планируют наращивание оборотов производства. </w:t>
      </w:r>
      <w:r w:rsidR="00914450" w:rsidRPr="00FE0104">
        <w:rPr>
          <w:sz w:val="26"/>
          <w:szCs w:val="26"/>
        </w:rPr>
        <w:t>Также объемы производства увеличатся за счет инфляции.</w:t>
      </w:r>
    </w:p>
    <w:p w:rsidR="004E3BD7" w:rsidRPr="00FE0104" w:rsidRDefault="004E3BD7" w:rsidP="00FE0104">
      <w:pPr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>Объем отгруженных товаров собственного производства составит</w:t>
      </w:r>
      <w:r w:rsidR="00FE0104">
        <w:rPr>
          <w:sz w:val="26"/>
          <w:szCs w:val="26"/>
        </w:rPr>
        <w:t>: по консервативному вариантуот 571</w:t>
      </w:r>
      <w:r w:rsidR="00315DCD">
        <w:rPr>
          <w:sz w:val="26"/>
          <w:szCs w:val="26"/>
        </w:rPr>
        <w:t>,5 млн.руб в 2019</w:t>
      </w:r>
      <w:r w:rsidR="00FE0104">
        <w:rPr>
          <w:sz w:val="26"/>
          <w:szCs w:val="26"/>
        </w:rPr>
        <w:t xml:space="preserve"> году</w:t>
      </w:r>
      <w:r w:rsidR="00315DCD">
        <w:rPr>
          <w:sz w:val="26"/>
          <w:szCs w:val="26"/>
        </w:rPr>
        <w:t xml:space="preserve"> до 734,7 млн.руб. в 2024 году; по базовому от 582,6 млн.руб. в 2019 году до 824,9 млн.руб. в 2024 году; по целевому варианту от 594,1 млн.руб. в 2019 году до 925,7 млн.руб. в 2024 году.</w:t>
      </w:r>
    </w:p>
    <w:p w:rsidR="004E3BD7" w:rsidRPr="00FE0104" w:rsidRDefault="004E3BD7" w:rsidP="00FE0104">
      <w:pPr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 xml:space="preserve">По разделу обрабатывающие производства составит: </w:t>
      </w:r>
      <w:r w:rsidR="00315DCD">
        <w:rPr>
          <w:sz w:val="26"/>
          <w:szCs w:val="26"/>
        </w:rPr>
        <w:t xml:space="preserve">по консервативному вариантуот </w:t>
      </w:r>
      <w:r w:rsidR="008B06F7">
        <w:rPr>
          <w:sz w:val="26"/>
          <w:szCs w:val="26"/>
        </w:rPr>
        <w:t>571,6</w:t>
      </w:r>
      <w:r w:rsidR="00315DCD">
        <w:rPr>
          <w:sz w:val="26"/>
          <w:szCs w:val="26"/>
        </w:rPr>
        <w:t xml:space="preserve"> млн.руб в 2019 году до </w:t>
      </w:r>
      <w:r w:rsidR="008B06F7">
        <w:rPr>
          <w:sz w:val="26"/>
          <w:szCs w:val="26"/>
        </w:rPr>
        <w:t>628,9</w:t>
      </w:r>
      <w:r w:rsidR="00315DCD">
        <w:rPr>
          <w:sz w:val="26"/>
          <w:szCs w:val="26"/>
        </w:rPr>
        <w:t xml:space="preserve"> млн.руб. в 202</w:t>
      </w:r>
      <w:r w:rsidR="008B06F7">
        <w:rPr>
          <w:sz w:val="26"/>
          <w:szCs w:val="26"/>
        </w:rPr>
        <w:t>1</w:t>
      </w:r>
      <w:r w:rsidR="00315DCD">
        <w:rPr>
          <w:sz w:val="26"/>
          <w:szCs w:val="26"/>
        </w:rPr>
        <w:t xml:space="preserve"> году; по базовому от </w:t>
      </w:r>
      <w:r w:rsidR="008B06F7">
        <w:rPr>
          <w:sz w:val="26"/>
          <w:szCs w:val="26"/>
        </w:rPr>
        <w:t>582,6</w:t>
      </w:r>
      <w:r w:rsidR="00315DCD">
        <w:rPr>
          <w:sz w:val="26"/>
          <w:szCs w:val="26"/>
        </w:rPr>
        <w:t xml:space="preserve"> млн.руб. в 2019 году до </w:t>
      </w:r>
      <w:r w:rsidR="008B06F7">
        <w:rPr>
          <w:sz w:val="26"/>
          <w:szCs w:val="26"/>
        </w:rPr>
        <w:t>666,3</w:t>
      </w:r>
      <w:r w:rsidR="00315DCD">
        <w:rPr>
          <w:sz w:val="26"/>
          <w:szCs w:val="26"/>
        </w:rPr>
        <w:t>3 млн.руб. в 202</w:t>
      </w:r>
      <w:r w:rsidR="008B06F7">
        <w:rPr>
          <w:sz w:val="26"/>
          <w:szCs w:val="26"/>
        </w:rPr>
        <w:t>1</w:t>
      </w:r>
      <w:r w:rsidR="00315DCD">
        <w:rPr>
          <w:sz w:val="26"/>
          <w:szCs w:val="26"/>
        </w:rPr>
        <w:t xml:space="preserve"> году; по целевому варианту от </w:t>
      </w:r>
      <w:r w:rsidR="008B06F7">
        <w:rPr>
          <w:sz w:val="26"/>
          <w:szCs w:val="26"/>
        </w:rPr>
        <w:t>594,1</w:t>
      </w:r>
      <w:r w:rsidR="00315DCD">
        <w:rPr>
          <w:sz w:val="26"/>
          <w:szCs w:val="26"/>
        </w:rPr>
        <w:t xml:space="preserve"> млн.руб. в 2019 году до </w:t>
      </w:r>
      <w:r w:rsidR="008B06F7">
        <w:rPr>
          <w:sz w:val="26"/>
          <w:szCs w:val="26"/>
        </w:rPr>
        <w:t>705,9</w:t>
      </w:r>
      <w:r w:rsidR="00315DCD">
        <w:rPr>
          <w:sz w:val="26"/>
          <w:szCs w:val="26"/>
        </w:rPr>
        <w:t xml:space="preserve"> млн.руб. в 202</w:t>
      </w:r>
      <w:r w:rsidR="008B06F7">
        <w:rPr>
          <w:sz w:val="26"/>
          <w:szCs w:val="26"/>
        </w:rPr>
        <w:t>1</w:t>
      </w:r>
      <w:r w:rsidR="00315DCD">
        <w:rPr>
          <w:sz w:val="26"/>
          <w:szCs w:val="26"/>
        </w:rPr>
        <w:t xml:space="preserve"> году.</w:t>
      </w:r>
    </w:p>
    <w:p w:rsidR="004E3BD7" w:rsidRPr="00FE0104" w:rsidRDefault="004E3BD7" w:rsidP="00FE0104">
      <w:pPr>
        <w:spacing w:line="276" w:lineRule="auto"/>
        <w:ind w:firstLine="567"/>
        <w:jc w:val="both"/>
        <w:rPr>
          <w:b/>
          <w:color w:val="FF0000"/>
          <w:sz w:val="26"/>
          <w:szCs w:val="26"/>
        </w:rPr>
      </w:pPr>
    </w:p>
    <w:p w:rsidR="004E3BD7" w:rsidRPr="00FE0104" w:rsidRDefault="00914450" w:rsidP="00934694">
      <w:pPr>
        <w:spacing w:line="276" w:lineRule="auto"/>
        <w:ind w:firstLine="567"/>
        <w:jc w:val="both"/>
        <w:outlineLvl w:val="0"/>
        <w:rPr>
          <w:b/>
          <w:sz w:val="26"/>
          <w:szCs w:val="26"/>
        </w:rPr>
      </w:pPr>
      <w:r w:rsidRPr="00FE0104">
        <w:rPr>
          <w:b/>
          <w:sz w:val="26"/>
          <w:szCs w:val="26"/>
        </w:rPr>
        <w:t>Сельское хозяйство</w:t>
      </w:r>
    </w:p>
    <w:p w:rsidR="00B21566" w:rsidRPr="00FE0104" w:rsidRDefault="00B21566" w:rsidP="00FE0104">
      <w:pPr>
        <w:spacing w:line="276" w:lineRule="auto"/>
        <w:ind w:firstLine="567"/>
        <w:jc w:val="both"/>
        <w:rPr>
          <w:b/>
          <w:sz w:val="26"/>
          <w:szCs w:val="26"/>
        </w:rPr>
      </w:pPr>
    </w:p>
    <w:p w:rsidR="00B21566" w:rsidRPr="00FE0104" w:rsidRDefault="00B21566" w:rsidP="00FE0104">
      <w:pPr>
        <w:tabs>
          <w:tab w:val="left" w:pos="360"/>
        </w:tabs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 xml:space="preserve">В районе </w:t>
      </w:r>
      <w:r w:rsidR="00914450" w:rsidRPr="00FE0104">
        <w:rPr>
          <w:sz w:val="26"/>
          <w:szCs w:val="26"/>
        </w:rPr>
        <w:t>успешно реализуют свои инвестиционные проектытакие инвесторы как:</w:t>
      </w:r>
      <w:r w:rsidRPr="00FE0104">
        <w:rPr>
          <w:sz w:val="26"/>
          <w:szCs w:val="26"/>
        </w:rPr>
        <w:t xml:space="preserve"> ООО </w:t>
      </w:r>
      <w:r w:rsidR="00914450" w:rsidRPr="00FE0104">
        <w:rPr>
          <w:sz w:val="26"/>
          <w:szCs w:val="26"/>
        </w:rPr>
        <w:t xml:space="preserve">«АПК Первомайский», </w:t>
      </w:r>
      <w:r w:rsidRPr="00FE0104">
        <w:rPr>
          <w:sz w:val="26"/>
          <w:szCs w:val="26"/>
        </w:rPr>
        <w:t>ООО «Березовская ферма»</w:t>
      </w:r>
      <w:r w:rsidR="00914450" w:rsidRPr="00FE0104">
        <w:rPr>
          <w:sz w:val="26"/>
          <w:szCs w:val="26"/>
        </w:rPr>
        <w:t>, ООО «Агро», СПОК «Держава».</w:t>
      </w:r>
    </w:p>
    <w:p w:rsidR="00B21566" w:rsidRPr="00FE0104" w:rsidRDefault="00B21566" w:rsidP="00FE0104">
      <w:pPr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 xml:space="preserve">В районе продолжится создание условий для эффективного развития сельского хозяйства, повышение конкурентоспособности отрасли. </w:t>
      </w:r>
    </w:p>
    <w:p w:rsidR="00B21566" w:rsidRPr="00FE0104" w:rsidRDefault="00B21566" w:rsidP="00FE0104">
      <w:pPr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>Основными приоритеты:</w:t>
      </w:r>
    </w:p>
    <w:p w:rsidR="00B21566" w:rsidRPr="00FE0104" w:rsidRDefault="00B21566" w:rsidP="00FE0104">
      <w:pPr>
        <w:numPr>
          <w:ilvl w:val="0"/>
          <w:numId w:val="1"/>
        </w:numPr>
        <w:spacing w:line="276" w:lineRule="auto"/>
        <w:ind w:left="0"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 xml:space="preserve">стимулирование инвестиционной активности </w:t>
      </w:r>
      <w:proofErr w:type="spellStart"/>
      <w:r w:rsidRPr="00FE0104">
        <w:rPr>
          <w:sz w:val="26"/>
          <w:szCs w:val="26"/>
        </w:rPr>
        <w:t>сельхозтоваропроизводителей</w:t>
      </w:r>
      <w:proofErr w:type="spellEnd"/>
      <w:r w:rsidRPr="00FE0104">
        <w:rPr>
          <w:sz w:val="26"/>
          <w:szCs w:val="26"/>
        </w:rPr>
        <w:t>. Посредством поддержки инвестиционных проектов за счет областных конкурсов, направленных на создание новых высокоэффективных производств и на техническое перевооружение и модернизацию на инновационной основе уже существующих;</w:t>
      </w:r>
    </w:p>
    <w:p w:rsidR="00B21566" w:rsidRPr="00FE0104" w:rsidRDefault="00B21566" w:rsidP="00FE0104">
      <w:pPr>
        <w:numPr>
          <w:ilvl w:val="0"/>
          <w:numId w:val="1"/>
        </w:numPr>
        <w:spacing w:line="276" w:lineRule="auto"/>
        <w:ind w:left="0"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 xml:space="preserve"> развитие сектора личных подсобных хозяйств. Инвестиционная активность в агропромышленном секторе района в среднесрочной перспективе связана с реализацией инвестиционных проектов крестьянских (фермерских) хозяйств. </w:t>
      </w:r>
    </w:p>
    <w:p w:rsidR="00914450" w:rsidRPr="00FE0104" w:rsidRDefault="00B21566" w:rsidP="00FE0104">
      <w:pPr>
        <w:tabs>
          <w:tab w:val="left" w:pos="360"/>
        </w:tabs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>В 201</w:t>
      </w:r>
      <w:r w:rsidR="00914450" w:rsidRPr="00FE0104">
        <w:rPr>
          <w:sz w:val="26"/>
          <w:szCs w:val="26"/>
        </w:rPr>
        <w:t>9</w:t>
      </w:r>
      <w:r w:rsidRPr="00FE0104">
        <w:rPr>
          <w:sz w:val="26"/>
          <w:szCs w:val="26"/>
        </w:rPr>
        <w:t>-202</w:t>
      </w:r>
      <w:r w:rsidR="00914450" w:rsidRPr="00FE0104">
        <w:rPr>
          <w:sz w:val="26"/>
          <w:szCs w:val="26"/>
        </w:rPr>
        <w:t>4</w:t>
      </w:r>
      <w:r w:rsidRPr="00FE0104">
        <w:rPr>
          <w:sz w:val="26"/>
          <w:szCs w:val="26"/>
        </w:rPr>
        <w:t xml:space="preserve"> годы – прогнозируется постепенный рост производства сельскохозяйственной продукции при стабилизац</w:t>
      </w:r>
      <w:r w:rsidR="00914450" w:rsidRPr="00FE0104">
        <w:rPr>
          <w:sz w:val="26"/>
          <w:szCs w:val="26"/>
        </w:rPr>
        <w:t xml:space="preserve">ии производства на предприятиях: по консервативному варианту от 463,0 млн.руб. до </w:t>
      </w:r>
      <w:r w:rsidR="000D1C4C">
        <w:rPr>
          <w:sz w:val="26"/>
          <w:szCs w:val="26"/>
        </w:rPr>
        <w:lastRenderedPageBreak/>
        <w:t>530,8</w:t>
      </w:r>
      <w:r w:rsidR="00914450" w:rsidRPr="00FE0104">
        <w:rPr>
          <w:sz w:val="26"/>
          <w:szCs w:val="26"/>
        </w:rPr>
        <w:t xml:space="preserve">млн.руб, по базовому варианту прогноза от 487,9 млн.руб. до </w:t>
      </w:r>
      <w:r w:rsidR="000D1C4C">
        <w:rPr>
          <w:sz w:val="26"/>
          <w:szCs w:val="26"/>
        </w:rPr>
        <w:t>586,9</w:t>
      </w:r>
      <w:r w:rsidR="00914450" w:rsidRPr="00FE0104">
        <w:rPr>
          <w:sz w:val="26"/>
          <w:szCs w:val="26"/>
        </w:rPr>
        <w:t xml:space="preserve"> млн.руб. и по целевому варианту от 533,7 млн.руб. до </w:t>
      </w:r>
      <w:r w:rsidR="000D1C4C">
        <w:rPr>
          <w:sz w:val="26"/>
          <w:szCs w:val="26"/>
        </w:rPr>
        <w:t>673</w:t>
      </w:r>
      <w:r w:rsidR="00914450" w:rsidRPr="00FE0104">
        <w:rPr>
          <w:sz w:val="26"/>
          <w:szCs w:val="26"/>
        </w:rPr>
        <w:t xml:space="preserve"> млн.руб.</w:t>
      </w:r>
    </w:p>
    <w:p w:rsidR="004E3BD7" w:rsidRPr="00FE0104" w:rsidRDefault="004E3BD7" w:rsidP="00FE0104">
      <w:pPr>
        <w:spacing w:line="276" w:lineRule="auto"/>
        <w:ind w:firstLine="567"/>
        <w:jc w:val="both"/>
        <w:rPr>
          <w:b/>
          <w:color w:val="FF0000"/>
          <w:sz w:val="26"/>
          <w:szCs w:val="26"/>
        </w:rPr>
      </w:pPr>
    </w:p>
    <w:p w:rsidR="00E4063D" w:rsidRPr="00FE0104" w:rsidRDefault="00E4063D" w:rsidP="00934694">
      <w:pPr>
        <w:tabs>
          <w:tab w:val="num" w:pos="0"/>
          <w:tab w:val="left" w:pos="540"/>
          <w:tab w:val="left" w:pos="720"/>
        </w:tabs>
        <w:spacing w:line="276" w:lineRule="auto"/>
        <w:ind w:firstLine="567"/>
        <w:jc w:val="both"/>
        <w:outlineLvl w:val="0"/>
        <w:rPr>
          <w:rFonts w:eastAsia="+mn-ea"/>
          <w:b/>
          <w:kern w:val="24"/>
          <w:sz w:val="26"/>
          <w:szCs w:val="26"/>
        </w:rPr>
      </w:pPr>
      <w:r w:rsidRPr="00FE0104">
        <w:rPr>
          <w:rFonts w:eastAsia="+mn-ea"/>
          <w:b/>
          <w:kern w:val="24"/>
          <w:sz w:val="26"/>
          <w:szCs w:val="26"/>
        </w:rPr>
        <w:t>Транспорт</w:t>
      </w:r>
    </w:p>
    <w:p w:rsidR="00E4063D" w:rsidRPr="00FE0104" w:rsidRDefault="00E4063D" w:rsidP="00FE0104">
      <w:pPr>
        <w:tabs>
          <w:tab w:val="num" w:pos="0"/>
          <w:tab w:val="left" w:pos="540"/>
          <w:tab w:val="left" w:pos="720"/>
        </w:tabs>
        <w:spacing w:line="276" w:lineRule="auto"/>
        <w:ind w:firstLine="567"/>
        <w:jc w:val="both"/>
        <w:rPr>
          <w:rFonts w:eastAsia="+mn-ea"/>
          <w:b/>
          <w:kern w:val="24"/>
          <w:sz w:val="26"/>
          <w:szCs w:val="26"/>
        </w:rPr>
      </w:pPr>
    </w:p>
    <w:p w:rsidR="00E4063D" w:rsidRPr="00FE0104" w:rsidRDefault="00E4063D" w:rsidP="00FE0104">
      <w:pPr>
        <w:tabs>
          <w:tab w:val="left" w:pos="0"/>
        </w:tabs>
        <w:spacing w:line="276" w:lineRule="auto"/>
        <w:ind w:firstLine="567"/>
        <w:jc w:val="both"/>
        <w:rPr>
          <w:rFonts w:eastAsia="+mn-ea"/>
          <w:kern w:val="24"/>
          <w:sz w:val="26"/>
          <w:szCs w:val="26"/>
        </w:rPr>
      </w:pPr>
      <w:r w:rsidRPr="00FE0104">
        <w:rPr>
          <w:rFonts w:eastAsia="+mn-ea"/>
          <w:kern w:val="24"/>
          <w:sz w:val="26"/>
          <w:szCs w:val="26"/>
        </w:rPr>
        <w:t>Протяженность сети автомобильных дор</w:t>
      </w:r>
      <w:r w:rsidR="00914450" w:rsidRPr="00FE0104">
        <w:rPr>
          <w:rFonts w:eastAsia="+mn-ea"/>
          <w:kern w:val="24"/>
          <w:sz w:val="26"/>
          <w:szCs w:val="26"/>
        </w:rPr>
        <w:t xml:space="preserve">ог в районе составляет 359,9 км.В прогнозном периоде </w:t>
      </w:r>
      <w:r w:rsidRPr="00FE0104">
        <w:rPr>
          <w:rFonts w:eastAsia="+mn-ea"/>
          <w:kern w:val="24"/>
          <w:sz w:val="26"/>
          <w:szCs w:val="26"/>
        </w:rPr>
        <w:t>строительство новых дорог не планируется.</w:t>
      </w:r>
    </w:p>
    <w:p w:rsidR="004E3BD7" w:rsidRPr="00FE0104" w:rsidRDefault="004E3BD7" w:rsidP="00FE0104">
      <w:pPr>
        <w:spacing w:line="276" w:lineRule="auto"/>
        <w:ind w:firstLine="567"/>
        <w:jc w:val="both"/>
        <w:rPr>
          <w:b/>
          <w:color w:val="FF0000"/>
          <w:sz w:val="26"/>
          <w:szCs w:val="26"/>
        </w:rPr>
      </w:pPr>
    </w:p>
    <w:p w:rsidR="00803ACF" w:rsidRPr="00FE0104" w:rsidRDefault="00E4063D" w:rsidP="00934694">
      <w:pPr>
        <w:spacing w:line="276" w:lineRule="auto"/>
        <w:ind w:firstLine="567"/>
        <w:jc w:val="both"/>
        <w:outlineLvl w:val="0"/>
        <w:rPr>
          <w:b/>
          <w:sz w:val="26"/>
          <w:szCs w:val="26"/>
        </w:rPr>
      </w:pPr>
      <w:r w:rsidRPr="00FE0104">
        <w:rPr>
          <w:b/>
          <w:sz w:val="26"/>
          <w:szCs w:val="26"/>
        </w:rPr>
        <w:t>Строительство</w:t>
      </w:r>
    </w:p>
    <w:p w:rsidR="00E4063D" w:rsidRPr="00FE0104" w:rsidRDefault="00E4063D" w:rsidP="00FE0104">
      <w:pPr>
        <w:spacing w:line="276" w:lineRule="auto"/>
        <w:ind w:firstLine="567"/>
        <w:jc w:val="both"/>
        <w:rPr>
          <w:b/>
          <w:sz w:val="26"/>
          <w:szCs w:val="26"/>
        </w:rPr>
      </w:pPr>
    </w:p>
    <w:p w:rsidR="00E4063D" w:rsidRDefault="00E4063D" w:rsidP="00FE0104">
      <w:pPr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ab/>
        <w:t>В 201</w:t>
      </w:r>
      <w:r w:rsidR="00C12915" w:rsidRPr="00FE0104">
        <w:rPr>
          <w:sz w:val="26"/>
          <w:szCs w:val="26"/>
        </w:rPr>
        <w:t>9</w:t>
      </w:r>
      <w:r w:rsidRPr="00FE0104">
        <w:rPr>
          <w:sz w:val="26"/>
          <w:szCs w:val="26"/>
        </w:rPr>
        <w:t xml:space="preserve"> году планируется увеличение объемов работ</w:t>
      </w:r>
      <w:r w:rsidR="00C12915" w:rsidRPr="00FE0104">
        <w:rPr>
          <w:sz w:val="26"/>
          <w:szCs w:val="26"/>
        </w:rPr>
        <w:t xml:space="preserve"> по строительству индивидуальных жилых домов</w:t>
      </w:r>
      <w:r w:rsidRPr="00FE0104">
        <w:rPr>
          <w:sz w:val="26"/>
          <w:szCs w:val="26"/>
        </w:rPr>
        <w:t>. В</w:t>
      </w:r>
      <w:r w:rsidR="00C12915" w:rsidRPr="00FE0104">
        <w:rPr>
          <w:sz w:val="26"/>
          <w:szCs w:val="26"/>
        </w:rPr>
        <w:t xml:space="preserve"> текущем году планируется предоставить более 60 участков для строительства индивидуальных ж</w:t>
      </w:r>
      <w:r w:rsidR="00803ACF" w:rsidRPr="00FE0104">
        <w:rPr>
          <w:sz w:val="26"/>
          <w:szCs w:val="26"/>
        </w:rPr>
        <w:t>и</w:t>
      </w:r>
      <w:r w:rsidR="00C12915" w:rsidRPr="00FE0104">
        <w:rPr>
          <w:sz w:val="26"/>
          <w:szCs w:val="26"/>
        </w:rPr>
        <w:t>лых домов для льготных категорий граждан и работников группы компаний «Томлесдрев».</w:t>
      </w:r>
      <w:r w:rsidRPr="00FE0104">
        <w:rPr>
          <w:sz w:val="26"/>
          <w:szCs w:val="26"/>
        </w:rPr>
        <w:t xml:space="preserve"> Планируется ввести в действие </w:t>
      </w:r>
      <w:r w:rsidR="004D1BC9" w:rsidRPr="00FE0104">
        <w:rPr>
          <w:sz w:val="26"/>
          <w:szCs w:val="26"/>
        </w:rPr>
        <w:t xml:space="preserve">жилых домов </w:t>
      </w:r>
      <w:r w:rsidRPr="00FE0104">
        <w:rPr>
          <w:sz w:val="26"/>
          <w:szCs w:val="26"/>
        </w:rPr>
        <w:t xml:space="preserve">не менее </w:t>
      </w:r>
      <w:r w:rsidR="00C12915" w:rsidRPr="00FE0104">
        <w:rPr>
          <w:sz w:val="26"/>
          <w:szCs w:val="26"/>
        </w:rPr>
        <w:t>3,2 тыс.</w:t>
      </w:r>
      <w:r w:rsidR="004D1BC9" w:rsidRPr="00FE0104">
        <w:rPr>
          <w:sz w:val="26"/>
          <w:szCs w:val="26"/>
        </w:rPr>
        <w:t>кв.м.</w:t>
      </w:r>
    </w:p>
    <w:p w:rsidR="000D1C4C" w:rsidRPr="00FE0104" w:rsidRDefault="000D1C4C" w:rsidP="00FE0104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Объем работ выполненных по виду экономической деятельности «Строительство» составит </w:t>
      </w:r>
      <w:r w:rsidRPr="00FE0104">
        <w:rPr>
          <w:sz w:val="26"/>
          <w:szCs w:val="26"/>
        </w:rPr>
        <w:t xml:space="preserve">по консервативному варианту от </w:t>
      </w:r>
      <w:r>
        <w:rPr>
          <w:sz w:val="26"/>
          <w:szCs w:val="26"/>
        </w:rPr>
        <w:t>67</w:t>
      </w:r>
      <w:r w:rsidRPr="00FE0104">
        <w:rPr>
          <w:sz w:val="26"/>
          <w:szCs w:val="26"/>
        </w:rPr>
        <w:t xml:space="preserve"> млн.руб. до </w:t>
      </w:r>
      <w:r>
        <w:rPr>
          <w:sz w:val="26"/>
          <w:szCs w:val="26"/>
        </w:rPr>
        <w:t>71,9</w:t>
      </w:r>
      <w:r w:rsidRPr="00FE0104">
        <w:rPr>
          <w:sz w:val="26"/>
          <w:szCs w:val="26"/>
        </w:rPr>
        <w:t xml:space="preserve"> млн.руб, по базовому варианту прогноза от </w:t>
      </w:r>
      <w:r>
        <w:rPr>
          <w:sz w:val="26"/>
          <w:szCs w:val="26"/>
        </w:rPr>
        <w:t>74,3</w:t>
      </w:r>
      <w:r w:rsidRPr="00FE0104">
        <w:rPr>
          <w:sz w:val="26"/>
          <w:szCs w:val="26"/>
        </w:rPr>
        <w:t xml:space="preserve"> млн.руб. до </w:t>
      </w:r>
      <w:r>
        <w:rPr>
          <w:sz w:val="26"/>
          <w:szCs w:val="26"/>
        </w:rPr>
        <w:t>90,6</w:t>
      </w:r>
      <w:r w:rsidRPr="00FE0104">
        <w:rPr>
          <w:sz w:val="26"/>
          <w:szCs w:val="26"/>
        </w:rPr>
        <w:t xml:space="preserve"> млн.руб. и по целевому варианту от </w:t>
      </w:r>
      <w:r>
        <w:rPr>
          <w:sz w:val="26"/>
          <w:szCs w:val="26"/>
        </w:rPr>
        <w:t>81,9</w:t>
      </w:r>
      <w:r w:rsidRPr="00FE0104">
        <w:rPr>
          <w:sz w:val="26"/>
          <w:szCs w:val="26"/>
        </w:rPr>
        <w:t xml:space="preserve"> млн.руб. до </w:t>
      </w:r>
      <w:r>
        <w:rPr>
          <w:sz w:val="26"/>
          <w:szCs w:val="26"/>
        </w:rPr>
        <w:t>112,6</w:t>
      </w:r>
      <w:r w:rsidRPr="00FE0104">
        <w:rPr>
          <w:sz w:val="26"/>
          <w:szCs w:val="26"/>
        </w:rPr>
        <w:t xml:space="preserve"> млн.руб.</w:t>
      </w:r>
      <w:r>
        <w:rPr>
          <w:sz w:val="26"/>
          <w:szCs w:val="26"/>
        </w:rPr>
        <w:t xml:space="preserve"> за период с 2019 по 2021 годы соответственно.</w:t>
      </w:r>
    </w:p>
    <w:p w:rsidR="00803ACF" w:rsidRPr="00FE0104" w:rsidRDefault="00803ACF" w:rsidP="00FE0104">
      <w:pPr>
        <w:tabs>
          <w:tab w:val="left" w:pos="360"/>
        </w:tabs>
        <w:spacing w:line="276" w:lineRule="auto"/>
        <w:ind w:firstLine="567"/>
        <w:jc w:val="both"/>
        <w:rPr>
          <w:sz w:val="26"/>
          <w:szCs w:val="26"/>
        </w:rPr>
      </w:pPr>
    </w:p>
    <w:p w:rsidR="00803ACF" w:rsidRPr="00FE0104" w:rsidRDefault="00803ACF" w:rsidP="00934694">
      <w:pPr>
        <w:tabs>
          <w:tab w:val="left" w:pos="360"/>
        </w:tabs>
        <w:spacing w:line="276" w:lineRule="auto"/>
        <w:ind w:firstLine="567"/>
        <w:jc w:val="both"/>
        <w:outlineLvl w:val="0"/>
        <w:rPr>
          <w:b/>
          <w:sz w:val="26"/>
          <w:szCs w:val="26"/>
        </w:rPr>
      </w:pPr>
      <w:r w:rsidRPr="00FE0104">
        <w:rPr>
          <w:b/>
          <w:sz w:val="26"/>
          <w:szCs w:val="26"/>
        </w:rPr>
        <w:t>Инвестиции</w:t>
      </w:r>
    </w:p>
    <w:p w:rsidR="00803ACF" w:rsidRPr="00FE0104" w:rsidRDefault="00803ACF" w:rsidP="00FE0104">
      <w:pPr>
        <w:tabs>
          <w:tab w:val="left" w:pos="360"/>
        </w:tabs>
        <w:spacing w:line="276" w:lineRule="auto"/>
        <w:ind w:firstLine="567"/>
        <w:jc w:val="both"/>
        <w:rPr>
          <w:sz w:val="26"/>
          <w:szCs w:val="26"/>
        </w:rPr>
      </w:pPr>
    </w:p>
    <w:p w:rsidR="004D1BC9" w:rsidRPr="00FE0104" w:rsidRDefault="004D1BC9" w:rsidP="00FE0104">
      <w:pPr>
        <w:tabs>
          <w:tab w:val="left" w:pos="360"/>
        </w:tabs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 xml:space="preserve">Выгодное географическое положение (близость к областному центру), развитая транспортная инфраструктура, наличие разведанных запасов общераспространенных полезных ископаемых, древесных и дикорастущих ресурсов, наличие свободных производственных площадей с необходимой инфраструктурой – объективные факторные условия, которые являются источниками устойчивых конкурентных преимуществ района и обуславливают возможность динамичного развития бизнеса на его территории, реализации новых бизнес-проектов. </w:t>
      </w:r>
    </w:p>
    <w:p w:rsidR="004D1BC9" w:rsidRDefault="004D1BC9" w:rsidP="00FE0104">
      <w:pPr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>Инвестиции в основной капитал продолжат расти за счет реализации перспективных инвестиционных проектов в сфере сельского хозяйства и лесной промышленности.</w:t>
      </w:r>
    </w:p>
    <w:p w:rsidR="001364F2" w:rsidRPr="00FE0104" w:rsidRDefault="001364F2" w:rsidP="00FE0104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Ожидается реализация проекта ООО «Агро» по строительству завода по переработке льна, также на территории Первомайского района реализуется проект ООО «Сибирский </w:t>
      </w:r>
      <w:proofErr w:type="spellStart"/>
      <w:r>
        <w:rPr>
          <w:sz w:val="26"/>
          <w:szCs w:val="26"/>
        </w:rPr>
        <w:t>биоуголь</w:t>
      </w:r>
      <w:proofErr w:type="spellEnd"/>
      <w:r>
        <w:rPr>
          <w:sz w:val="26"/>
          <w:szCs w:val="26"/>
        </w:rPr>
        <w:t xml:space="preserve">» по переработке древесных отходов в </w:t>
      </w:r>
      <w:proofErr w:type="spellStart"/>
      <w:r>
        <w:rPr>
          <w:sz w:val="26"/>
          <w:szCs w:val="26"/>
        </w:rPr>
        <w:t>биоуголь</w:t>
      </w:r>
      <w:proofErr w:type="spellEnd"/>
      <w:r>
        <w:rPr>
          <w:sz w:val="26"/>
          <w:szCs w:val="26"/>
        </w:rPr>
        <w:t>.</w:t>
      </w:r>
    </w:p>
    <w:p w:rsidR="001364F2" w:rsidRPr="00FE0104" w:rsidRDefault="00803ACF" w:rsidP="001364F2">
      <w:pPr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>Продолжат реализацию проектов крупные инвесторы, которые осуществляют деятельность на территории Первомайского района.</w:t>
      </w:r>
    </w:p>
    <w:p w:rsidR="00803ACF" w:rsidRPr="00FE0104" w:rsidRDefault="00803ACF" w:rsidP="00FE0104">
      <w:pPr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 xml:space="preserve">Объем инвестиций по полному кругу предприятий в прогнозном периоде на 2019-2024 годы составит по базовому варианту от </w:t>
      </w:r>
      <w:r w:rsidR="000D1C4C">
        <w:rPr>
          <w:sz w:val="26"/>
          <w:szCs w:val="26"/>
        </w:rPr>
        <w:t>79</w:t>
      </w:r>
      <w:r w:rsidR="00C76EBD">
        <w:rPr>
          <w:sz w:val="26"/>
          <w:szCs w:val="26"/>
        </w:rPr>
        <w:t>8,2</w:t>
      </w:r>
      <w:r w:rsidRPr="00FE0104">
        <w:rPr>
          <w:sz w:val="26"/>
          <w:szCs w:val="26"/>
        </w:rPr>
        <w:t xml:space="preserve"> млн.руб. до </w:t>
      </w:r>
      <w:r w:rsidR="00C76EBD">
        <w:rPr>
          <w:sz w:val="26"/>
          <w:szCs w:val="26"/>
        </w:rPr>
        <w:t>868,3</w:t>
      </w:r>
      <w:r w:rsidRPr="00FE0104">
        <w:rPr>
          <w:sz w:val="26"/>
          <w:szCs w:val="26"/>
        </w:rPr>
        <w:t xml:space="preserve"> млн.руб.</w:t>
      </w:r>
    </w:p>
    <w:p w:rsidR="00803ACF" w:rsidRPr="00FE0104" w:rsidRDefault="00803ACF" w:rsidP="00FE0104">
      <w:pPr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lastRenderedPageBreak/>
        <w:t xml:space="preserve">В случае отсутствия новых крупных инвестиционных проектов объем инвестиций будет уменьшаться после завершения реализации текущих </w:t>
      </w:r>
      <w:proofErr w:type="spellStart"/>
      <w:r w:rsidRPr="00FE0104">
        <w:rPr>
          <w:sz w:val="26"/>
          <w:szCs w:val="26"/>
        </w:rPr>
        <w:t>инвестпроектов</w:t>
      </w:r>
      <w:proofErr w:type="spellEnd"/>
      <w:r w:rsidRPr="00FE0104">
        <w:rPr>
          <w:sz w:val="26"/>
          <w:szCs w:val="26"/>
        </w:rPr>
        <w:t xml:space="preserve"> – по консервативному варианту в прогнозном периоде объем инвестиций составит от  </w:t>
      </w:r>
      <w:r w:rsidR="00C76EBD">
        <w:rPr>
          <w:sz w:val="26"/>
          <w:szCs w:val="26"/>
        </w:rPr>
        <w:t>632,2</w:t>
      </w:r>
      <w:r w:rsidRPr="00FE0104">
        <w:rPr>
          <w:sz w:val="26"/>
          <w:szCs w:val="26"/>
        </w:rPr>
        <w:t xml:space="preserve">млн.руб. в 2019 году до </w:t>
      </w:r>
      <w:r w:rsidR="00C76EBD">
        <w:rPr>
          <w:sz w:val="26"/>
          <w:szCs w:val="26"/>
        </w:rPr>
        <w:t>431,8</w:t>
      </w:r>
      <w:r w:rsidRPr="00FE0104">
        <w:rPr>
          <w:sz w:val="26"/>
          <w:szCs w:val="26"/>
        </w:rPr>
        <w:t xml:space="preserve"> в 2024 году.</w:t>
      </w:r>
    </w:p>
    <w:p w:rsidR="00803ACF" w:rsidRPr="00FE0104" w:rsidRDefault="00803ACF" w:rsidP="00FE0104">
      <w:pPr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 xml:space="preserve">По целевому варианту прогноза объем инвестиций составит от </w:t>
      </w:r>
      <w:r w:rsidR="00C76EBD">
        <w:rPr>
          <w:sz w:val="26"/>
          <w:szCs w:val="26"/>
        </w:rPr>
        <w:t>845,8</w:t>
      </w:r>
      <w:r w:rsidRPr="00FE0104">
        <w:rPr>
          <w:sz w:val="26"/>
          <w:szCs w:val="26"/>
        </w:rPr>
        <w:t xml:space="preserve"> млн. руб. в 2019 году до </w:t>
      </w:r>
      <w:r w:rsidR="00C76EBD">
        <w:rPr>
          <w:sz w:val="26"/>
          <w:szCs w:val="26"/>
        </w:rPr>
        <w:t>1033,9</w:t>
      </w:r>
      <w:r w:rsidRPr="00FE0104">
        <w:rPr>
          <w:sz w:val="26"/>
          <w:szCs w:val="26"/>
        </w:rPr>
        <w:t xml:space="preserve"> млн.руб. в 2024 году.</w:t>
      </w:r>
    </w:p>
    <w:p w:rsidR="004D1BC9" w:rsidRPr="00FE0104" w:rsidRDefault="004D1BC9" w:rsidP="00FE0104">
      <w:pPr>
        <w:spacing w:line="276" w:lineRule="auto"/>
        <w:ind w:firstLine="567"/>
        <w:jc w:val="both"/>
        <w:rPr>
          <w:b/>
          <w:color w:val="FF0000"/>
          <w:sz w:val="26"/>
          <w:szCs w:val="26"/>
        </w:rPr>
      </w:pPr>
    </w:p>
    <w:p w:rsidR="00C751C0" w:rsidRPr="00FE0104" w:rsidRDefault="00803ACF" w:rsidP="00934694">
      <w:pPr>
        <w:spacing w:line="276" w:lineRule="auto"/>
        <w:ind w:firstLine="567"/>
        <w:jc w:val="both"/>
        <w:outlineLvl w:val="0"/>
        <w:rPr>
          <w:b/>
          <w:sz w:val="26"/>
          <w:szCs w:val="26"/>
        </w:rPr>
      </w:pPr>
      <w:r w:rsidRPr="00FE0104">
        <w:rPr>
          <w:b/>
          <w:sz w:val="26"/>
          <w:szCs w:val="26"/>
        </w:rPr>
        <w:t>Торговля и услуги населению</w:t>
      </w:r>
    </w:p>
    <w:p w:rsidR="00C751C0" w:rsidRPr="00FE0104" w:rsidRDefault="00C751C0" w:rsidP="00FE0104">
      <w:pPr>
        <w:spacing w:line="276" w:lineRule="auto"/>
        <w:ind w:firstLine="567"/>
        <w:jc w:val="both"/>
        <w:rPr>
          <w:b/>
          <w:sz w:val="26"/>
          <w:szCs w:val="26"/>
        </w:rPr>
      </w:pPr>
    </w:p>
    <w:p w:rsidR="004D1BC9" w:rsidRPr="00FE0104" w:rsidRDefault="004D1BC9" w:rsidP="00FE0104">
      <w:pPr>
        <w:tabs>
          <w:tab w:val="left" w:pos="360"/>
          <w:tab w:val="left" w:pos="540"/>
        </w:tabs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 xml:space="preserve">В среднесрочной перспективе динамика развития оборота розничной торговли будет определяться ростом денежных доходов и покупательной способностью населения, а также увеличением кредитования банками покупок населением товаров длительного пользования.  </w:t>
      </w:r>
    </w:p>
    <w:p w:rsidR="004D1BC9" w:rsidRPr="00FE0104" w:rsidRDefault="004D1BC9" w:rsidP="00FE0104">
      <w:pPr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 xml:space="preserve">В прогнозируемом периоде планируется рост потребления непродовольственных товаров. Это обусловлено тем, что по мере роста благосостояния населения сдвигаются потребительские предпочтения населения. </w:t>
      </w:r>
    </w:p>
    <w:p w:rsidR="004D1BC9" w:rsidRPr="00FE0104" w:rsidRDefault="004D1BC9" w:rsidP="00FE0104">
      <w:pPr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 xml:space="preserve">Продолжится изменение инфраструктуры предприятий торговли в сторону увеличения торгующих организаций.    </w:t>
      </w:r>
    </w:p>
    <w:p w:rsidR="004C633A" w:rsidRPr="00FE0104" w:rsidRDefault="00C751C0" w:rsidP="00FE0104">
      <w:pPr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>По оценке</w:t>
      </w:r>
      <w:r w:rsidR="004D1BC9" w:rsidRPr="00FE0104">
        <w:rPr>
          <w:sz w:val="26"/>
          <w:szCs w:val="26"/>
        </w:rPr>
        <w:t xml:space="preserve"> в 201</w:t>
      </w:r>
      <w:r w:rsidR="004C633A" w:rsidRPr="00FE0104">
        <w:rPr>
          <w:sz w:val="26"/>
          <w:szCs w:val="26"/>
        </w:rPr>
        <w:t>8</w:t>
      </w:r>
      <w:r w:rsidR="004D1BC9" w:rsidRPr="00FE0104">
        <w:rPr>
          <w:sz w:val="26"/>
          <w:szCs w:val="26"/>
        </w:rPr>
        <w:t xml:space="preserve"> год</w:t>
      </w:r>
      <w:r w:rsidRPr="00FE0104">
        <w:rPr>
          <w:sz w:val="26"/>
          <w:szCs w:val="26"/>
        </w:rPr>
        <w:t>у</w:t>
      </w:r>
      <w:r w:rsidR="004D1BC9" w:rsidRPr="00FE0104">
        <w:rPr>
          <w:sz w:val="26"/>
          <w:szCs w:val="26"/>
        </w:rPr>
        <w:t xml:space="preserve"> и прогнозиру</w:t>
      </w:r>
      <w:r w:rsidR="004C633A" w:rsidRPr="00FE0104">
        <w:rPr>
          <w:sz w:val="26"/>
          <w:szCs w:val="26"/>
        </w:rPr>
        <w:t>емом периоде (2019</w:t>
      </w:r>
      <w:r w:rsidR="004D1BC9" w:rsidRPr="00FE0104">
        <w:rPr>
          <w:sz w:val="26"/>
          <w:szCs w:val="26"/>
        </w:rPr>
        <w:t>-20</w:t>
      </w:r>
      <w:r w:rsidRPr="00FE0104">
        <w:rPr>
          <w:sz w:val="26"/>
          <w:szCs w:val="26"/>
        </w:rPr>
        <w:t>2</w:t>
      </w:r>
      <w:r w:rsidR="004C633A" w:rsidRPr="00FE0104">
        <w:rPr>
          <w:sz w:val="26"/>
          <w:szCs w:val="26"/>
        </w:rPr>
        <w:t>4</w:t>
      </w:r>
      <w:r w:rsidR="004D1BC9" w:rsidRPr="00FE0104">
        <w:rPr>
          <w:sz w:val="26"/>
          <w:szCs w:val="26"/>
        </w:rPr>
        <w:t xml:space="preserve"> год</w:t>
      </w:r>
      <w:r w:rsidR="004C633A" w:rsidRPr="00FE0104">
        <w:rPr>
          <w:sz w:val="26"/>
          <w:szCs w:val="26"/>
        </w:rPr>
        <w:t>ах</w:t>
      </w:r>
      <w:r w:rsidR="004D1BC9" w:rsidRPr="00FE0104">
        <w:rPr>
          <w:sz w:val="26"/>
          <w:szCs w:val="26"/>
        </w:rPr>
        <w:t>) предполагается рост и развитие рынка платных услуг населению, этому будет способствовать рост денежных доходов населения и замедление темпов роста цен и тарифов на платные услуги, что обусловит повышение спроса на услуги транспорта, связи и др.</w:t>
      </w:r>
    </w:p>
    <w:p w:rsidR="004D1BC9" w:rsidRPr="00FE0104" w:rsidRDefault="004C633A" w:rsidP="00FE0104">
      <w:pPr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 xml:space="preserve">Оборот розничной торговли по консервативному варианту прогноза составит от 915,2 млн.руб. в 2019 году до </w:t>
      </w:r>
      <w:r w:rsidR="000D1C4C">
        <w:rPr>
          <w:sz w:val="26"/>
          <w:szCs w:val="26"/>
        </w:rPr>
        <w:t>963,3</w:t>
      </w:r>
      <w:r w:rsidRPr="00FE0104">
        <w:rPr>
          <w:sz w:val="26"/>
          <w:szCs w:val="26"/>
        </w:rPr>
        <w:t xml:space="preserve"> млн.руб. в 202</w:t>
      </w:r>
      <w:r w:rsidR="000D1C4C">
        <w:rPr>
          <w:sz w:val="26"/>
          <w:szCs w:val="26"/>
        </w:rPr>
        <w:t>1</w:t>
      </w:r>
      <w:r w:rsidRPr="00FE0104">
        <w:rPr>
          <w:sz w:val="26"/>
          <w:szCs w:val="26"/>
        </w:rPr>
        <w:t xml:space="preserve"> году; по базовому варианту от 942,5 млн.руб. в 2019 году до </w:t>
      </w:r>
      <w:r w:rsidR="000D1C4C">
        <w:rPr>
          <w:sz w:val="26"/>
          <w:szCs w:val="26"/>
        </w:rPr>
        <w:t>1052,6</w:t>
      </w:r>
      <w:r w:rsidRPr="00FE0104">
        <w:rPr>
          <w:sz w:val="26"/>
          <w:szCs w:val="26"/>
        </w:rPr>
        <w:t xml:space="preserve"> млн.руб. в 202</w:t>
      </w:r>
      <w:r w:rsidR="000D1C4C">
        <w:rPr>
          <w:sz w:val="26"/>
          <w:szCs w:val="26"/>
        </w:rPr>
        <w:t>1</w:t>
      </w:r>
      <w:r w:rsidRPr="00FE0104">
        <w:rPr>
          <w:sz w:val="26"/>
          <w:szCs w:val="26"/>
        </w:rPr>
        <w:t xml:space="preserve"> году; по целевому варианту от 960,9 млн.руб. в 2019 году до </w:t>
      </w:r>
      <w:r w:rsidR="000D1C4C">
        <w:rPr>
          <w:sz w:val="26"/>
          <w:szCs w:val="26"/>
        </w:rPr>
        <w:t>1115,4 млн.руб. в 2021</w:t>
      </w:r>
      <w:r w:rsidRPr="00FE0104">
        <w:rPr>
          <w:sz w:val="26"/>
          <w:szCs w:val="26"/>
        </w:rPr>
        <w:t xml:space="preserve"> году.</w:t>
      </w:r>
    </w:p>
    <w:p w:rsidR="00CB383A" w:rsidRPr="00FE0104" w:rsidRDefault="00CB383A" w:rsidP="00FE0104">
      <w:pPr>
        <w:tabs>
          <w:tab w:val="left" w:pos="360"/>
        </w:tabs>
        <w:spacing w:line="276" w:lineRule="auto"/>
        <w:ind w:firstLine="567"/>
        <w:jc w:val="both"/>
        <w:rPr>
          <w:color w:val="FF0000"/>
          <w:sz w:val="26"/>
          <w:szCs w:val="26"/>
        </w:rPr>
      </w:pPr>
    </w:p>
    <w:p w:rsidR="00CB383A" w:rsidRPr="00FE0104" w:rsidRDefault="00CB383A" w:rsidP="00934694">
      <w:pPr>
        <w:tabs>
          <w:tab w:val="left" w:pos="900"/>
        </w:tabs>
        <w:spacing w:line="276" w:lineRule="auto"/>
        <w:ind w:firstLine="567"/>
        <w:jc w:val="both"/>
        <w:outlineLvl w:val="0"/>
        <w:rPr>
          <w:b/>
          <w:sz w:val="26"/>
          <w:szCs w:val="26"/>
        </w:rPr>
      </w:pPr>
      <w:r w:rsidRPr="00FE0104">
        <w:rPr>
          <w:b/>
          <w:sz w:val="26"/>
          <w:szCs w:val="26"/>
        </w:rPr>
        <w:t>Малое и среднее предпринимательство</w:t>
      </w:r>
    </w:p>
    <w:p w:rsidR="00CB383A" w:rsidRPr="00FE0104" w:rsidRDefault="00CB383A" w:rsidP="00FE0104">
      <w:pPr>
        <w:tabs>
          <w:tab w:val="left" w:pos="900"/>
        </w:tabs>
        <w:spacing w:line="276" w:lineRule="auto"/>
        <w:ind w:firstLine="567"/>
        <w:jc w:val="both"/>
        <w:rPr>
          <w:b/>
          <w:sz w:val="26"/>
          <w:szCs w:val="26"/>
        </w:rPr>
      </w:pPr>
    </w:p>
    <w:p w:rsidR="00CB383A" w:rsidRPr="00FE0104" w:rsidRDefault="00CB383A" w:rsidP="00FE0104">
      <w:pPr>
        <w:tabs>
          <w:tab w:val="left" w:pos="360"/>
          <w:tab w:val="left" w:pos="540"/>
        </w:tabs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>Прогноз развития малого бизнеса Первомайского района на среднесрочную перспективу(на</w:t>
      </w:r>
      <w:r w:rsidR="004C633A" w:rsidRPr="00FE0104">
        <w:rPr>
          <w:sz w:val="26"/>
          <w:szCs w:val="26"/>
        </w:rPr>
        <w:t xml:space="preserve"> 2019</w:t>
      </w:r>
      <w:r w:rsidRPr="00FE0104">
        <w:rPr>
          <w:sz w:val="26"/>
          <w:szCs w:val="26"/>
        </w:rPr>
        <w:t>-202</w:t>
      </w:r>
      <w:r w:rsidR="004C633A" w:rsidRPr="00FE0104">
        <w:rPr>
          <w:sz w:val="26"/>
          <w:szCs w:val="26"/>
        </w:rPr>
        <w:t>4</w:t>
      </w:r>
      <w:r w:rsidRPr="00FE0104">
        <w:rPr>
          <w:sz w:val="26"/>
          <w:szCs w:val="26"/>
        </w:rPr>
        <w:t xml:space="preserve"> годы) учитывает ряд мер, направленных на поддержку и развитие малого предпринимательства, как на федеральном, так и на региональном и муниципальном уровнях. </w:t>
      </w:r>
    </w:p>
    <w:p w:rsidR="00CB383A" w:rsidRPr="00FE0104" w:rsidRDefault="00CB383A" w:rsidP="00FE0104">
      <w:pPr>
        <w:tabs>
          <w:tab w:val="left" w:pos="360"/>
          <w:tab w:val="left" w:pos="540"/>
        </w:tabs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>В рамках программы «Развитие малого и среднего предпринимательства в Первомайском районе на 201</w:t>
      </w:r>
      <w:r w:rsidR="004C633A" w:rsidRPr="00FE0104">
        <w:rPr>
          <w:sz w:val="26"/>
          <w:szCs w:val="26"/>
        </w:rPr>
        <w:t>8</w:t>
      </w:r>
      <w:r w:rsidRPr="00FE0104">
        <w:rPr>
          <w:sz w:val="26"/>
          <w:szCs w:val="26"/>
        </w:rPr>
        <w:t>-20</w:t>
      </w:r>
      <w:r w:rsidR="004C633A" w:rsidRPr="00FE0104">
        <w:rPr>
          <w:sz w:val="26"/>
          <w:szCs w:val="26"/>
        </w:rPr>
        <w:t>20</w:t>
      </w:r>
      <w:r w:rsidRPr="00FE0104">
        <w:rPr>
          <w:sz w:val="26"/>
          <w:szCs w:val="26"/>
        </w:rPr>
        <w:t xml:space="preserve"> годы» содержатся мероприятия направленные на популяризацию и развитие предпринимательской деятельности.</w:t>
      </w:r>
    </w:p>
    <w:p w:rsidR="006717E4" w:rsidRPr="00FE0104" w:rsidRDefault="00CB383A" w:rsidP="00FE0104">
      <w:pPr>
        <w:tabs>
          <w:tab w:val="left" w:pos="360"/>
          <w:tab w:val="left" w:pos="540"/>
        </w:tabs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>В 201</w:t>
      </w:r>
      <w:r w:rsidR="004C633A" w:rsidRPr="00FE0104">
        <w:rPr>
          <w:sz w:val="26"/>
          <w:szCs w:val="26"/>
        </w:rPr>
        <w:t>8</w:t>
      </w:r>
      <w:r w:rsidRPr="00FE0104">
        <w:rPr>
          <w:sz w:val="26"/>
          <w:szCs w:val="26"/>
        </w:rPr>
        <w:t xml:space="preserve"> году ожидается </w:t>
      </w:r>
      <w:r w:rsidR="004C633A" w:rsidRPr="00FE0104">
        <w:rPr>
          <w:sz w:val="26"/>
          <w:szCs w:val="26"/>
        </w:rPr>
        <w:t xml:space="preserve">небольшое увеличение </w:t>
      </w:r>
      <w:r w:rsidRPr="00FE0104">
        <w:rPr>
          <w:sz w:val="26"/>
          <w:szCs w:val="26"/>
        </w:rPr>
        <w:t>количества СМП</w:t>
      </w:r>
      <w:r w:rsidR="004C633A" w:rsidRPr="00FE0104">
        <w:rPr>
          <w:sz w:val="26"/>
          <w:szCs w:val="26"/>
        </w:rPr>
        <w:t xml:space="preserve">, </w:t>
      </w:r>
      <w:r w:rsidR="006717E4" w:rsidRPr="00FE0104">
        <w:rPr>
          <w:sz w:val="26"/>
          <w:szCs w:val="26"/>
        </w:rPr>
        <w:t xml:space="preserve">среднесписочная численность работников </w:t>
      </w:r>
      <w:r w:rsidR="004C633A" w:rsidRPr="00FE0104">
        <w:rPr>
          <w:sz w:val="26"/>
          <w:szCs w:val="26"/>
        </w:rPr>
        <w:t>в</w:t>
      </w:r>
      <w:r w:rsidR="006717E4" w:rsidRPr="00FE0104">
        <w:rPr>
          <w:sz w:val="26"/>
          <w:szCs w:val="26"/>
        </w:rPr>
        <w:t xml:space="preserve"> 201</w:t>
      </w:r>
      <w:r w:rsidR="004C633A" w:rsidRPr="00FE0104">
        <w:rPr>
          <w:sz w:val="26"/>
          <w:szCs w:val="26"/>
        </w:rPr>
        <w:t>8 не изменится и составит около 1,9 тыс.чел.</w:t>
      </w:r>
    </w:p>
    <w:p w:rsidR="006717E4" w:rsidRPr="00FE0104" w:rsidRDefault="004C633A" w:rsidP="00FE0104">
      <w:pPr>
        <w:tabs>
          <w:tab w:val="left" w:pos="360"/>
          <w:tab w:val="left" w:pos="540"/>
        </w:tabs>
        <w:spacing w:line="276" w:lineRule="auto"/>
        <w:jc w:val="both"/>
        <w:rPr>
          <w:sz w:val="26"/>
          <w:szCs w:val="26"/>
        </w:rPr>
      </w:pPr>
      <w:r w:rsidRPr="00FE0104">
        <w:rPr>
          <w:sz w:val="26"/>
          <w:szCs w:val="26"/>
        </w:rPr>
        <w:lastRenderedPageBreak/>
        <w:tab/>
      </w:r>
      <w:r w:rsidR="006717E4" w:rsidRPr="00FE0104">
        <w:rPr>
          <w:sz w:val="26"/>
          <w:szCs w:val="26"/>
        </w:rPr>
        <w:t>В прогнозном периоде планируется поддержка стартующего бизнеса из местного бюджета с участием Фонда развития малого и среднего бизнеса, в связи с чем прогнозир</w:t>
      </w:r>
      <w:r w:rsidRPr="00FE0104">
        <w:rPr>
          <w:sz w:val="26"/>
          <w:szCs w:val="26"/>
        </w:rPr>
        <w:t>уется небольшой рост числа СМП: по консервативному варианту от 406 ед. в 2019 году до 4</w:t>
      </w:r>
      <w:r w:rsidR="00C76EBD">
        <w:rPr>
          <w:sz w:val="26"/>
          <w:szCs w:val="26"/>
        </w:rPr>
        <w:t>08</w:t>
      </w:r>
      <w:r w:rsidRPr="00FE0104">
        <w:rPr>
          <w:sz w:val="26"/>
          <w:szCs w:val="26"/>
        </w:rPr>
        <w:t xml:space="preserve"> ед. в 202</w:t>
      </w:r>
      <w:r w:rsidR="00C76EBD">
        <w:rPr>
          <w:sz w:val="26"/>
          <w:szCs w:val="26"/>
        </w:rPr>
        <w:t>1</w:t>
      </w:r>
      <w:r w:rsidRPr="00FE0104">
        <w:rPr>
          <w:sz w:val="26"/>
          <w:szCs w:val="26"/>
        </w:rPr>
        <w:t xml:space="preserve"> году, по базовому варианту от 408 ед. в 2019 году до 41</w:t>
      </w:r>
      <w:r w:rsidR="00C76EBD">
        <w:rPr>
          <w:sz w:val="26"/>
          <w:szCs w:val="26"/>
        </w:rPr>
        <w:t>0</w:t>
      </w:r>
      <w:r w:rsidRPr="00FE0104">
        <w:rPr>
          <w:sz w:val="26"/>
          <w:szCs w:val="26"/>
        </w:rPr>
        <w:t xml:space="preserve"> ед. в 202</w:t>
      </w:r>
      <w:r w:rsidR="00C76EBD">
        <w:rPr>
          <w:sz w:val="26"/>
          <w:szCs w:val="26"/>
        </w:rPr>
        <w:t>1</w:t>
      </w:r>
      <w:r w:rsidRPr="00FE0104">
        <w:rPr>
          <w:sz w:val="26"/>
          <w:szCs w:val="26"/>
        </w:rPr>
        <w:t xml:space="preserve"> году и по целевому варианту от 410 ед. до 41</w:t>
      </w:r>
      <w:r w:rsidR="00C76EBD">
        <w:rPr>
          <w:sz w:val="26"/>
          <w:szCs w:val="26"/>
        </w:rPr>
        <w:t>2</w:t>
      </w:r>
      <w:r w:rsidRPr="00FE0104">
        <w:rPr>
          <w:sz w:val="26"/>
          <w:szCs w:val="26"/>
        </w:rPr>
        <w:t xml:space="preserve"> ед. в 202</w:t>
      </w:r>
      <w:r w:rsidR="00C76EBD">
        <w:rPr>
          <w:sz w:val="26"/>
          <w:szCs w:val="26"/>
        </w:rPr>
        <w:t>1</w:t>
      </w:r>
      <w:r w:rsidRPr="00FE0104">
        <w:rPr>
          <w:sz w:val="26"/>
          <w:szCs w:val="26"/>
        </w:rPr>
        <w:t xml:space="preserve"> году.</w:t>
      </w:r>
    </w:p>
    <w:p w:rsidR="00C76EBD" w:rsidRPr="00FE0104" w:rsidRDefault="000D1C4C" w:rsidP="00C76EBD">
      <w:pPr>
        <w:tabs>
          <w:tab w:val="left" w:pos="360"/>
          <w:tab w:val="left" w:pos="540"/>
        </w:tabs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C76EBD" w:rsidRPr="00C76EBD">
        <w:rPr>
          <w:sz w:val="26"/>
          <w:szCs w:val="26"/>
        </w:rPr>
        <w:t xml:space="preserve">Оборот малых предприятий составит </w:t>
      </w:r>
      <w:r w:rsidR="00C76EBD" w:rsidRPr="00FE0104">
        <w:rPr>
          <w:sz w:val="26"/>
          <w:szCs w:val="26"/>
        </w:rPr>
        <w:t xml:space="preserve">по консервативному варианту от </w:t>
      </w:r>
      <w:r w:rsidR="00C76EBD">
        <w:rPr>
          <w:sz w:val="26"/>
          <w:szCs w:val="26"/>
        </w:rPr>
        <w:t>1,4млрд.руб.</w:t>
      </w:r>
      <w:r w:rsidR="00C76EBD" w:rsidRPr="00FE0104">
        <w:rPr>
          <w:sz w:val="26"/>
          <w:szCs w:val="26"/>
        </w:rPr>
        <w:t xml:space="preserve"> в 2019 году до </w:t>
      </w:r>
      <w:r w:rsidR="00C76EBD">
        <w:rPr>
          <w:sz w:val="26"/>
          <w:szCs w:val="26"/>
        </w:rPr>
        <w:t>1,5 млрд.руб.</w:t>
      </w:r>
      <w:r w:rsidR="00C76EBD" w:rsidRPr="00FE0104">
        <w:rPr>
          <w:sz w:val="26"/>
          <w:szCs w:val="26"/>
        </w:rPr>
        <w:t xml:space="preserve"> в 202</w:t>
      </w:r>
      <w:r w:rsidR="00C76EBD">
        <w:rPr>
          <w:sz w:val="26"/>
          <w:szCs w:val="26"/>
        </w:rPr>
        <w:t>1</w:t>
      </w:r>
      <w:r w:rsidR="00C76EBD" w:rsidRPr="00FE0104">
        <w:rPr>
          <w:sz w:val="26"/>
          <w:szCs w:val="26"/>
        </w:rPr>
        <w:t xml:space="preserve"> году, по базовому варианту от от</w:t>
      </w:r>
      <w:r w:rsidR="00C76EBD">
        <w:rPr>
          <w:sz w:val="26"/>
          <w:szCs w:val="26"/>
        </w:rPr>
        <w:t>1,4млрд.руб.</w:t>
      </w:r>
      <w:r w:rsidR="00C76EBD" w:rsidRPr="00FE0104">
        <w:rPr>
          <w:sz w:val="26"/>
          <w:szCs w:val="26"/>
        </w:rPr>
        <w:t xml:space="preserve"> в 2019 году до </w:t>
      </w:r>
      <w:r w:rsidR="00C76EBD">
        <w:rPr>
          <w:sz w:val="26"/>
          <w:szCs w:val="26"/>
        </w:rPr>
        <w:t>1,5 млрд.руб.</w:t>
      </w:r>
      <w:r w:rsidR="00C76EBD" w:rsidRPr="00FE0104">
        <w:rPr>
          <w:sz w:val="26"/>
          <w:szCs w:val="26"/>
        </w:rPr>
        <w:t xml:space="preserve"> в 202</w:t>
      </w:r>
      <w:r w:rsidR="00C76EBD">
        <w:rPr>
          <w:sz w:val="26"/>
          <w:szCs w:val="26"/>
        </w:rPr>
        <w:t xml:space="preserve">1 году и по целевому варианту </w:t>
      </w:r>
      <w:r w:rsidR="00C76EBD" w:rsidRPr="00FE0104">
        <w:rPr>
          <w:sz w:val="26"/>
          <w:szCs w:val="26"/>
        </w:rPr>
        <w:t xml:space="preserve">от </w:t>
      </w:r>
      <w:r w:rsidR="00C76EBD">
        <w:rPr>
          <w:sz w:val="26"/>
          <w:szCs w:val="26"/>
        </w:rPr>
        <w:t>1,6млрд.руб.</w:t>
      </w:r>
      <w:r w:rsidR="00C76EBD" w:rsidRPr="00FE0104">
        <w:rPr>
          <w:sz w:val="26"/>
          <w:szCs w:val="26"/>
        </w:rPr>
        <w:t xml:space="preserve"> в 2019 году до </w:t>
      </w:r>
      <w:r w:rsidR="00C76EBD">
        <w:rPr>
          <w:sz w:val="26"/>
          <w:szCs w:val="26"/>
        </w:rPr>
        <w:t>1,7 млрд.руб.</w:t>
      </w:r>
      <w:r w:rsidR="00C76EBD" w:rsidRPr="00FE0104">
        <w:rPr>
          <w:sz w:val="26"/>
          <w:szCs w:val="26"/>
        </w:rPr>
        <w:t xml:space="preserve"> в 202</w:t>
      </w:r>
      <w:r w:rsidR="00C76EBD">
        <w:rPr>
          <w:sz w:val="26"/>
          <w:szCs w:val="26"/>
        </w:rPr>
        <w:t>1</w:t>
      </w:r>
      <w:r w:rsidR="00C76EBD" w:rsidRPr="00FE0104">
        <w:rPr>
          <w:sz w:val="26"/>
          <w:szCs w:val="26"/>
        </w:rPr>
        <w:t xml:space="preserve"> году.</w:t>
      </w:r>
    </w:p>
    <w:p w:rsidR="004D1BC9" w:rsidRPr="00C76EBD" w:rsidRDefault="004D1BC9" w:rsidP="00FE0104">
      <w:pPr>
        <w:spacing w:line="276" w:lineRule="auto"/>
        <w:ind w:firstLine="567"/>
        <w:jc w:val="both"/>
        <w:rPr>
          <w:sz w:val="26"/>
          <w:szCs w:val="26"/>
        </w:rPr>
      </w:pPr>
    </w:p>
    <w:p w:rsidR="006717E4" w:rsidRPr="00FE0104" w:rsidRDefault="00C7042A" w:rsidP="00934694">
      <w:pPr>
        <w:spacing w:line="276" w:lineRule="auto"/>
        <w:ind w:firstLine="567"/>
        <w:jc w:val="both"/>
        <w:outlineLvl w:val="0"/>
        <w:rPr>
          <w:b/>
          <w:sz w:val="26"/>
          <w:szCs w:val="26"/>
        </w:rPr>
      </w:pPr>
      <w:r w:rsidRPr="00FE0104">
        <w:rPr>
          <w:b/>
          <w:sz w:val="26"/>
          <w:szCs w:val="26"/>
        </w:rPr>
        <w:t>Финанс</w:t>
      </w:r>
      <w:r w:rsidR="00EA1D08" w:rsidRPr="00FE0104">
        <w:rPr>
          <w:b/>
          <w:sz w:val="26"/>
          <w:szCs w:val="26"/>
        </w:rPr>
        <w:t>ы</w:t>
      </w:r>
    </w:p>
    <w:p w:rsidR="00EA1D08" w:rsidRPr="00FE0104" w:rsidRDefault="00EA1D08" w:rsidP="00FE0104">
      <w:pPr>
        <w:spacing w:line="276" w:lineRule="auto"/>
        <w:ind w:firstLine="567"/>
        <w:jc w:val="both"/>
        <w:rPr>
          <w:b/>
          <w:sz w:val="26"/>
          <w:szCs w:val="26"/>
        </w:rPr>
      </w:pPr>
    </w:p>
    <w:p w:rsidR="006717E4" w:rsidRPr="00FE0104" w:rsidRDefault="006717E4" w:rsidP="00FE0104">
      <w:pPr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>Прибыль п</w:t>
      </w:r>
      <w:r w:rsidR="00EA1D08" w:rsidRPr="00FE0104">
        <w:rPr>
          <w:sz w:val="26"/>
          <w:szCs w:val="26"/>
        </w:rPr>
        <w:t>рибыльных организаций продолжит</w:t>
      </w:r>
      <w:r w:rsidRPr="00FE0104">
        <w:rPr>
          <w:sz w:val="26"/>
          <w:szCs w:val="26"/>
        </w:rPr>
        <w:t xml:space="preserve"> расти</w:t>
      </w:r>
      <w:r w:rsidR="00DA3AA4" w:rsidRPr="00FE0104">
        <w:rPr>
          <w:sz w:val="26"/>
          <w:szCs w:val="26"/>
        </w:rPr>
        <w:t xml:space="preserve"> в основном за счет инфляции. Таким образом в 201</w:t>
      </w:r>
      <w:r w:rsidR="00EA1D08" w:rsidRPr="00FE0104">
        <w:rPr>
          <w:sz w:val="26"/>
          <w:szCs w:val="26"/>
        </w:rPr>
        <w:t>8</w:t>
      </w:r>
      <w:r w:rsidR="00DA3AA4" w:rsidRPr="00FE0104">
        <w:rPr>
          <w:sz w:val="26"/>
          <w:szCs w:val="26"/>
        </w:rPr>
        <w:t xml:space="preserve"> году прибыль </w:t>
      </w:r>
      <w:r w:rsidR="00EA1D08" w:rsidRPr="00FE0104">
        <w:rPr>
          <w:sz w:val="26"/>
          <w:szCs w:val="26"/>
        </w:rPr>
        <w:t>составит около 25 млн.руб.</w:t>
      </w:r>
    </w:p>
    <w:p w:rsidR="00DA3AA4" w:rsidRPr="00FE0104" w:rsidRDefault="00DA3AA4" w:rsidP="00FE0104">
      <w:pPr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 xml:space="preserve">В прогнозном </w:t>
      </w:r>
      <w:r w:rsidR="00EA1D08" w:rsidRPr="00FE0104">
        <w:rPr>
          <w:sz w:val="26"/>
          <w:szCs w:val="26"/>
        </w:rPr>
        <w:t>периоде прибыль составит: по консервативному варианту от 20 млн.руб. в 2019 году до 22 млн.руб. в 202</w:t>
      </w:r>
      <w:r w:rsidR="000D1C4C">
        <w:rPr>
          <w:sz w:val="26"/>
          <w:szCs w:val="26"/>
        </w:rPr>
        <w:t>1</w:t>
      </w:r>
      <w:r w:rsidR="00EA1D08" w:rsidRPr="00FE0104">
        <w:rPr>
          <w:sz w:val="26"/>
          <w:szCs w:val="26"/>
        </w:rPr>
        <w:t xml:space="preserve"> году, по базовому варианту от 30 млн.руб. в 2019 году до 40 млн.руб</w:t>
      </w:r>
      <w:r w:rsidR="000D1C4C">
        <w:rPr>
          <w:sz w:val="26"/>
          <w:szCs w:val="26"/>
        </w:rPr>
        <w:t>. в 2021</w:t>
      </w:r>
      <w:r w:rsidR="00EA1D08" w:rsidRPr="00FE0104">
        <w:rPr>
          <w:sz w:val="26"/>
          <w:szCs w:val="26"/>
        </w:rPr>
        <w:t xml:space="preserve"> году и по целевому варианту от 3</w:t>
      </w:r>
      <w:r w:rsidR="000D1C4C">
        <w:rPr>
          <w:sz w:val="26"/>
          <w:szCs w:val="26"/>
        </w:rPr>
        <w:t>5 млн.руб. до 45 млн.руб. в 2021</w:t>
      </w:r>
      <w:r w:rsidR="00EA1D08" w:rsidRPr="00FE0104">
        <w:rPr>
          <w:sz w:val="26"/>
          <w:szCs w:val="26"/>
        </w:rPr>
        <w:t xml:space="preserve"> году.</w:t>
      </w:r>
    </w:p>
    <w:p w:rsidR="00C7042A" w:rsidRPr="00FE0104" w:rsidRDefault="00C7042A" w:rsidP="00FE0104">
      <w:pPr>
        <w:spacing w:line="276" w:lineRule="auto"/>
        <w:ind w:firstLine="567"/>
        <w:jc w:val="both"/>
        <w:rPr>
          <w:sz w:val="26"/>
          <w:szCs w:val="26"/>
        </w:rPr>
      </w:pPr>
    </w:p>
    <w:p w:rsidR="00C7042A" w:rsidRPr="00FE0104" w:rsidRDefault="00EA1D08" w:rsidP="00934694">
      <w:pPr>
        <w:spacing w:line="276" w:lineRule="auto"/>
        <w:ind w:firstLine="567"/>
        <w:jc w:val="both"/>
        <w:outlineLvl w:val="0"/>
        <w:rPr>
          <w:b/>
          <w:sz w:val="26"/>
          <w:szCs w:val="26"/>
        </w:rPr>
      </w:pPr>
      <w:r w:rsidRPr="00FE0104">
        <w:rPr>
          <w:b/>
          <w:sz w:val="26"/>
          <w:szCs w:val="26"/>
        </w:rPr>
        <w:t>Население</w:t>
      </w:r>
    </w:p>
    <w:p w:rsidR="00EA1D08" w:rsidRPr="00FE0104" w:rsidRDefault="00EA1D08" w:rsidP="00FE0104">
      <w:pPr>
        <w:spacing w:line="276" w:lineRule="auto"/>
        <w:ind w:firstLine="567"/>
        <w:jc w:val="both"/>
        <w:rPr>
          <w:b/>
          <w:sz w:val="26"/>
          <w:szCs w:val="26"/>
        </w:rPr>
      </w:pPr>
    </w:p>
    <w:p w:rsidR="00B36CCF" w:rsidRPr="00FE0104" w:rsidRDefault="00EA1D08" w:rsidP="00FE0104">
      <w:pPr>
        <w:tabs>
          <w:tab w:val="left" w:pos="567"/>
        </w:tabs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 xml:space="preserve">Демографическая ситуация в районе в 2019-2024 годы будет развиваться под влиянием сложившихся тенденций рождаемости, смертности и миграции населения. В прогнозируемом периоде процесс естественной убыли сохранится, но темпы снижения снизятся. </w:t>
      </w:r>
    </w:p>
    <w:p w:rsidR="00022237" w:rsidRPr="00FE0104" w:rsidRDefault="00B36CCF" w:rsidP="00FE0104">
      <w:pPr>
        <w:tabs>
          <w:tab w:val="left" w:pos="567"/>
        </w:tabs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 xml:space="preserve">Среднегодовая численность населения на 01.01.2018 года составляет 16868 человек. </w:t>
      </w:r>
    </w:p>
    <w:p w:rsidR="00EA1D08" w:rsidRPr="00FE0104" w:rsidRDefault="00EA1D08" w:rsidP="00FE0104">
      <w:pPr>
        <w:tabs>
          <w:tab w:val="left" w:pos="567"/>
        </w:tabs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>Ожидается дальнейшее сокращение числе</w:t>
      </w:r>
      <w:r w:rsidR="000D1C4C">
        <w:rPr>
          <w:sz w:val="26"/>
          <w:szCs w:val="26"/>
        </w:rPr>
        <w:t>нности населения района и к 2021</w:t>
      </w:r>
      <w:r w:rsidRPr="00FE0104">
        <w:rPr>
          <w:sz w:val="26"/>
          <w:szCs w:val="26"/>
        </w:rPr>
        <w:t xml:space="preserve"> году среднегодовая численность населения составит по консервативному варианту </w:t>
      </w:r>
      <w:r w:rsidR="000D1C4C">
        <w:rPr>
          <w:sz w:val="26"/>
          <w:szCs w:val="26"/>
        </w:rPr>
        <w:t>15,7</w:t>
      </w:r>
      <w:r w:rsidRPr="00FE0104">
        <w:rPr>
          <w:sz w:val="26"/>
          <w:szCs w:val="26"/>
        </w:rPr>
        <w:t>тыс.чел., по базовому 15,</w:t>
      </w:r>
      <w:r w:rsidR="000D1C4C">
        <w:rPr>
          <w:sz w:val="26"/>
          <w:szCs w:val="26"/>
        </w:rPr>
        <w:t>9</w:t>
      </w:r>
      <w:r w:rsidRPr="00FE0104">
        <w:rPr>
          <w:sz w:val="26"/>
          <w:szCs w:val="26"/>
        </w:rPr>
        <w:t>тыс.чел., по целевому 16</w:t>
      </w:r>
      <w:r w:rsidR="000D1C4C">
        <w:rPr>
          <w:sz w:val="26"/>
          <w:szCs w:val="26"/>
        </w:rPr>
        <w:t>,3</w:t>
      </w:r>
      <w:r w:rsidRPr="00FE0104">
        <w:rPr>
          <w:sz w:val="26"/>
          <w:szCs w:val="26"/>
        </w:rPr>
        <w:t>тыс.чел.</w:t>
      </w:r>
    </w:p>
    <w:p w:rsidR="00EA1D08" w:rsidRPr="00FE0104" w:rsidRDefault="00EA1D08" w:rsidP="00FE0104">
      <w:pPr>
        <w:tabs>
          <w:tab w:val="left" w:pos="567"/>
        </w:tabs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>Миграционная убыль сохранится, но ее темпы снизятся: по консервативному варианту от -0,</w:t>
      </w:r>
      <w:r w:rsidR="000D1C4C">
        <w:rPr>
          <w:sz w:val="26"/>
          <w:szCs w:val="26"/>
        </w:rPr>
        <w:t>3</w:t>
      </w:r>
      <w:r w:rsidRPr="00FE0104">
        <w:rPr>
          <w:sz w:val="26"/>
          <w:szCs w:val="26"/>
        </w:rPr>
        <w:t xml:space="preserve">тыс.чел. в 2019 году до </w:t>
      </w:r>
      <w:r w:rsidR="006F1787" w:rsidRPr="00FE0104">
        <w:rPr>
          <w:sz w:val="26"/>
          <w:szCs w:val="26"/>
        </w:rPr>
        <w:t>-0,2тыс.чел. в 202</w:t>
      </w:r>
      <w:r w:rsidR="000D1C4C">
        <w:rPr>
          <w:sz w:val="26"/>
          <w:szCs w:val="26"/>
        </w:rPr>
        <w:t>1</w:t>
      </w:r>
      <w:r w:rsidR="006F1787" w:rsidRPr="00FE0104">
        <w:rPr>
          <w:sz w:val="26"/>
          <w:szCs w:val="26"/>
        </w:rPr>
        <w:t xml:space="preserve"> году, по базовому варианту от -0,</w:t>
      </w:r>
      <w:r w:rsidR="000D1C4C">
        <w:rPr>
          <w:sz w:val="26"/>
          <w:szCs w:val="26"/>
        </w:rPr>
        <w:t>2</w:t>
      </w:r>
      <w:r w:rsidR="006F1787" w:rsidRPr="00FE0104">
        <w:rPr>
          <w:sz w:val="26"/>
          <w:szCs w:val="26"/>
        </w:rPr>
        <w:t>тыс.чел. в 2019 году до -0,</w:t>
      </w:r>
      <w:r w:rsidR="000D1C4C">
        <w:rPr>
          <w:sz w:val="26"/>
          <w:szCs w:val="26"/>
        </w:rPr>
        <w:t>2</w:t>
      </w:r>
      <w:r w:rsidR="006F1787" w:rsidRPr="00FE0104">
        <w:rPr>
          <w:sz w:val="26"/>
          <w:szCs w:val="26"/>
        </w:rPr>
        <w:t>тыс.чел. в 202</w:t>
      </w:r>
      <w:r w:rsidR="000D1C4C">
        <w:rPr>
          <w:sz w:val="26"/>
          <w:szCs w:val="26"/>
        </w:rPr>
        <w:t>1</w:t>
      </w:r>
      <w:r w:rsidR="006F1787" w:rsidRPr="00FE0104">
        <w:rPr>
          <w:sz w:val="26"/>
          <w:szCs w:val="26"/>
        </w:rPr>
        <w:t xml:space="preserve"> году, по целевому варианту от -0,</w:t>
      </w:r>
      <w:r w:rsidR="000D1C4C">
        <w:rPr>
          <w:sz w:val="26"/>
          <w:szCs w:val="26"/>
        </w:rPr>
        <w:t>2</w:t>
      </w:r>
      <w:r w:rsidR="006F1787" w:rsidRPr="00FE0104">
        <w:rPr>
          <w:sz w:val="26"/>
          <w:szCs w:val="26"/>
        </w:rPr>
        <w:t>тыс.чел. в 2019 году до -0,1 тыс.чел. в 202</w:t>
      </w:r>
      <w:r w:rsidR="000D1C4C">
        <w:rPr>
          <w:sz w:val="26"/>
          <w:szCs w:val="26"/>
        </w:rPr>
        <w:t>1</w:t>
      </w:r>
      <w:r w:rsidR="006F1787" w:rsidRPr="00FE0104">
        <w:rPr>
          <w:sz w:val="26"/>
          <w:szCs w:val="26"/>
        </w:rPr>
        <w:t xml:space="preserve"> году.</w:t>
      </w:r>
    </w:p>
    <w:p w:rsidR="00C7042A" w:rsidRPr="00FE0104" w:rsidRDefault="00C7042A" w:rsidP="00FE0104">
      <w:pPr>
        <w:spacing w:line="276" w:lineRule="auto"/>
        <w:ind w:firstLine="567"/>
        <w:jc w:val="both"/>
        <w:rPr>
          <w:sz w:val="26"/>
          <w:szCs w:val="26"/>
        </w:rPr>
      </w:pPr>
    </w:p>
    <w:p w:rsidR="00EA1D08" w:rsidRPr="00FE0104" w:rsidRDefault="00EA1D08" w:rsidP="00934694">
      <w:pPr>
        <w:spacing w:line="276" w:lineRule="auto"/>
        <w:ind w:firstLine="567"/>
        <w:jc w:val="both"/>
        <w:outlineLvl w:val="0"/>
        <w:rPr>
          <w:b/>
          <w:sz w:val="26"/>
          <w:szCs w:val="26"/>
        </w:rPr>
      </w:pPr>
      <w:r w:rsidRPr="00FE0104">
        <w:rPr>
          <w:b/>
          <w:sz w:val="26"/>
          <w:szCs w:val="26"/>
        </w:rPr>
        <w:t>Труд и занятость</w:t>
      </w:r>
    </w:p>
    <w:p w:rsidR="00EA1D08" w:rsidRPr="00FE0104" w:rsidRDefault="00EA1D08" w:rsidP="00FE0104">
      <w:pPr>
        <w:spacing w:line="276" w:lineRule="auto"/>
        <w:ind w:firstLine="567"/>
        <w:jc w:val="both"/>
        <w:rPr>
          <w:sz w:val="26"/>
          <w:szCs w:val="26"/>
        </w:rPr>
      </w:pPr>
    </w:p>
    <w:p w:rsidR="006F1787" w:rsidRPr="00FE0104" w:rsidRDefault="006F1787" w:rsidP="00FE0104">
      <w:pPr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ab/>
        <w:t>Номинальная начисленная заработная плата имеет тенденцию к росту, в основном за счет индексации и в прогнозном периоде на 2019-202</w:t>
      </w:r>
      <w:r w:rsidR="000D1C4C">
        <w:rPr>
          <w:sz w:val="26"/>
          <w:szCs w:val="26"/>
        </w:rPr>
        <w:t>1</w:t>
      </w:r>
      <w:r w:rsidRPr="00FE0104">
        <w:rPr>
          <w:sz w:val="26"/>
          <w:szCs w:val="26"/>
        </w:rPr>
        <w:t xml:space="preserve"> годы составит: п</w:t>
      </w:r>
      <w:r w:rsidR="00D41AEB">
        <w:rPr>
          <w:sz w:val="26"/>
          <w:szCs w:val="26"/>
        </w:rPr>
        <w:t>о консервативному варианту от 2</w:t>
      </w:r>
      <w:r w:rsidRPr="00FE0104">
        <w:rPr>
          <w:sz w:val="26"/>
          <w:szCs w:val="26"/>
        </w:rPr>
        <w:t xml:space="preserve">9283,8 руб. в 2019 году до </w:t>
      </w:r>
      <w:r w:rsidR="000D1C4C">
        <w:rPr>
          <w:sz w:val="26"/>
          <w:szCs w:val="26"/>
        </w:rPr>
        <w:t>31673,4</w:t>
      </w:r>
      <w:r w:rsidRPr="00FE0104">
        <w:rPr>
          <w:sz w:val="26"/>
          <w:szCs w:val="26"/>
        </w:rPr>
        <w:t xml:space="preserve"> руб. в 202</w:t>
      </w:r>
      <w:r w:rsidR="000D1C4C">
        <w:rPr>
          <w:sz w:val="26"/>
          <w:szCs w:val="26"/>
        </w:rPr>
        <w:t>1</w:t>
      </w:r>
      <w:r w:rsidRPr="00FE0104">
        <w:rPr>
          <w:sz w:val="26"/>
          <w:szCs w:val="26"/>
        </w:rPr>
        <w:t xml:space="preserve"> году, по базовому варианту от 29565,4 руб. в 2019 году до </w:t>
      </w:r>
      <w:r w:rsidR="000D1C4C">
        <w:rPr>
          <w:sz w:val="26"/>
          <w:szCs w:val="26"/>
        </w:rPr>
        <w:lastRenderedPageBreak/>
        <w:t>32595,8руб. в 2021</w:t>
      </w:r>
      <w:r w:rsidRPr="00FE0104">
        <w:rPr>
          <w:sz w:val="26"/>
          <w:szCs w:val="26"/>
        </w:rPr>
        <w:t xml:space="preserve"> году, по целевому варианту от 29847 руб. в 2019 году до </w:t>
      </w:r>
      <w:r w:rsidR="000D1C4C">
        <w:rPr>
          <w:sz w:val="26"/>
          <w:szCs w:val="26"/>
        </w:rPr>
        <w:t>33536,0</w:t>
      </w:r>
      <w:r w:rsidRPr="00FE0104">
        <w:rPr>
          <w:sz w:val="26"/>
          <w:szCs w:val="26"/>
        </w:rPr>
        <w:t xml:space="preserve"> руб. в 202</w:t>
      </w:r>
      <w:r w:rsidR="000D1C4C">
        <w:rPr>
          <w:sz w:val="26"/>
          <w:szCs w:val="26"/>
        </w:rPr>
        <w:t>1</w:t>
      </w:r>
      <w:r w:rsidRPr="00FE0104">
        <w:rPr>
          <w:sz w:val="26"/>
          <w:szCs w:val="26"/>
        </w:rPr>
        <w:t xml:space="preserve"> году.</w:t>
      </w:r>
    </w:p>
    <w:p w:rsidR="00C7042A" w:rsidRPr="00FE0104" w:rsidRDefault="00291E32" w:rsidP="00FE0104">
      <w:pPr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>Планируется уменьшение уровня безработицы и к 202</w:t>
      </w:r>
      <w:r w:rsidR="000D1C4C">
        <w:rPr>
          <w:sz w:val="26"/>
          <w:szCs w:val="26"/>
        </w:rPr>
        <w:t>1</w:t>
      </w:r>
      <w:r w:rsidRPr="00FE0104">
        <w:rPr>
          <w:sz w:val="26"/>
          <w:szCs w:val="26"/>
        </w:rPr>
        <w:t xml:space="preserve"> году он составит</w:t>
      </w:r>
      <w:r w:rsidR="005F237E" w:rsidRPr="00FE0104">
        <w:rPr>
          <w:sz w:val="26"/>
          <w:szCs w:val="26"/>
        </w:rPr>
        <w:t>:2,7 % по консервативному варианту, 2,3% по базовому и 2% по целевому. По мере уменьшения уровня безработицы, также сократится и число безработных граждан и к 202</w:t>
      </w:r>
      <w:r w:rsidR="000D1C4C">
        <w:rPr>
          <w:sz w:val="26"/>
          <w:szCs w:val="26"/>
        </w:rPr>
        <w:t>1</w:t>
      </w:r>
      <w:r w:rsidR="005F237E" w:rsidRPr="00FE0104">
        <w:rPr>
          <w:sz w:val="26"/>
          <w:szCs w:val="26"/>
        </w:rPr>
        <w:t xml:space="preserve"> году этот показатель составит: 0,</w:t>
      </w:r>
      <w:r w:rsidR="000D1C4C">
        <w:rPr>
          <w:sz w:val="26"/>
          <w:szCs w:val="26"/>
        </w:rPr>
        <w:t>3</w:t>
      </w:r>
      <w:r w:rsidR="005F237E" w:rsidRPr="00FE0104">
        <w:rPr>
          <w:sz w:val="26"/>
          <w:szCs w:val="26"/>
        </w:rPr>
        <w:t xml:space="preserve">тыс.чел. </w:t>
      </w:r>
      <w:r w:rsidR="000D1C4C">
        <w:rPr>
          <w:sz w:val="26"/>
          <w:szCs w:val="26"/>
        </w:rPr>
        <w:t>по консервативному варианту 0,3</w:t>
      </w:r>
      <w:r w:rsidR="005F237E" w:rsidRPr="00FE0104">
        <w:rPr>
          <w:sz w:val="26"/>
          <w:szCs w:val="26"/>
        </w:rPr>
        <w:t>тыс.чел. по базовому и 0,2</w:t>
      </w:r>
      <w:r w:rsidR="000D1C4C">
        <w:rPr>
          <w:sz w:val="26"/>
          <w:szCs w:val="26"/>
        </w:rPr>
        <w:t>тыс.чел.</w:t>
      </w:r>
      <w:r w:rsidR="005F237E" w:rsidRPr="00FE0104">
        <w:rPr>
          <w:sz w:val="26"/>
          <w:szCs w:val="26"/>
        </w:rPr>
        <w:t xml:space="preserve"> по целевому варианту прогноза.</w:t>
      </w:r>
    </w:p>
    <w:p w:rsidR="005F237E" w:rsidRPr="00FE0104" w:rsidRDefault="005F237E" w:rsidP="00FE0104">
      <w:pPr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>Расчет фонда заработной платы работников организаций на прогнозный период 2019-202</w:t>
      </w:r>
      <w:r w:rsidR="000D1C4C">
        <w:rPr>
          <w:sz w:val="26"/>
          <w:szCs w:val="26"/>
        </w:rPr>
        <w:t>1</w:t>
      </w:r>
      <w:r w:rsidRPr="00FE0104">
        <w:rPr>
          <w:sz w:val="26"/>
          <w:szCs w:val="26"/>
        </w:rPr>
        <w:t xml:space="preserve"> годы произведен исходя из ожидаемого размера фонда оплаты труда крупных и средних предприятий (с учетом структурных подразделений организаций, расположенных на территории района) на основании данных органов статистики, с учетом оценки поступления налога на доходы физических лиц в 2017 году и оценки льгот и вычетов, представленных по уплате налога на доходы физических лиц. </w:t>
      </w:r>
    </w:p>
    <w:p w:rsidR="005F237E" w:rsidRDefault="005F237E" w:rsidP="00FE0104">
      <w:pPr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>Также при расчете учитывается информация по прогнозу фонда заработной платы, полученная от предприятий и организаций, реализующих инвестиционные проекты на территории Первомайского района.</w:t>
      </w:r>
    </w:p>
    <w:p w:rsidR="0035125C" w:rsidRDefault="0035125C" w:rsidP="00FE0104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Исходя из полученной информации на предприятиях района в 2018 году создано 81 рабочее место, в 2019 году ожидается создание не менее 107 рабочих мест, большинство из которых будет создано на таких предприятиях как ООО «Агро» (29 рабочих мест), АПК Первомайский (44 рабочих места). </w:t>
      </w:r>
    </w:p>
    <w:p w:rsidR="005F237E" w:rsidRPr="00FE0104" w:rsidRDefault="005F237E" w:rsidP="00FE0104">
      <w:pPr>
        <w:spacing w:line="276" w:lineRule="auto"/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>Таким образом</w:t>
      </w:r>
      <w:r w:rsidR="005B5854" w:rsidRPr="00FE0104">
        <w:rPr>
          <w:sz w:val="26"/>
          <w:szCs w:val="26"/>
        </w:rPr>
        <w:t xml:space="preserve"> фонд заработной платы по полному кругу предприятий и организаций, включая индивидуальных предпринимателей, составит: по консервативному варианту от </w:t>
      </w:r>
      <w:r w:rsidR="00D41AEB">
        <w:rPr>
          <w:sz w:val="26"/>
          <w:szCs w:val="26"/>
        </w:rPr>
        <w:t>1138,8</w:t>
      </w:r>
      <w:r w:rsidR="005B5854" w:rsidRPr="00FE0104">
        <w:rPr>
          <w:sz w:val="26"/>
          <w:szCs w:val="26"/>
        </w:rPr>
        <w:t xml:space="preserve"> млн.руб. в 2019 году до </w:t>
      </w:r>
      <w:r w:rsidR="000D1C4C">
        <w:rPr>
          <w:sz w:val="26"/>
          <w:szCs w:val="26"/>
        </w:rPr>
        <w:t>1231,7</w:t>
      </w:r>
      <w:r w:rsidR="005B5854" w:rsidRPr="00FE0104">
        <w:rPr>
          <w:sz w:val="26"/>
          <w:szCs w:val="26"/>
        </w:rPr>
        <w:t xml:space="preserve"> млн.руб. в 202</w:t>
      </w:r>
      <w:r w:rsidR="000D1C4C">
        <w:rPr>
          <w:sz w:val="26"/>
          <w:szCs w:val="26"/>
        </w:rPr>
        <w:t>1</w:t>
      </w:r>
      <w:r w:rsidR="005B5854" w:rsidRPr="00FE0104">
        <w:rPr>
          <w:sz w:val="26"/>
          <w:szCs w:val="26"/>
        </w:rPr>
        <w:t xml:space="preserve"> году, по базовому варианту от </w:t>
      </w:r>
      <w:r w:rsidR="00D41AEB">
        <w:rPr>
          <w:sz w:val="26"/>
          <w:szCs w:val="26"/>
        </w:rPr>
        <w:t>1154,1</w:t>
      </w:r>
      <w:r w:rsidR="005B5854" w:rsidRPr="00FE0104">
        <w:rPr>
          <w:sz w:val="26"/>
          <w:szCs w:val="26"/>
        </w:rPr>
        <w:t xml:space="preserve"> млн.руб. в 2019 году до </w:t>
      </w:r>
      <w:r w:rsidR="000D1C4C">
        <w:rPr>
          <w:sz w:val="26"/>
          <w:szCs w:val="26"/>
        </w:rPr>
        <w:t>1282,1</w:t>
      </w:r>
      <w:r w:rsidR="005B5854" w:rsidRPr="00FE0104">
        <w:rPr>
          <w:sz w:val="26"/>
          <w:szCs w:val="26"/>
        </w:rPr>
        <w:t xml:space="preserve"> млн.руб. в 202</w:t>
      </w:r>
      <w:r w:rsidR="000D1C4C">
        <w:rPr>
          <w:sz w:val="26"/>
          <w:szCs w:val="26"/>
        </w:rPr>
        <w:t>1</w:t>
      </w:r>
      <w:r w:rsidR="005B5854" w:rsidRPr="00FE0104">
        <w:rPr>
          <w:sz w:val="26"/>
          <w:szCs w:val="26"/>
        </w:rPr>
        <w:t xml:space="preserve"> году, по целевому варианту от 1</w:t>
      </w:r>
      <w:r w:rsidR="00D41AEB">
        <w:rPr>
          <w:sz w:val="26"/>
          <w:szCs w:val="26"/>
        </w:rPr>
        <w:t>160,7</w:t>
      </w:r>
      <w:r w:rsidR="005B5854" w:rsidRPr="00FE0104">
        <w:rPr>
          <w:sz w:val="26"/>
          <w:szCs w:val="26"/>
        </w:rPr>
        <w:t xml:space="preserve"> млн.руб. в 2019 году до </w:t>
      </w:r>
      <w:r w:rsidR="000D1C4C">
        <w:rPr>
          <w:sz w:val="26"/>
          <w:szCs w:val="26"/>
        </w:rPr>
        <w:t>1304,2</w:t>
      </w:r>
      <w:r w:rsidR="005B5854" w:rsidRPr="00FE0104">
        <w:rPr>
          <w:sz w:val="26"/>
          <w:szCs w:val="26"/>
        </w:rPr>
        <w:t xml:space="preserve"> млн.руб. в 202</w:t>
      </w:r>
      <w:r w:rsidR="000D1C4C">
        <w:rPr>
          <w:sz w:val="26"/>
          <w:szCs w:val="26"/>
        </w:rPr>
        <w:t>1</w:t>
      </w:r>
      <w:r w:rsidR="005B5854" w:rsidRPr="00FE0104">
        <w:rPr>
          <w:sz w:val="26"/>
          <w:szCs w:val="26"/>
        </w:rPr>
        <w:t xml:space="preserve"> году.</w:t>
      </w:r>
    </w:p>
    <w:p w:rsidR="005F237E" w:rsidRPr="00FE0104" w:rsidRDefault="005F237E" w:rsidP="00FE0104">
      <w:pPr>
        <w:spacing w:line="276" w:lineRule="auto"/>
        <w:ind w:firstLine="567"/>
        <w:jc w:val="both"/>
        <w:rPr>
          <w:sz w:val="26"/>
          <w:szCs w:val="26"/>
        </w:rPr>
      </w:pPr>
    </w:p>
    <w:sectPr w:rsidR="005F237E" w:rsidRPr="00FE0104" w:rsidSect="00A83D46">
      <w:pgSz w:w="11906" w:h="16838"/>
      <w:pgMar w:top="851" w:right="851" w:bottom="709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664C"/>
    <w:multiLevelType w:val="hybridMultilevel"/>
    <w:tmpl w:val="7954FD50"/>
    <w:lvl w:ilvl="0" w:tplc="1AC42BF4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F9A027D"/>
    <w:multiLevelType w:val="hybridMultilevel"/>
    <w:tmpl w:val="193EAFE2"/>
    <w:lvl w:ilvl="0" w:tplc="39CCCD7E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82163"/>
    <w:rsid w:val="000200F9"/>
    <w:rsid w:val="00022237"/>
    <w:rsid w:val="00031D7F"/>
    <w:rsid w:val="00041389"/>
    <w:rsid w:val="000558AE"/>
    <w:rsid w:val="00060263"/>
    <w:rsid w:val="00075527"/>
    <w:rsid w:val="000867B8"/>
    <w:rsid w:val="000B6CA7"/>
    <w:rsid w:val="000C5BA9"/>
    <w:rsid w:val="000D1C4C"/>
    <w:rsid w:val="000D388A"/>
    <w:rsid w:val="000E3044"/>
    <w:rsid w:val="000E4458"/>
    <w:rsid w:val="000F42F2"/>
    <w:rsid w:val="001052BD"/>
    <w:rsid w:val="00120B38"/>
    <w:rsid w:val="0012414E"/>
    <w:rsid w:val="00132839"/>
    <w:rsid w:val="001364F2"/>
    <w:rsid w:val="00182163"/>
    <w:rsid w:val="00182D10"/>
    <w:rsid w:val="00195CE8"/>
    <w:rsid w:val="002105D0"/>
    <w:rsid w:val="00260AA7"/>
    <w:rsid w:val="00291E32"/>
    <w:rsid w:val="00293976"/>
    <w:rsid w:val="002C5EE5"/>
    <w:rsid w:val="003117F8"/>
    <w:rsid w:val="00315DCD"/>
    <w:rsid w:val="0035125C"/>
    <w:rsid w:val="00374306"/>
    <w:rsid w:val="003B59E4"/>
    <w:rsid w:val="003B75D1"/>
    <w:rsid w:val="003E3376"/>
    <w:rsid w:val="00401C82"/>
    <w:rsid w:val="00404EBF"/>
    <w:rsid w:val="00405956"/>
    <w:rsid w:val="00416FBA"/>
    <w:rsid w:val="004173A9"/>
    <w:rsid w:val="00433C58"/>
    <w:rsid w:val="004666FA"/>
    <w:rsid w:val="00491EEC"/>
    <w:rsid w:val="004B469B"/>
    <w:rsid w:val="004C633A"/>
    <w:rsid w:val="004D1BC9"/>
    <w:rsid w:val="004E2C13"/>
    <w:rsid w:val="004E3BD7"/>
    <w:rsid w:val="00506F8A"/>
    <w:rsid w:val="00556025"/>
    <w:rsid w:val="005B5854"/>
    <w:rsid w:val="005B688F"/>
    <w:rsid w:val="005C3BA3"/>
    <w:rsid w:val="005D0B1E"/>
    <w:rsid w:val="005D485C"/>
    <w:rsid w:val="005D4BF0"/>
    <w:rsid w:val="005F237E"/>
    <w:rsid w:val="00605054"/>
    <w:rsid w:val="00612DE2"/>
    <w:rsid w:val="0064776A"/>
    <w:rsid w:val="00656DA6"/>
    <w:rsid w:val="006574CD"/>
    <w:rsid w:val="006717E4"/>
    <w:rsid w:val="006817EC"/>
    <w:rsid w:val="00690C78"/>
    <w:rsid w:val="006A30D5"/>
    <w:rsid w:val="006B53E5"/>
    <w:rsid w:val="006F1787"/>
    <w:rsid w:val="006F2D66"/>
    <w:rsid w:val="0070127E"/>
    <w:rsid w:val="00765527"/>
    <w:rsid w:val="007740BC"/>
    <w:rsid w:val="007A2003"/>
    <w:rsid w:val="007B27E7"/>
    <w:rsid w:val="007B421E"/>
    <w:rsid w:val="00803ACF"/>
    <w:rsid w:val="008059AC"/>
    <w:rsid w:val="008067D8"/>
    <w:rsid w:val="00822B93"/>
    <w:rsid w:val="00846E5D"/>
    <w:rsid w:val="00856559"/>
    <w:rsid w:val="008A70DD"/>
    <w:rsid w:val="008B06F7"/>
    <w:rsid w:val="008E37E7"/>
    <w:rsid w:val="00901DB0"/>
    <w:rsid w:val="00914450"/>
    <w:rsid w:val="00934694"/>
    <w:rsid w:val="009E1A81"/>
    <w:rsid w:val="009F2466"/>
    <w:rsid w:val="009F3ED8"/>
    <w:rsid w:val="00A81A2C"/>
    <w:rsid w:val="00A824CA"/>
    <w:rsid w:val="00A83D46"/>
    <w:rsid w:val="00AF56C1"/>
    <w:rsid w:val="00B21566"/>
    <w:rsid w:val="00B36CCF"/>
    <w:rsid w:val="00B37FFD"/>
    <w:rsid w:val="00B46756"/>
    <w:rsid w:val="00BA64F3"/>
    <w:rsid w:val="00BB183F"/>
    <w:rsid w:val="00BB36CF"/>
    <w:rsid w:val="00C044CC"/>
    <w:rsid w:val="00C12915"/>
    <w:rsid w:val="00C46840"/>
    <w:rsid w:val="00C65DD1"/>
    <w:rsid w:val="00C7042A"/>
    <w:rsid w:val="00C751C0"/>
    <w:rsid w:val="00C76EBD"/>
    <w:rsid w:val="00C84165"/>
    <w:rsid w:val="00CB383A"/>
    <w:rsid w:val="00CF1CDB"/>
    <w:rsid w:val="00D05236"/>
    <w:rsid w:val="00D3147A"/>
    <w:rsid w:val="00D314E7"/>
    <w:rsid w:val="00D41AEB"/>
    <w:rsid w:val="00D64947"/>
    <w:rsid w:val="00D677B3"/>
    <w:rsid w:val="00D71F39"/>
    <w:rsid w:val="00DA3AA4"/>
    <w:rsid w:val="00DB5B91"/>
    <w:rsid w:val="00DC1327"/>
    <w:rsid w:val="00E01726"/>
    <w:rsid w:val="00E04F14"/>
    <w:rsid w:val="00E065EA"/>
    <w:rsid w:val="00E2635B"/>
    <w:rsid w:val="00E4063D"/>
    <w:rsid w:val="00E6531A"/>
    <w:rsid w:val="00E97BD3"/>
    <w:rsid w:val="00EA1D08"/>
    <w:rsid w:val="00EA6C23"/>
    <w:rsid w:val="00EB6346"/>
    <w:rsid w:val="00EC347D"/>
    <w:rsid w:val="00EC4D7B"/>
    <w:rsid w:val="00EF1A74"/>
    <w:rsid w:val="00EF1FAF"/>
    <w:rsid w:val="00F27494"/>
    <w:rsid w:val="00F3201A"/>
    <w:rsid w:val="00F42019"/>
    <w:rsid w:val="00F914F3"/>
    <w:rsid w:val="00FB4B6D"/>
    <w:rsid w:val="00FC49C4"/>
    <w:rsid w:val="00FC5935"/>
    <w:rsid w:val="00FD167A"/>
    <w:rsid w:val="00FD3577"/>
    <w:rsid w:val="00FD7F28"/>
    <w:rsid w:val="00FE0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C13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304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"/>
    <w:link w:val="40"/>
    <w:qFormat/>
    <w:rsid w:val="000E3044"/>
    <w:pPr>
      <w:keepLines w:val="0"/>
      <w:widowControl w:val="0"/>
      <w:spacing w:before="120" w:after="120"/>
      <w:ind w:right="40"/>
      <w:outlineLvl w:val="3"/>
    </w:pPr>
    <w:rPr>
      <w:rFonts w:ascii="Arial" w:eastAsia="Times New Roman" w:hAnsi="Arial" w:cs="Times New Roman"/>
      <w:b w:val="0"/>
      <w:bCs w:val="0"/>
      <w:i/>
      <w:color w:val="auto"/>
      <w:sz w:val="22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13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E304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E3044"/>
    <w:rPr>
      <w:rFonts w:ascii="Arial" w:eastAsia="Times New Roman" w:hAnsi="Arial" w:cs="Times New Roman"/>
      <w:i/>
      <w:szCs w:val="20"/>
      <w:lang/>
    </w:rPr>
  </w:style>
  <w:style w:type="paragraph" w:styleId="31">
    <w:name w:val="Body Text Indent 3"/>
    <w:basedOn w:val="a"/>
    <w:link w:val="32"/>
    <w:rsid w:val="000E3044"/>
    <w:pPr>
      <w:widowControl w:val="0"/>
      <w:ind w:right="40" w:firstLine="709"/>
      <w:jc w:val="both"/>
    </w:pPr>
    <w:rPr>
      <w:rFonts w:ascii="Arial" w:hAnsi="Arial"/>
      <w:szCs w:val="20"/>
      <w:lang/>
    </w:rPr>
  </w:style>
  <w:style w:type="character" w:customStyle="1" w:styleId="32">
    <w:name w:val="Основной текст с отступом 3 Знак"/>
    <w:basedOn w:val="a0"/>
    <w:link w:val="31"/>
    <w:rsid w:val="000E3044"/>
    <w:rPr>
      <w:rFonts w:ascii="Arial" w:eastAsia="Times New Roman" w:hAnsi="Arial" w:cs="Times New Roman"/>
      <w:sz w:val="24"/>
      <w:szCs w:val="20"/>
      <w:lang/>
    </w:rPr>
  </w:style>
  <w:style w:type="paragraph" w:customStyle="1" w:styleId="a3">
    <w:name w:val="Таблица"/>
    <w:basedOn w:val="a4"/>
    <w:rsid w:val="000E304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ind w:left="0" w:right="40" w:firstLine="0"/>
    </w:pPr>
    <w:rPr>
      <w:rFonts w:ascii="Arial" w:eastAsia="Times New Roman" w:hAnsi="Arial" w:cs="Times New Roman"/>
      <w:sz w:val="20"/>
      <w:szCs w:val="20"/>
      <w:lang/>
    </w:rPr>
  </w:style>
  <w:style w:type="paragraph" w:styleId="a4">
    <w:name w:val="Message Header"/>
    <w:basedOn w:val="a"/>
    <w:link w:val="a5"/>
    <w:uiPriority w:val="99"/>
    <w:semiHidden/>
    <w:unhideWhenUsed/>
    <w:rsid w:val="000E304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a5">
    <w:name w:val="Шапка Знак"/>
    <w:basedOn w:val="a0"/>
    <w:link w:val="a4"/>
    <w:uiPriority w:val="99"/>
    <w:semiHidden/>
    <w:rsid w:val="000E3044"/>
    <w:rPr>
      <w:rFonts w:asciiTheme="majorHAnsi" w:eastAsiaTheme="majorEastAsia" w:hAnsiTheme="majorHAnsi" w:cstheme="majorBidi"/>
      <w:sz w:val="24"/>
      <w:szCs w:val="24"/>
      <w:shd w:val="pct20" w:color="auto" w:fill="auto"/>
      <w:lang w:eastAsia="ru-RU"/>
    </w:rPr>
  </w:style>
  <w:style w:type="paragraph" w:customStyle="1" w:styleId="a6">
    <w:name w:val="Единицы"/>
    <w:basedOn w:val="a"/>
    <w:link w:val="a7"/>
    <w:rsid w:val="000E3044"/>
    <w:pPr>
      <w:keepNext/>
      <w:widowControl w:val="0"/>
      <w:spacing w:before="20" w:after="60"/>
      <w:ind w:right="40"/>
      <w:jc w:val="right"/>
    </w:pPr>
    <w:rPr>
      <w:rFonts w:ascii="Arial" w:hAnsi="Arial"/>
      <w:sz w:val="22"/>
      <w:szCs w:val="20"/>
      <w:lang/>
    </w:rPr>
  </w:style>
  <w:style w:type="character" w:customStyle="1" w:styleId="a7">
    <w:name w:val="Единицы Знак"/>
    <w:link w:val="a6"/>
    <w:locked/>
    <w:rsid w:val="000E3044"/>
    <w:rPr>
      <w:rFonts w:ascii="Arial" w:eastAsia="Times New Roman" w:hAnsi="Arial" w:cs="Times New Roman"/>
      <w:szCs w:val="20"/>
      <w:lang/>
    </w:rPr>
  </w:style>
  <w:style w:type="paragraph" w:styleId="a8">
    <w:name w:val="Body Text"/>
    <w:basedOn w:val="a"/>
    <w:link w:val="a9"/>
    <w:uiPriority w:val="99"/>
    <w:unhideWhenUsed/>
    <w:rsid w:val="00416FBA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416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FD3577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374306"/>
    <w:pPr>
      <w:ind w:left="720"/>
      <w:contextualSpacing/>
    </w:pPr>
  </w:style>
  <w:style w:type="paragraph" w:styleId="ac">
    <w:name w:val="Title"/>
    <w:basedOn w:val="a"/>
    <w:link w:val="ad"/>
    <w:qFormat/>
    <w:rsid w:val="007A2003"/>
    <w:pPr>
      <w:jc w:val="center"/>
    </w:pPr>
    <w:rPr>
      <w:sz w:val="28"/>
    </w:rPr>
  </w:style>
  <w:style w:type="character" w:customStyle="1" w:styleId="ad">
    <w:name w:val="Название Знак"/>
    <w:basedOn w:val="a0"/>
    <w:link w:val="ac"/>
    <w:rsid w:val="007A200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Document Map"/>
    <w:basedOn w:val="a"/>
    <w:link w:val="af"/>
    <w:uiPriority w:val="99"/>
    <w:semiHidden/>
    <w:unhideWhenUsed/>
    <w:rsid w:val="00934694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93469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C13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304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"/>
    <w:link w:val="40"/>
    <w:qFormat/>
    <w:rsid w:val="000E3044"/>
    <w:pPr>
      <w:keepLines w:val="0"/>
      <w:widowControl w:val="0"/>
      <w:spacing w:before="120" w:after="120"/>
      <w:ind w:right="40"/>
      <w:outlineLvl w:val="3"/>
    </w:pPr>
    <w:rPr>
      <w:rFonts w:ascii="Arial" w:eastAsia="Times New Roman" w:hAnsi="Arial" w:cs="Times New Roman"/>
      <w:b w:val="0"/>
      <w:bCs w:val="0"/>
      <w:i/>
      <w:color w:val="auto"/>
      <w:sz w:val="2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13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E304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E3044"/>
    <w:rPr>
      <w:rFonts w:ascii="Arial" w:eastAsia="Times New Roman" w:hAnsi="Arial" w:cs="Times New Roman"/>
      <w:i/>
      <w:szCs w:val="20"/>
      <w:lang w:val="x-none" w:eastAsia="x-none"/>
    </w:rPr>
  </w:style>
  <w:style w:type="paragraph" w:styleId="31">
    <w:name w:val="Body Text Indent 3"/>
    <w:basedOn w:val="a"/>
    <w:link w:val="32"/>
    <w:rsid w:val="000E3044"/>
    <w:pPr>
      <w:widowControl w:val="0"/>
      <w:ind w:right="40" w:firstLine="709"/>
      <w:jc w:val="both"/>
    </w:pPr>
    <w:rPr>
      <w:rFonts w:ascii="Arial" w:hAnsi="Arial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0E3044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a3">
    <w:name w:val="Таблица"/>
    <w:basedOn w:val="a4"/>
    <w:rsid w:val="000E304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ind w:left="0" w:right="4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4">
    <w:name w:val="Message Header"/>
    <w:basedOn w:val="a"/>
    <w:link w:val="a5"/>
    <w:uiPriority w:val="99"/>
    <w:semiHidden/>
    <w:unhideWhenUsed/>
    <w:rsid w:val="000E304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a5">
    <w:name w:val="Шапка Знак"/>
    <w:basedOn w:val="a0"/>
    <w:link w:val="a4"/>
    <w:uiPriority w:val="99"/>
    <w:semiHidden/>
    <w:rsid w:val="000E3044"/>
    <w:rPr>
      <w:rFonts w:asciiTheme="majorHAnsi" w:eastAsiaTheme="majorEastAsia" w:hAnsiTheme="majorHAnsi" w:cstheme="majorBidi"/>
      <w:sz w:val="24"/>
      <w:szCs w:val="24"/>
      <w:shd w:val="pct20" w:color="auto" w:fill="auto"/>
      <w:lang w:eastAsia="ru-RU"/>
    </w:rPr>
  </w:style>
  <w:style w:type="paragraph" w:customStyle="1" w:styleId="a6">
    <w:name w:val="Единицы"/>
    <w:basedOn w:val="a"/>
    <w:link w:val="a7"/>
    <w:rsid w:val="000E3044"/>
    <w:pPr>
      <w:keepNext/>
      <w:widowControl w:val="0"/>
      <w:spacing w:before="20" w:after="60"/>
      <w:ind w:right="40"/>
      <w:jc w:val="right"/>
    </w:pPr>
    <w:rPr>
      <w:rFonts w:ascii="Arial" w:hAnsi="Arial"/>
      <w:sz w:val="22"/>
      <w:szCs w:val="20"/>
      <w:lang w:val="x-none" w:eastAsia="x-none"/>
    </w:rPr>
  </w:style>
  <w:style w:type="character" w:customStyle="1" w:styleId="a7">
    <w:name w:val="Единицы Знак"/>
    <w:link w:val="a6"/>
    <w:locked/>
    <w:rsid w:val="000E3044"/>
    <w:rPr>
      <w:rFonts w:ascii="Arial" w:eastAsia="Times New Roman" w:hAnsi="Arial" w:cs="Times New Roman"/>
      <w:szCs w:val="20"/>
      <w:lang w:val="x-none" w:eastAsia="x-none"/>
    </w:rPr>
  </w:style>
  <w:style w:type="paragraph" w:styleId="a8">
    <w:name w:val="Body Text"/>
    <w:basedOn w:val="a"/>
    <w:link w:val="a9"/>
    <w:uiPriority w:val="99"/>
    <w:unhideWhenUsed/>
    <w:rsid w:val="00416FBA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416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FD3577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374306"/>
    <w:pPr>
      <w:ind w:left="720"/>
      <w:contextualSpacing/>
    </w:pPr>
  </w:style>
  <w:style w:type="paragraph" w:styleId="ac">
    <w:name w:val="Title"/>
    <w:basedOn w:val="a"/>
    <w:link w:val="ad"/>
    <w:qFormat/>
    <w:rsid w:val="007A2003"/>
    <w:pPr>
      <w:jc w:val="center"/>
    </w:pPr>
    <w:rPr>
      <w:sz w:val="28"/>
    </w:rPr>
  </w:style>
  <w:style w:type="character" w:customStyle="1" w:styleId="ad">
    <w:name w:val="Название Знак"/>
    <w:basedOn w:val="a0"/>
    <w:link w:val="ac"/>
    <w:rsid w:val="007A200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33938-3F63-4B78-8FF2-95771D67E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14</Pages>
  <Words>4087</Words>
  <Characters>23302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27335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Image&amp;Matros ®</dc:creator>
  <cp:lastModifiedBy>Isaeva</cp:lastModifiedBy>
  <cp:revision>9</cp:revision>
  <cp:lastPrinted>2018-11-27T09:10:00Z</cp:lastPrinted>
  <dcterms:created xsi:type="dcterms:W3CDTF">2018-11-28T08:06:00Z</dcterms:created>
  <dcterms:modified xsi:type="dcterms:W3CDTF">2018-11-28T09:21:00Z</dcterms:modified>
</cp:coreProperties>
</file>