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B7" w:rsidRPr="008A6FE0" w:rsidRDefault="002F2DB7" w:rsidP="002F2DB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A6F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Заключение об оценке регулирующего воздействия на проект</w:t>
      </w:r>
    </w:p>
    <w:p w:rsidR="002F2DB7" w:rsidRPr="008A6FE0" w:rsidRDefault="002F2DB7" w:rsidP="002F2DB7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A6FE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Распоряжения Администрации Первомайского района «</w:t>
      </w:r>
      <w:r w:rsidR="00F32A17" w:rsidRPr="008A6FE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Об утверждении порядка пр</w:t>
      </w:r>
      <w:r w:rsidR="00764CB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</w:t>
      </w:r>
      <w:r w:rsidR="00F32A17" w:rsidRPr="008A6FE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ведения конкурса предпринимательских проектов «Успешный старт» на территории муниципального образования «Первомайский район</w:t>
      </w:r>
      <w:r w:rsidRPr="008A6FE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2F2DB7" w:rsidRPr="008A6FE0" w:rsidRDefault="002F2DB7" w:rsidP="002F2DB7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2F2DB7" w:rsidRPr="008A6FE0" w:rsidRDefault="002F2DB7" w:rsidP="008E2408">
      <w:pPr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6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(далее – Уполномоченный орган), утвержденный распоряжением Администрации Первомайского района от 05.02.2018 №69-р, рассмотрел проект </w:t>
      </w:r>
      <w:r w:rsidR="00F32A17" w:rsidRPr="008A6F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постановления</w:t>
      </w:r>
      <w:r w:rsidRPr="008A6F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Администрации Первомайского района «</w:t>
      </w:r>
      <w:r w:rsidR="00F32A17" w:rsidRPr="008A6F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Об утверждении порядка проведения конкурса предпринимательских проектов «Успешный старт»</w:t>
      </w:r>
      <w:r w:rsidR="00FE6FA0" w:rsidRPr="008A6F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на территории муниципального образования «Первомайский район</w:t>
      </w:r>
      <w:r w:rsidRPr="008A6F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»</w:t>
      </w:r>
      <w:r w:rsidRPr="008A6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- проект акта). Проект акта подготовлен и направлен для подготовки настоящего заключения отделом экономического развития Администрации Первомайского района (далее - Разработчик) и сообщает следующее:</w:t>
      </w:r>
    </w:p>
    <w:p w:rsidR="002F2DB7" w:rsidRPr="008A6FE0" w:rsidRDefault="002F2DB7" w:rsidP="008E2408">
      <w:pPr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6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акта направлен разработчиком для подготовки настоящего заключения </w:t>
      </w:r>
      <w:r w:rsidRPr="008A6F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впервые.</w:t>
      </w:r>
    </w:p>
    <w:p w:rsidR="002F2DB7" w:rsidRPr="008A6FE0" w:rsidRDefault="002F2DB7" w:rsidP="008E2408">
      <w:pPr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6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проведения публичных консультаций, в течение которого разработчиком проекта акта принимались предложения: с </w:t>
      </w:r>
      <w:r w:rsidR="00FE6FA0" w:rsidRPr="008A6F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27 марта 2018 года по 9</w:t>
      </w:r>
      <w:r w:rsidRPr="008A6F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апреля 2018 года</w:t>
      </w:r>
      <w:r w:rsidRPr="008A6FE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2DB7" w:rsidRPr="008A6FE0" w:rsidRDefault="002F2DB7" w:rsidP="008E2408">
      <w:pPr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6FE0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об оценке регулирующего воздействия проекта акта размещена разработчиком на официальном сайте Администрации Первомайского района (</w:t>
      </w:r>
      <w:hyperlink r:id="rId4" w:history="1">
        <w:r w:rsidRPr="008A6FE0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http://pmr.tomsk.ru/</w:t>
        </w:r>
      </w:hyperlink>
      <w:r w:rsidRPr="008A6FE0">
        <w:rPr>
          <w:rFonts w:ascii="Times New Roman" w:eastAsiaTheme="minorHAnsi" w:hAnsi="Times New Roman" w:cs="Times New Roman"/>
          <w:sz w:val="24"/>
          <w:szCs w:val="24"/>
          <w:lang w:eastAsia="en-US"/>
        </w:rPr>
        <w:t>) в информационной телекоммуникационной сети интернет, в разделе «Оценка регулирующего развития проектов НПА».</w:t>
      </w:r>
    </w:p>
    <w:p w:rsidR="002F2DB7" w:rsidRPr="008A6FE0" w:rsidRDefault="002F2DB7" w:rsidP="008E2408">
      <w:pPr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8A6FE0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подготовки настоящего заключения были направлены запросы на рассмотрения проекта в адрес Уполномоченного по защите прав предпринимателей Томской области, НП «Первомайский Бизнес – центр», союз предпринимателей Первомайского района.</w:t>
      </w:r>
      <w:r w:rsidR="003862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Предложений и замечаний по проекту не поступило.</w:t>
      </w:r>
    </w:p>
    <w:p w:rsidR="002F2DB7" w:rsidRPr="008A6FE0" w:rsidRDefault="002F2DB7" w:rsidP="008E2408">
      <w:pPr>
        <w:spacing w:before="240"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6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Степень регулирующего воздействия проекта акта </w:t>
      </w:r>
      <w:r w:rsidRPr="008A6F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средняя</w:t>
      </w:r>
      <w:r w:rsidRPr="008A6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поскольку содержит положения, изменяющие ранее предусмотренные нормативными правовыми актами Первомайского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8A6FE0" w:rsidRPr="00AE0A13" w:rsidRDefault="008A6FE0" w:rsidP="008E2408">
      <w:pPr>
        <w:pStyle w:val="a4"/>
        <w:shd w:val="clear" w:color="auto" w:fill="FFFFFF"/>
        <w:spacing w:before="240" w:beforeAutospacing="0" w:after="0" w:afterAutospacing="0"/>
        <w:ind w:firstLine="708"/>
        <w:jc w:val="both"/>
      </w:pPr>
      <w:r w:rsidRPr="008A6FE0">
        <w:t>Для поддержки и развития малого и среднего предпринимательства в Первомайском районе реализуется муниципальная программа «Развитие малого и среднего предпринимательства на территории Первомайского района на 2018-2020 годы», одним из приоритетных направлений реализации муниципальной программы является поддержка стартующего бизнеса. Для реализации мероприятия м</w:t>
      </w:r>
      <w:r w:rsidR="00AE0A13">
        <w:t>униципальной программы «Поддержка</w:t>
      </w:r>
      <w:r w:rsidRPr="008A6FE0">
        <w:t xml:space="preserve"> стартующего бизнеса» разработан прядок проведения конкурса предпринимательских проектов «Успешный старт» на территории муниципального образования «Первомайский район». </w:t>
      </w:r>
      <w:r w:rsidR="00AE0A13">
        <w:t>К тому же запланировано при реализации мероприятия «</w:t>
      </w:r>
      <w:r w:rsidR="00AE0A13">
        <w:t>Поддержка</w:t>
      </w:r>
      <w:r w:rsidR="00AE0A13">
        <w:t xml:space="preserve"> стартующего бизнеса»</w:t>
      </w:r>
      <w:r w:rsidR="00AE0A13">
        <w:t xml:space="preserve"> привлечение средств на общую сумму 5400,00 тыс. руб. (из которых 270,00 тыс. руб. местного бюджета) за три года реализации программы.</w:t>
      </w:r>
    </w:p>
    <w:p w:rsidR="00AE0A13" w:rsidRPr="00AE0A13" w:rsidRDefault="008A6FE0" w:rsidP="008E2408">
      <w:pPr>
        <w:pStyle w:val="ConsPlusTitle"/>
        <w:spacing w:before="24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0A13">
        <w:rPr>
          <w:rFonts w:ascii="Times New Roman" w:hAnsi="Times New Roman" w:cs="Times New Roman"/>
          <w:b w:val="0"/>
          <w:sz w:val="24"/>
          <w:szCs w:val="24"/>
        </w:rPr>
        <w:t>По информации разработчика в районе ежегодно открывает деятельность около 50 единиц субъектов малого предпринимательства. Основным видом деятельности в Первомайском районе для малого бизнеса является: оптовая и розничная торговля; сельское хозяйство, охота и лесное хозяйство</w:t>
      </w:r>
      <w:r w:rsidR="00AE0A13" w:rsidRPr="00AE0A13">
        <w:rPr>
          <w:rFonts w:ascii="Times New Roman" w:hAnsi="Times New Roman" w:cs="Times New Roman"/>
          <w:b w:val="0"/>
          <w:sz w:val="24"/>
          <w:szCs w:val="24"/>
        </w:rPr>
        <w:t>; обрабатывающие производства.</w:t>
      </w:r>
    </w:p>
    <w:p w:rsidR="008A6FE0" w:rsidRPr="008A6FE0" w:rsidRDefault="008A6FE0" w:rsidP="008E2408">
      <w:pPr>
        <w:pStyle w:val="a4"/>
        <w:shd w:val="clear" w:color="auto" w:fill="FFFFFF"/>
        <w:spacing w:before="240" w:beforeAutospacing="0" w:after="0" w:afterAutospacing="0"/>
        <w:ind w:firstLine="708"/>
        <w:jc w:val="both"/>
      </w:pPr>
      <w:r w:rsidRPr="008A6FE0">
        <w:lastRenderedPageBreak/>
        <w:t>Разработчиком предложено принять порядок проведения районного конкурса предпринимательских проектов «Успешный старт». Так как в рамках проведения районного конкурса предпринимательских проектов «Успешный старт», предприниматель открывший свою деятельность до года имеет возможность на получение субсидии на возмещение затрат до 500 тыс. руб., что является хор</w:t>
      </w:r>
      <w:r w:rsidR="003862F2">
        <w:t>ошим толчком для развития</w:t>
      </w:r>
      <w:r w:rsidRPr="008A6FE0">
        <w:t xml:space="preserve"> бизнеса. </w:t>
      </w:r>
    </w:p>
    <w:p w:rsidR="003862F2" w:rsidRDefault="003862F2" w:rsidP="008E240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акта содержит: общее положение;</w:t>
      </w:r>
      <w:r w:rsidR="008E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работы конкурсной комиссии;</w:t>
      </w:r>
      <w:r w:rsidR="008E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объявление конкурса;</w:t>
      </w:r>
      <w:r w:rsidR="008E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соискателям и участникам конкурса;</w:t>
      </w:r>
      <w:r w:rsidR="008E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описание подготовки и подачи заявки;</w:t>
      </w:r>
      <w:r w:rsidR="008E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процедура и сроки проведения конкурса;</w:t>
      </w:r>
      <w:r w:rsidR="008E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критерии оценки и отбора заявок;</w:t>
      </w:r>
      <w:r w:rsidR="008E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информационная карта конкурса;</w:t>
      </w:r>
      <w:r w:rsidR="008E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цели, условия, порядок предок предоставления и возврата субсидии;</w:t>
      </w:r>
      <w:r w:rsidR="008E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за реализацией предпринимательского проекта.</w:t>
      </w:r>
    </w:p>
    <w:p w:rsidR="003862F2" w:rsidRPr="008E2408" w:rsidRDefault="003862F2" w:rsidP="008E240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полностью соответствует </w:t>
      </w:r>
      <w:r w:rsidR="00B2465A">
        <w:rPr>
          <w:rFonts w:ascii="Times New Roman" w:hAnsi="Times New Roman" w:cs="Times New Roman"/>
          <w:sz w:val="24"/>
          <w:szCs w:val="24"/>
        </w:rPr>
        <w:t>общим требовани</w:t>
      </w:r>
      <w:r w:rsidR="00DB49DB">
        <w:rPr>
          <w:rFonts w:ascii="Times New Roman" w:hAnsi="Times New Roman" w:cs="Times New Roman"/>
          <w:sz w:val="24"/>
          <w:szCs w:val="24"/>
        </w:rPr>
        <w:t xml:space="preserve">ям к нормативным правовым актам, муниципальным нормативным правовым актам, регулирующим предоставление субсидии юридическим лицам (за исключением субсидий государственным </w:t>
      </w:r>
      <w:r w:rsidR="00AE0A13">
        <w:rPr>
          <w:rFonts w:ascii="Times New Roman" w:hAnsi="Times New Roman" w:cs="Times New Roman"/>
          <w:sz w:val="24"/>
          <w:szCs w:val="24"/>
        </w:rPr>
        <w:t>(муниципальным учреждениям), индивидуальным предпринимателям, а также физическим лицам – производителям товаров, работ, услуг, утвержденных постановлением</w:t>
      </w:r>
      <w:r w:rsidR="00B246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сентября 2016 г. №887</w:t>
      </w:r>
      <w:r w:rsidR="00AE0A13">
        <w:rPr>
          <w:rFonts w:ascii="Times New Roman" w:hAnsi="Times New Roman" w:cs="Times New Roman"/>
          <w:sz w:val="24"/>
          <w:szCs w:val="24"/>
        </w:rPr>
        <w:t>.</w:t>
      </w:r>
    </w:p>
    <w:p w:rsidR="002F2DB7" w:rsidRPr="008A6FE0" w:rsidRDefault="002F2DB7" w:rsidP="008E2408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FE0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публичных консультаций в адрес Уполномоченного органа предложений и замечаний по данному нормативному правовому акту не поступило.</w:t>
      </w:r>
    </w:p>
    <w:p w:rsidR="002F2DB7" w:rsidRPr="008A6FE0" w:rsidRDefault="002F2DB7" w:rsidP="008E2408">
      <w:pPr>
        <w:widowControl w:val="0"/>
        <w:spacing w:before="240" w:after="0" w:line="240" w:lineRule="auto"/>
        <w:ind w:right="360" w:firstLine="53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8A6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оценки фактического воздействия предлагаемого правового регулирования решено установить срок: </w:t>
      </w:r>
      <w:r w:rsidRPr="008A6FE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 квартал 2019 года.</w:t>
      </w:r>
    </w:p>
    <w:p w:rsidR="002F2DB7" w:rsidRPr="008A6FE0" w:rsidRDefault="002F2DB7" w:rsidP="008E2408">
      <w:pPr>
        <w:pStyle w:val="ConsPlusNonformat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FE0">
        <w:rPr>
          <w:rFonts w:ascii="Times New Roman" w:hAnsi="Times New Roman" w:cs="Times New Roman"/>
          <w:sz w:val="24"/>
          <w:szCs w:val="24"/>
          <w:u w:val="single"/>
        </w:rPr>
        <w:t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</w:t>
      </w:r>
      <w:r w:rsidR="00764CB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A6FE0">
        <w:rPr>
          <w:rFonts w:ascii="Times New Roman" w:hAnsi="Times New Roman" w:cs="Times New Roman"/>
          <w:sz w:val="24"/>
          <w:szCs w:val="24"/>
          <w:u w:val="single"/>
        </w:rPr>
        <w:t xml:space="preserve">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</w:t>
      </w:r>
      <w:r w:rsidRPr="008A6FE0">
        <w:rPr>
          <w:rFonts w:ascii="Times New Roman" w:hAnsi="Times New Roman" w:cs="Times New Roman"/>
          <w:sz w:val="24"/>
          <w:szCs w:val="24"/>
        </w:rPr>
        <w:t>.</w:t>
      </w:r>
    </w:p>
    <w:p w:rsidR="00B77E16" w:rsidRPr="008E2408" w:rsidRDefault="002F2DB7" w:rsidP="008E2408">
      <w:pPr>
        <w:pStyle w:val="ConsPlusNonformat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6FE0">
        <w:rPr>
          <w:rFonts w:ascii="Times New Roman" w:hAnsi="Times New Roman" w:cs="Times New Roman"/>
          <w:sz w:val="24"/>
          <w:szCs w:val="24"/>
          <w:u w:val="single"/>
        </w:rPr>
        <w:t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решения о введении предлагаемого Разработчиком правового регулирования.</w:t>
      </w:r>
    </w:p>
    <w:p w:rsidR="008E2408" w:rsidRDefault="008E2408" w:rsidP="008E2408">
      <w:pPr>
        <w:spacing w:before="240"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F2DB7" w:rsidRPr="008A6FE0" w:rsidRDefault="002F2DB7" w:rsidP="008E2408">
      <w:pPr>
        <w:spacing w:before="240"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A6FE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___________________/ </w:t>
      </w:r>
      <w:r w:rsidRPr="008A6FE0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t>Павловская К.С.</w:t>
      </w:r>
    </w:p>
    <w:p w:rsidR="002F2DB7" w:rsidRPr="008A6FE0" w:rsidRDefault="002F2DB7" w:rsidP="008E2408">
      <w:pPr>
        <w:spacing w:before="240"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</w:pPr>
      <w:r w:rsidRPr="008A6FE0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t xml:space="preserve"> начальник отдела экономического развития</w:t>
      </w:r>
    </w:p>
    <w:p w:rsidR="002F2DB7" w:rsidRPr="008A6FE0" w:rsidRDefault="002F2DB7" w:rsidP="008E2408">
      <w:pPr>
        <w:spacing w:before="240"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sectPr w:rsidR="002F2DB7" w:rsidRPr="008A6FE0" w:rsidSect="00B67691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8A6FE0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t xml:space="preserve"> Ад</w:t>
      </w:r>
      <w:r w:rsidR="008E2408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t>министрации Перво</w:t>
      </w:r>
      <w:bookmarkStart w:id="0" w:name="_GoBack"/>
      <w:bookmarkEnd w:id="0"/>
      <w:r w:rsidR="008E2408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t>майского райо</w:t>
      </w:r>
      <w:r w:rsidR="004104C5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t>на</w:t>
      </w:r>
    </w:p>
    <w:p w:rsidR="00F83DD3" w:rsidRPr="008A6FE0" w:rsidRDefault="00F83DD3" w:rsidP="00B77E16">
      <w:pPr>
        <w:rPr>
          <w:rFonts w:ascii="Times New Roman" w:hAnsi="Times New Roman" w:cs="Times New Roman"/>
          <w:sz w:val="24"/>
          <w:szCs w:val="24"/>
        </w:rPr>
      </w:pPr>
    </w:p>
    <w:sectPr w:rsidR="00F83DD3" w:rsidRPr="008A6FE0" w:rsidSect="00B77E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78"/>
    <w:rsid w:val="002F2DB7"/>
    <w:rsid w:val="003862F2"/>
    <w:rsid w:val="004104C5"/>
    <w:rsid w:val="004464A9"/>
    <w:rsid w:val="005F5080"/>
    <w:rsid w:val="006D0178"/>
    <w:rsid w:val="00764CB3"/>
    <w:rsid w:val="008A6FE0"/>
    <w:rsid w:val="008E2408"/>
    <w:rsid w:val="009345A6"/>
    <w:rsid w:val="00A33A18"/>
    <w:rsid w:val="00AE0A13"/>
    <w:rsid w:val="00B2465A"/>
    <w:rsid w:val="00B77E16"/>
    <w:rsid w:val="00DB49DB"/>
    <w:rsid w:val="00F32A17"/>
    <w:rsid w:val="00F83DD3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50E8"/>
  <w15:docId w15:val="{42A41A15-F514-4393-BCB3-18DB66F9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DB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F2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6F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A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A6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4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Антонида</dc:creator>
  <cp:keywords/>
  <dc:description/>
  <cp:lastModifiedBy>user</cp:lastModifiedBy>
  <cp:revision>7</cp:revision>
  <cp:lastPrinted>2018-07-23T04:13:00Z</cp:lastPrinted>
  <dcterms:created xsi:type="dcterms:W3CDTF">2018-06-14T04:58:00Z</dcterms:created>
  <dcterms:modified xsi:type="dcterms:W3CDTF">2018-07-23T04:18:00Z</dcterms:modified>
</cp:coreProperties>
</file>