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D71BEA" w:rsidRPr="00822671" w:rsidRDefault="00D71BEA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D71BEA" w:rsidRPr="00822671" w:rsidRDefault="00D71BEA" w:rsidP="00D71BEA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20.11.2020                                                                                                                      № 249</w:t>
      </w:r>
    </w:p>
    <w:p w:rsidR="00E51C03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с. Первомайское</w:t>
      </w:r>
    </w:p>
    <w:p w:rsidR="00D71BEA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72"/>
      </w:tblGrid>
      <w:tr w:rsidR="00E51C03" w:rsidRPr="00822671" w:rsidTr="00262EDB">
        <w:trPr>
          <w:jc w:val="center"/>
        </w:trPr>
        <w:tc>
          <w:tcPr>
            <w:tcW w:w="8472" w:type="dxa"/>
          </w:tcPr>
          <w:p w:rsidR="00E51C03" w:rsidRPr="00822671" w:rsidRDefault="00E51C03" w:rsidP="00D71BE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Hlk107914327"/>
            <w:bookmarkStart w:id="1" w:name="_GoBack"/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D3AB7" w:rsidRPr="00822671" w:rsidRDefault="00E51C03" w:rsidP="00D71BEA">
            <w:pPr>
              <w:spacing w:after="0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«</w:t>
            </w:r>
            <w:r w:rsidR="00486187" w:rsidRPr="00822671">
              <w:rPr>
                <w:rFonts w:ascii="Arial" w:hAnsi="Arial" w:cs="Arial"/>
                <w:sz w:val="24"/>
                <w:szCs w:val="24"/>
              </w:rPr>
              <w:t>Развитие образования в Первомайском районе</w:t>
            </w:r>
            <w:r w:rsidR="0018089B" w:rsidRPr="00822671">
              <w:rPr>
                <w:rFonts w:ascii="Arial" w:hAnsi="Arial" w:cs="Arial"/>
                <w:sz w:val="24"/>
                <w:szCs w:val="24"/>
              </w:rPr>
              <w:t xml:space="preserve"> на 2021 – 2024годы с прогнозом на 2025 -2026 годы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»</w:t>
            </w:r>
          </w:p>
          <w:p w:rsidR="00E51C03" w:rsidRPr="00822671" w:rsidRDefault="004D3AB7" w:rsidP="00D71B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(в редакции Постановления от 28.01.2021 № 25</w:t>
            </w:r>
            <w:r w:rsidR="00247858" w:rsidRPr="00822671">
              <w:rPr>
                <w:rFonts w:ascii="Arial" w:hAnsi="Arial" w:cs="Arial"/>
                <w:color w:val="2D2D2D"/>
                <w:sz w:val="24"/>
                <w:szCs w:val="24"/>
              </w:rPr>
              <w:t>, от 16.04.2021 №84, от 06.10.2021 №217</w:t>
            </w:r>
            <w:r w:rsidR="00C15D2F" w:rsidRPr="00822671">
              <w:rPr>
                <w:rFonts w:ascii="Arial" w:hAnsi="Arial" w:cs="Arial"/>
                <w:color w:val="2D2D2D"/>
                <w:sz w:val="24"/>
                <w:szCs w:val="24"/>
              </w:rPr>
              <w:t>; от 29.12.2021 №286</w:t>
            </w:r>
            <w:r w:rsidR="00254E3A">
              <w:rPr>
                <w:rFonts w:ascii="Arial" w:hAnsi="Arial" w:cs="Arial"/>
                <w:color w:val="2D2D2D"/>
                <w:sz w:val="24"/>
                <w:szCs w:val="24"/>
              </w:rPr>
              <w:t>, от 30.03.2022 № 66</w:t>
            </w:r>
            <w:r w:rsidR="00DD1147">
              <w:rPr>
                <w:rFonts w:ascii="Arial" w:hAnsi="Arial" w:cs="Arial"/>
                <w:color w:val="2D2D2D"/>
                <w:sz w:val="24"/>
                <w:szCs w:val="24"/>
              </w:rPr>
              <w:t>, от 14.06.2022 № 128</w:t>
            </w:r>
            <w:r w:rsidR="00C55137">
              <w:rPr>
                <w:rFonts w:ascii="Arial" w:hAnsi="Arial" w:cs="Arial"/>
                <w:color w:val="2D2D2D"/>
                <w:sz w:val="24"/>
                <w:szCs w:val="24"/>
              </w:rPr>
              <w:t>, от 08.12.2022 № 243</w:t>
            </w:r>
            <w:r w:rsidR="00145340">
              <w:rPr>
                <w:rFonts w:ascii="Arial" w:hAnsi="Arial" w:cs="Arial"/>
                <w:color w:val="2D2D2D"/>
                <w:sz w:val="24"/>
                <w:szCs w:val="24"/>
              </w:rPr>
              <w:t>, от 02.02.2023 № 21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)</w:t>
            </w:r>
            <w:r w:rsidR="00E51C03" w:rsidRPr="00822671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</w:p>
          <w:bookmarkEnd w:id="0"/>
          <w:bookmarkEnd w:id="1"/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C03" w:rsidRPr="00822671" w:rsidRDefault="00E51C03" w:rsidP="00D71BE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822671">
        <w:rPr>
          <w:rFonts w:ascii="Arial" w:hAnsi="Arial" w:cs="Arial"/>
          <w:sz w:val="24"/>
          <w:szCs w:val="24"/>
        </w:rPr>
        <w:t xml:space="preserve"> </w:t>
      </w:r>
      <w:r w:rsidRPr="00822671">
        <w:rPr>
          <w:rFonts w:ascii="Arial" w:hAnsi="Arial" w:cs="Arial"/>
          <w:bCs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E51C03" w:rsidRPr="00822671" w:rsidRDefault="00E51C03" w:rsidP="00D71B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 xml:space="preserve">         ПОСТАНОВЛЯЮ:</w:t>
      </w:r>
    </w:p>
    <w:p w:rsidR="00E51C03" w:rsidRPr="00822671" w:rsidRDefault="00AF597A" w:rsidP="00D71BEA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</w:t>
      </w:r>
      <w:r w:rsidR="00E51C03" w:rsidRPr="00822671">
        <w:rPr>
          <w:rFonts w:ascii="Arial" w:hAnsi="Arial" w:cs="Arial"/>
          <w:sz w:val="24"/>
          <w:szCs w:val="24"/>
        </w:rPr>
        <w:t>1.</w:t>
      </w:r>
      <w:r w:rsidR="00D71BEA" w:rsidRPr="00822671">
        <w:rPr>
          <w:rFonts w:ascii="Arial" w:hAnsi="Arial" w:cs="Arial"/>
          <w:sz w:val="24"/>
          <w:szCs w:val="24"/>
        </w:rPr>
        <w:t xml:space="preserve"> </w:t>
      </w:r>
      <w:r w:rsidR="00E51C03" w:rsidRPr="00822671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486187" w:rsidRPr="00822671">
        <w:rPr>
          <w:rFonts w:ascii="Arial" w:hAnsi="Arial" w:cs="Arial"/>
          <w:sz w:val="24"/>
          <w:szCs w:val="24"/>
        </w:rPr>
        <w:t>Развитие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="00E51C03" w:rsidRPr="00822671">
        <w:rPr>
          <w:rFonts w:ascii="Arial" w:hAnsi="Arial" w:cs="Arial"/>
          <w:sz w:val="24"/>
          <w:szCs w:val="24"/>
        </w:rPr>
        <w:t>» согласно приложению.</w:t>
      </w:r>
    </w:p>
    <w:p w:rsidR="00E51C03" w:rsidRPr="00822671" w:rsidRDefault="00E51C03" w:rsidP="00D71BEA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822671">
          <w:rPr>
            <w:rFonts w:ascii="Arial" w:hAnsi="Arial" w:cs="Arial"/>
            <w:sz w:val="24"/>
            <w:szCs w:val="24"/>
          </w:rPr>
          <w:t>(</w:t>
        </w:r>
        <w:r w:rsidRPr="00822671">
          <w:rPr>
            <w:rFonts w:ascii="Arial" w:hAnsi="Arial" w:cs="Arial"/>
            <w:sz w:val="24"/>
            <w:szCs w:val="24"/>
            <w:lang w:val="en-US"/>
          </w:rPr>
          <w:t>http</w:t>
        </w:r>
        <w:r w:rsidRPr="00822671">
          <w:rPr>
            <w:rFonts w:ascii="Arial" w:hAnsi="Arial" w:cs="Arial"/>
            <w:sz w:val="24"/>
            <w:szCs w:val="24"/>
          </w:rPr>
          <w:t>://</w:t>
        </w:r>
        <w:proofErr w:type="spellStart"/>
        <w:r w:rsidRPr="00822671">
          <w:rPr>
            <w:rFonts w:ascii="Arial" w:hAnsi="Arial" w:cs="Arial"/>
            <w:sz w:val="24"/>
            <w:szCs w:val="24"/>
            <w:lang w:val="en-US"/>
          </w:rPr>
          <w:t>pmr</w:t>
        </w:r>
        <w:proofErr w:type="spellEnd"/>
        <w:r w:rsidRPr="00822671">
          <w:rPr>
            <w:rFonts w:ascii="Arial" w:hAnsi="Arial" w:cs="Arial"/>
            <w:sz w:val="24"/>
            <w:szCs w:val="24"/>
          </w:rPr>
          <w:t>.</w:t>
        </w:r>
        <w:proofErr w:type="spellStart"/>
        <w:r w:rsidRPr="00822671">
          <w:rPr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Pr="00822671">
          <w:rPr>
            <w:rFonts w:ascii="Arial" w:hAnsi="Arial" w:cs="Arial"/>
            <w:sz w:val="24"/>
            <w:szCs w:val="24"/>
          </w:rPr>
          <w:t>.</w:t>
        </w:r>
        <w:proofErr w:type="spellStart"/>
        <w:r w:rsidRPr="00822671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22671">
        <w:rPr>
          <w:rFonts w:ascii="Arial" w:hAnsi="Arial" w:cs="Arial"/>
          <w:sz w:val="24"/>
          <w:szCs w:val="24"/>
        </w:rPr>
        <w:t>/).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3. Настоящее постановление вступает в силу с 1 января 2021 года.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Главы Первомайского района по социальной политике </w:t>
      </w:r>
      <w:proofErr w:type="spellStart"/>
      <w:r w:rsidRPr="00822671">
        <w:rPr>
          <w:rFonts w:ascii="Arial" w:eastAsia="Calibri" w:hAnsi="Arial" w:cs="Arial"/>
          <w:sz w:val="24"/>
          <w:szCs w:val="24"/>
        </w:rPr>
        <w:t>Каравацкую</w:t>
      </w:r>
      <w:proofErr w:type="spellEnd"/>
      <w:r w:rsidRPr="00822671">
        <w:rPr>
          <w:rFonts w:ascii="Arial" w:eastAsia="Calibri" w:hAnsi="Arial" w:cs="Arial"/>
          <w:sz w:val="24"/>
          <w:szCs w:val="24"/>
        </w:rPr>
        <w:t xml:space="preserve"> Е.А.</w:t>
      </w: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                             И.И. </w:t>
      </w:r>
      <w:proofErr w:type="spellStart"/>
      <w:r w:rsidRPr="00822671">
        <w:rPr>
          <w:rFonts w:ascii="Arial" w:hAnsi="Arial" w:cs="Arial"/>
          <w:sz w:val="24"/>
          <w:szCs w:val="24"/>
        </w:rPr>
        <w:t>Сиберт</w:t>
      </w:r>
      <w:proofErr w:type="spellEnd"/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A3A" w:rsidRPr="00822671" w:rsidRDefault="00221A3A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  <w:sectPr w:rsidR="00221A3A" w:rsidRPr="00822671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от </w:t>
      </w:r>
      <w:r w:rsidR="00D71BEA" w:rsidRPr="00822671">
        <w:rPr>
          <w:rFonts w:ascii="Arial" w:hAnsi="Arial" w:cs="Arial"/>
          <w:sz w:val="24"/>
          <w:szCs w:val="24"/>
        </w:rPr>
        <w:t>20.11.2020 № 249</w:t>
      </w:r>
    </w:p>
    <w:p w:rsidR="00221A3A" w:rsidRPr="00822671" w:rsidRDefault="00221A3A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Паспорт</w:t>
      </w:r>
      <w:r w:rsidR="002D523B" w:rsidRPr="0082267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822671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822671" w:rsidRDefault="0012177C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822671">
        <w:rPr>
          <w:rFonts w:ascii="Arial" w:hAnsi="Arial" w:cs="Arial"/>
          <w:sz w:val="24"/>
          <w:szCs w:val="24"/>
        </w:rPr>
        <w:t xml:space="preserve"> </w:t>
      </w:r>
      <w:r w:rsidR="003A591C" w:rsidRPr="00822671">
        <w:rPr>
          <w:rFonts w:ascii="Arial" w:hAnsi="Arial" w:cs="Arial"/>
          <w:b/>
          <w:sz w:val="24"/>
          <w:szCs w:val="24"/>
        </w:rPr>
        <w:t>на 2021 – 2024</w:t>
      </w:r>
      <w:r w:rsidR="00C55137">
        <w:rPr>
          <w:rFonts w:ascii="Arial" w:hAnsi="Arial" w:cs="Arial"/>
          <w:b/>
          <w:sz w:val="24"/>
          <w:szCs w:val="24"/>
        </w:rPr>
        <w:t xml:space="preserve"> </w:t>
      </w:r>
      <w:r w:rsidR="003A591C" w:rsidRPr="00822671">
        <w:rPr>
          <w:rFonts w:ascii="Arial" w:hAnsi="Arial" w:cs="Arial"/>
          <w:b/>
          <w:sz w:val="24"/>
          <w:szCs w:val="24"/>
        </w:rPr>
        <w:t>годы с прогнозом на 2025 -2026 годы</w:t>
      </w:r>
      <w:r w:rsidRPr="00822671">
        <w:rPr>
          <w:rFonts w:ascii="Arial" w:hAnsi="Arial" w:cs="Arial"/>
          <w:b/>
          <w:sz w:val="24"/>
          <w:szCs w:val="24"/>
        </w:rPr>
        <w:t>»</w:t>
      </w:r>
    </w:p>
    <w:p w:rsidR="00822671" w:rsidRPr="00822671" w:rsidRDefault="00822671" w:rsidP="0082267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545"/>
        <w:gridCol w:w="1984"/>
        <w:gridCol w:w="1134"/>
        <w:gridCol w:w="118"/>
        <w:gridCol w:w="992"/>
        <w:gridCol w:w="24"/>
        <w:gridCol w:w="968"/>
        <w:gridCol w:w="24"/>
        <w:gridCol w:w="851"/>
        <w:gridCol w:w="117"/>
        <w:gridCol w:w="733"/>
        <w:gridCol w:w="845"/>
      </w:tblGrid>
      <w:tr w:rsidR="00145340" w:rsidRPr="00390AE6" w:rsidTr="00145340">
        <w:trPr>
          <w:cantSplit/>
          <w:trHeight w:val="62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Наименование МП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390AE6">
              <w:rPr>
                <w:sz w:val="24"/>
                <w:szCs w:val="24"/>
              </w:rPr>
              <w:t xml:space="preserve">МП)   </w:t>
            </w:r>
            <w:proofErr w:type="gramEnd"/>
            <w:r w:rsidRPr="00390A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390AE6">
              <w:rPr>
                <w:sz w:val="24"/>
                <w:szCs w:val="24"/>
              </w:rPr>
              <w:t>программа  "</w:t>
            </w:r>
            <w:proofErr w:type="gramEnd"/>
            <w:r w:rsidRPr="00390AE6">
              <w:rPr>
                <w:sz w:val="24"/>
                <w:szCs w:val="24"/>
              </w:rPr>
              <w:t>Развитие образования в Первомайском районе на 2021 – 2024годы с прогнозом на 2025 -2026 годы " (далее - программа)</w:t>
            </w:r>
          </w:p>
        </w:tc>
      </w:tr>
      <w:tr w:rsidR="00145340" w:rsidRPr="00390AE6" w:rsidTr="00145340">
        <w:trPr>
          <w:cantSplit/>
          <w:trHeight w:val="603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Координатор МП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145340" w:rsidRPr="00390AE6" w:rsidTr="00145340">
        <w:trPr>
          <w:cantSplit/>
          <w:trHeight w:val="30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Заказчик МП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145340" w:rsidRPr="00390AE6" w:rsidTr="00145340">
        <w:trPr>
          <w:cantSplit/>
          <w:trHeight w:val="30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145340" w:rsidRPr="00390AE6" w:rsidTr="00145340">
        <w:trPr>
          <w:cantSplit/>
          <w:trHeight w:val="603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390AE6">
              <w:rPr>
                <w:sz w:val="24"/>
                <w:szCs w:val="24"/>
              </w:rPr>
              <w:t>цель  социально</w:t>
            </w:r>
            <w:proofErr w:type="gramEnd"/>
            <w:r w:rsidRPr="00390AE6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4"/>
              <w:spacing w:before="0"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90AE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45340" w:rsidRPr="00390AE6" w:rsidTr="00145340">
        <w:trPr>
          <w:cantSplit/>
          <w:trHeight w:val="603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Цель программы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81,00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lastRenderedPageBreak/>
              <w:t>Задачи программы</w:t>
            </w:r>
          </w:p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1.</w:t>
            </w:r>
            <w:r w:rsidRPr="00390AE6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45340" w:rsidRPr="00390AE6" w:rsidTr="00145340">
        <w:trPr>
          <w:cantSplit/>
          <w:trHeight w:val="1001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45340" w:rsidRPr="00390AE6" w:rsidTr="00145340">
        <w:trPr>
          <w:cantSplit/>
          <w:trHeight w:val="415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3.</w:t>
            </w:r>
            <w:r w:rsidRPr="00390AE6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45340" w:rsidRPr="00390AE6" w:rsidTr="00145340">
        <w:trPr>
          <w:cantSplit/>
          <w:trHeight w:val="415"/>
          <w:jc w:val="center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4. </w:t>
            </w:r>
            <w:r w:rsidRPr="00390AE6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45340" w:rsidRPr="00390AE6" w:rsidTr="00145340">
        <w:trPr>
          <w:cantSplit/>
          <w:trHeight w:val="599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1. Доля </w:t>
            </w:r>
            <w:proofErr w:type="gramStart"/>
            <w:r w:rsidRPr="00390AE6">
              <w:rPr>
                <w:sz w:val="24"/>
                <w:szCs w:val="24"/>
              </w:rPr>
              <w:t>детей,  охваченных</w:t>
            </w:r>
            <w:proofErr w:type="gramEnd"/>
            <w:r w:rsidRPr="00390AE6">
              <w:rPr>
                <w:sz w:val="24"/>
                <w:szCs w:val="24"/>
              </w:rPr>
              <w:t xml:space="preserve">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1131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978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45340" w:rsidRPr="00390AE6" w:rsidTr="00145340">
        <w:trPr>
          <w:cantSplit/>
          <w:trHeight w:val="981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390AE6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81,00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80,20</w:t>
            </w:r>
          </w:p>
        </w:tc>
      </w:tr>
      <w:tr w:rsidR="00145340" w:rsidRPr="00390AE6" w:rsidTr="00145340">
        <w:trPr>
          <w:cantSplit/>
          <w:trHeight w:val="1539"/>
          <w:jc w:val="center"/>
        </w:trPr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4. </w:t>
            </w:r>
            <w:r w:rsidRPr="00390AE6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Количество приобретенной формы, ед.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5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390AE6">
              <w:rPr>
                <w:sz w:val="24"/>
                <w:szCs w:val="24"/>
              </w:rPr>
              <w:t xml:space="preserve">МП)   </w:t>
            </w:r>
            <w:proofErr w:type="gramEnd"/>
            <w:r w:rsidRPr="00390A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145340" w:rsidRPr="00390AE6" w:rsidTr="00145340">
        <w:trPr>
          <w:cantSplit/>
          <w:trHeight w:val="549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Подпрограмма  1</w:t>
            </w:r>
            <w:proofErr w:type="gramEnd"/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 xml:space="preserve"> «Развитие дошкольного, общего и дополнительного образования в Первомайском районе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145340" w:rsidRPr="00390AE6" w:rsidTr="00145340">
        <w:trPr>
          <w:cantSplit/>
          <w:trHeight w:val="574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Объемы и источники</w:t>
            </w:r>
            <w:r w:rsidRPr="00390AE6">
              <w:rPr>
                <w:sz w:val="24"/>
                <w:szCs w:val="24"/>
              </w:rPr>
              <w:br/>
              <w:t xml:space="preserve">финансирования    </w:t>
            </w:r>
            <w:r w:rsidRPr="00390AE6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390AE6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390AE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390AE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312519,67973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36655,47225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145863,79833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66303,47796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34913,11079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28783,82040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131200,58102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18125,06214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58082,12932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51824,83587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1926,54695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1242,00674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612765,33427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123861,39159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136067,94454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139450,89814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107007,9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106377,2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18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1056485,59502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257579,21197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143847,55774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136403,02714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инвестиции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1056485,59502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257579,21197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143847,55774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136403,02714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5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НИОКР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</w:tr>
      <w:tr w:rsidR="00145340" w:rsidRPr="00390AE6" w:rsidTr="00145340">
        <w:trPr>
          <w:cantSplit/>
          <w:trHeight w:val="91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прочие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</w:tr>
      <w:tr w:rsidR="00145340" w:rsidRPr="00390AE6" w:rsidTr="00145340">
        <w:trPr>
          <w:cantSplit/>
          <w:trHeight w:val="810"/>
          <w:jc w:val="center"/>
        </w:trPr>
        <w:tc>
          <w:tcPr>
            <w:tcW w:w="3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C55137" w:rsidRPr="000A1DB2" w:rsidRDefault="00C55137" w:rsidP="00145340">
      <w:pPr>
        <w:spacing w:after="120"/>
        <w:rPr>
          <w:rFonts w:ascii="Arial" w:hAnsi="Arial" w:cs="Arial"/>
          <w:b/>
          <w:sz w:val="24"/>
          <w:szCs w:val="24"/>
        </w:rPr>
      </w:pPr>
    </w:p>
    <w:p w:rsidR="00C55137" w:rsidRPr="000A1DB2" w:rsidRDefault="00C55137" w:rsidP="00C551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55137" w:rsidRPr="000A1DB2" w:rsidRDefault="00C55137" w:rsidP="00C55137">
      <w:pPr>
        <w:spacing w:after="120"/>
        <w:rPr>
          <w:rFonts w:ascii="Arial" w:hAnsi="Arial" w:cs="Arial"/>
          <w:b/>
          <w:sz w:val="24"/>
          <w:szCs w:val="24"/>
        </w:rPr>
      </w:pPr>
    </w:p>
    <w:p w:rsidR="00C55137" w:rsidRPr="000A1DB2" w:rsidRDefault="00C55137" w:rsidP="00C55137">
      <w:pPr>
        <w:rPr>
          <w:rFonts w:ascii="Arial" w:hAnsi="Arial" w:cs="Arial"/>
          <w:b/>
          <w:sz w:val="24"/>
          <w:szCs w:val="24"/>
        </w:rPr>
      </w:pPr>
      <w:r w:rsidRPr="000A1DB2">
        <w:rPr>
          <w:rFonts w:ascii="Arial" w:hAnsi="Arial" w:cs="Arial"/>
          <w:b/>
          <w:sz w:val="24"/>
          <w:szCs w:val="24"/>
        </w:rPr>
        <w:br w:type="page"/>
      </w:r>
    </w:p>
    <w:p w:rsidR="000C11C8" w:rsidRPr="00C55137" w:rsidRDefault="000C11C8" w:rsidP="00C55137">
      <w:pPr>
        <w:rPr>
          <w:rFonts w:ascii="Arial" w:hAnsi="Arial" w:cs="Arial"/>
          <w:b/>
          <w:sz w:val="24"/>
          <w:szCs w:val="24"/>
        </w:rPr>
        <w:sectPr w:rsidR="000C11C8" w:rsidRPr="00C55137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A734E" w:rsidRPr="00822671" w:rsidRDefault="000A734E">
      <w:pPr>
        <w:rPr>
          <w:rFonts w:ascii="Arial" w:hAnsi="Arial" w:cs="Arial"/>
          <w:b/>
          <w:sz w:val="24"/>
          <w:szCs w:val="24"/>
        </w:rPr>
      </w:pPr>
    </w:p>
    <w:p w:rsidR="00BC4EE6" w:rsidRPr="00822671" w:rsidRDefault="00BC4EE6" w:rsidP="00B04F74">
      <w:pPr>
        <w:pStyle w:val="ConsPlusNormal"/>
        <w:widowControl/>
        <w:numPr>
          <w:ilvl w:val="0"/>
          <w:numId w:val="2"/>
        </w:numPr>
        <w:ind w:left="851" w:hanging="851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BC4EE6" w:rsidRPr="00822671" w:rsidRDefault="00BC4EE6" w:rsidP="00BC4EE6">
      <w:pPr>
        <w:pStyle w:val="ConsPlusNormal"/>
        <w:widowControl/>
        <w:ind w:left="900"/>
        <w:rPr>
          <w:b/>
          <w:sz w:val="24"/>
          <w:szCs w:val="24"/>
        </w:rPr>
      </w:pP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</w:t>
      </w:r>
      <w:r w:rsidR="00B04F74" w:rsidRPr="00822671">
        <w:rPr>
          <w:sz w:val="24"/>
          <w:szCs w:val="24"/>
        </w:rPr>
        <w:t>,</w:t>
      </w:r>
      <w:r w:rsidRPr="00822671">
        <w:rPr>
          <w:sz w:val="24"/>
          <w:szCs w:val="24"/>
        </w:rPr>
        <w:t xml:space="preserve"> в том числе за счет участия в федеральных проектах и программах путем: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9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</w:t>
      </w:r>
      <w:r w:rsidRPr="00822671">
        <w:rPr>
          <w:sz w:val="24"/>
          <w:szCs w:val="24"/>
        </w:rPr>
        <w:lastRenderedPageBreak/>
        <w:t>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262EDB" w:rsidRPr="00822671" w:rsidRDefault="00262EDB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</w:t>
      </w:r>
      <w:r w:rsidR="003E49EF" w:rsidRPr="00822671">
        <w:rPr>
          <w:sz w:val="24"/>
          <w:szCs w:val="24"/>
        </w:rPr>
        <w:t>20 г.</w:t>
      </w:r>
      <w:r w:rsidRPr="00822671">
        <w:rPr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</w:t>
      </w:r>
      <w:proofErr w:type="spellStart"/>
      <w:r w:rsidRPr="00822671">
        <w:rPr>
          <w:rFonts w:ascii="Arial" w:hAnsi="Arial" w:cs="Arial"/>
          <w:sz w:val="24"/>
          <w:szCs w:val="24"/>
        </w:rPr>
        <w:t>Юльского</w:t>
      </w:r>
      <w:proofErr w:type="spellEnd"/>
      <w:r w:rsidRPr="00822671">
        <w:rPr>
          <w:rFonts w:ascii="Arial" w:hAnsi="Arial" w:cs="Arial"/>
          <w:sz w:val="24"/>
          <w:szCs w:val="24"/>
        </w:rPr>
        <w:t xml:space="preserve">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822671">
        <w:rPr>
          <w:rFonts w:ascii="Arial" w:hAnsi="Arial" w:cs="Arial"/>
          <w:sz w:val="24"/>
          <w:szCs w:val="24"/>
        </w:rPr>
        <w:t>В  указанных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Актуальной проблемой системы образования Первомайского района остаётся дефицит ученических мест в </w:t>
      </w:r>
      <w:proofErr w:type="spellStart"/>
      <w:r w:rsidRPr="00822671">
        <w:rPr>
          <w:rFonts w:ascii="Arial" w:hAnsi="Arial" w:cs="Arial"/>
          <w:sz w:val="24"/>
          <w:szCs w:val="24"/>
        </w:rPr>
        <w:t>с.Первомайское</w:t>
      </w:r>
      <w:proofErr w:type="spellEnd"/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общеобразовательных организациях, </w:t>
      </w:r>
      <w:proofErr w:type="gramStart"/>
      <w:r w:rsidRPr="00822671">
        <w:rPr>
          <w:sz w:val="24"/>
          <w:szCs w:val="24"/>
        </w:rPr>
        <w:t>рас</w:t>
      </w:r>
      <w:r w:rsidR="004F59C7" w:rsidRPr="00822671">
        <w:rPr>
          <w:sz w:val="24"/>
          <w:szCs w:val="24"/>
        </w:rPr>
        <w:t>положенных  на</w:t>
      </w:r>
      <w:proofErr w:type="gramEnd"/>
      <w:r w:rsidR="004F59C7" w:rsidRPr="00822671">
        <w:rPr>
          <w:sz w:val="24"/>
          <w:szCs w:val="24"/>
        </w:rPr>
        <w:t xml:space="preserve"> территории района</w:t>
      </w:r>
      <w:r w:rsidRPr="00822671">
        <w:rPr>
          <w:sz w:val="24"/>
          <w:szCs w:val="24"/>
        </w:rPr>
        <w:t xml:space="preserve">, продолжается работа по  созданию условий для занятия физической культурой и спортом. В 2019 году проведён капитальный ремонт спортивного зала МБОУ </w:t>
      </w:r>
      <w:proofErr w:type="spellStart"/>
      <w:r w:rsidRPr="00822671">
        <w:rPr>
          <w:sz w:val="24"/>
          <w:szCs w:val="24"/>
        </w:rPr>
        <w:t>Ореховская</w:t>
      </w:r>
      <w:proofErr w:type="spellEnd"/>
      <w:r w:rsidRPr="00822671">
        <w:rPr>
          <w:sz w:val="24"/>
          <w:szCs w:val="24"/>
        </w:rPr>
        <w:t xml:space="preserve"> СОШ, капитально отремонтирована хоккейная коробка МБОУ ДО «Первомайская ДЮСШ».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</w:t>
      </w:r>
      <w:proofErr w:type="gramStart"/>
      <w:r w:rsidRPr="00822671">
        <w:rPr>
          <w:sz w:val="24"/>
          <w:szCs w:val="24"/>
        </w:rPr>
        <w:t>районе  выстроена</w:t>
      </w:r>
      <w:proofErr w:type="gramEnd"/>
      <w:r w:rsidRPr="00822671">
        <w:rPr>
          <w:sz w:val="24"/>
          <w:szCs w:val="24"/>
        </w:rPr>
        <w:t xml:space="preserve"> система выявления, поддержки и сопровождения талантливых и одаренных детей.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</w:t>
      </w:r>
      <w:r w:rsidRPr="00822671">
        <w:rPr>
          <w:sz w:val="24"/>
          <w:szCs w:val="24"/>
        </w:rPr>
        <w:lastRenderedPageBreak/>
        <w:t>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822671" w:rsidRDefault="00D71BEA" w:rsidP="00D71BEA">
      <w:pPr>
        <w:pStyle w:val="ConsPlusNormal"/>
        <w:ind w:firstLine="851"/>
        <w:jc w:val="both"/>
        <w:rPr>
          <w:sz w:val="24"/>
          <w:szCs w:val="24"/>
        </w:rPr>
      </w:pPr>
    </w:p>
    <w:p w:rsidR="00F975BA" w:rsidRPr="00822671" w:rsidRDefault="00F975BA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F975BA" w:rsidRPr="00822671" w:rsidRDefault="00F975BA" w:rsidP="00F975B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65"/>
      </w:tblGrid>
      <w:tr w:rsidR="00F975BA" w:rsidRPr="00822671" w:rsidTr="00467806">
        <w:trPr>
          <w:trHeight w:val="85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F975BA" w:rsidRPr="00822671" w:rsidTr="00467806">
        <w:trPr>
          <w:trHeight w:val="1801"/>
        </w:trPr>
        <w:tc>
          <w:tcPr>
            <w:tcW w:w="5168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F975BA" w:rsidRPr="00822671" w:rsidTr="00467806">
        <w:trPr>
          <w:trHeight w:val="2136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F975BA" w:rsidRPr="00822671" w:rsidTr="00467806">
        <w:trPr>
          <w:trHeight w:val="149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F975BA" w:rsidRPr="00822671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71BEA" w:rsidRPr="00C55137" w:rsidRDefault="00F975BA" w:rsidP="00C55137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22671" w:rsidRPr="00822671" w:rsidRDefault="00822671" w:rsidP="00822671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повышение качества и доступности образования в Первомайском районе</w:t>
      </w: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822671" w:rsidRPr="00822671" w:rsidTr="0014534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14534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14534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</w:tbl>
    <w:p w:rsidR="00822671" w:rsidRPr="00822671" w:rsidRDefault="00822671" w:rsidP="0082267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Задачи муниципальной программы: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822671" w:rsidRPr="00822671" w:rsidTr="00145340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145340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145340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Задача3.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>Показатель 2.</w:t>
            </w:r>
            <w:r w:rsidRPr="00822671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145340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D653C4" w:rsidRPr="00822671" w:rsidRDefault="00D653C4" w:rsidP="00765E74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822671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822671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046D44" w:rsidRDefault="00046D44" w:rsidP="00E85D62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145340" w:rsidRPr="00145340" w:rsidTr="00145340">
        <w:trPr>
          <w:trHeight w:val="31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45340" w:rsidRPr="00145340" w:rsidTr="00145340">
        <w:trPr>
          <w:trHeight w:val="31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47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353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145340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1.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45340" w:rsidRPr="00145340" w:rsidTr="00145340">
        <w:trPr>
          <w:trHeight w:val="267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145340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общего  образования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145340" w:rsidRPr="00145340" w:rsidTr="00145340">
        <w:trPr>
          <w:trHeight w:val="10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8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7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7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5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2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33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дополнительных мест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имущественных отношений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дополнительных мест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145340" w:rsidRPr="00145340" w:rsidTr="00145340">
        <w:trPr>
          <w:trHeight w:val="29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8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46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62414,55089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39041,56769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5697,75128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17675,23192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20582,11748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6970,25893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17659,91406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17659,91406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6962,6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6962,6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44754,63683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39041,56769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5697,75128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15,31786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укрепивших материально- техническую базу, ед.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13619,51748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организаций дополнительного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216812,2125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75938,92278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6225,24811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70255,38887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553,69921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216812,2125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75938,92278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6225,24811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уменьшающего износ зданий школ,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144992,0127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70255,38887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553,69921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40702,5936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40702,5936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состояния  зданий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Доля образовательных организаций, в которых проведены мероприятия обеспечивающие поддержание нормативного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состояния  зданий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и территорий,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40702,594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40702,5936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388206,48376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173689,60931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81636,67406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132880,20039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32264,68832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131540,1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45469,02876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48226,55174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145340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охраны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труда  работников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охраны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труда  работников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несчастных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случаев с работниками, обучающимися и воспитанниками,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12206,2737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12206,2737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2187,9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2187,9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пожарной безопасности образовательных организаций; снижение рисков возникновения пожаров, аварийных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12206,2737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12206,2737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2187,9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2187,9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безопасного подвоза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безопасного подвоза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28475,96542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16590,96542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7776,7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3.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489053,8985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31435,2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457618,6985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87040,7464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86999,3464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103121,5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103121,5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получения начального общего, основного общего,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107100,0535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107100,0535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детей, обучающихся по основным общеобразовательным программам, в общей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численности детей Первомайского района от 7 до 18 лет, процент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10399,2064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10399,2064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36680,5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36680,5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223831,6248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22446,4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201385,2248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43441,3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43441,3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получения дополнительного образования детей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158053,1526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8919,8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149133,3526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</w:t>
            </w:r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«Первомайский район», охваченных дополнительным образованием,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33158,8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33158,8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69,0676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0,0676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</w:pPr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</w:t>
            </w:r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образования в Томской области", установленных Соглашением1 по муниципальному образованию на соответствующий год, процент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41,44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условий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организациях общего образования в соответствии с федеральными государственными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обучающихся в образовательных организациях общего образования в соответствии с федеральными государственными образовательными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педагогических работников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получивших финансовую поддержку, от общей численности педагогических работников,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территории  Первомайского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района педагогических работников, переезжающих на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Первомайский район, в общей численности учителей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Первомайском районе,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работников,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впервые  трудоустроенные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Томской области от 27.05.2020 № 246а, процент.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145340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52518,77011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5372,46995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 в которых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созданы 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>условий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образовательного процесса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11322,3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1307,02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1268,3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10718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1269,97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10828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790,32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50269,35316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3123,053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10731,2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1307,02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677,2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10404,4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1269,97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10514,4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790,32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условий  для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1676,46229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1676,46229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обучающихся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охваченных всеми формами отдыха и оздоровления,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благоприятных условий для развития творческих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организаций, в которых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созданы 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>условия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для развития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5.1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обеспечения роста престижа труда в системе образования Первомайского района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мероприятий, направленных на обеспечения роста 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6.1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633266,87512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37487,61537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463134,16846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116249,531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1348,42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88297,6464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132224,2087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1280,176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104181,2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131819,1461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790,32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104100,5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4.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подготовки  молодёжи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70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145340" w:rsidRPr="00145340" w:rsidTr="00145340">
        <w:trPr>
          <w:trHeight w:val="131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9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67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8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19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94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69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145340" w:rsidRPr="00145340" w:rsidTr="00145340">
        <w:trPr>
          <w:trHeight w:val="274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277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31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31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35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</w:t>
            </w:r>
            <w:proofErr w:type="spellStart"/>
            <w:r w:rsidRPr="0014534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1453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45340" w:rsidRPr="00145340" w:rsidTr="00145340">
        <w:trPr>
          <w:trHeight w:val="14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1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6184,979,13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110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70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1056485,59502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312519,67973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131200,58102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612265,33427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257579,21197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51824,83587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139450,89814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143847,55774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1926,54695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107007,9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136403,02714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28783,8204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1242,00674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106377,2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7"/>
          <w:wAfter w:w="14401" w:type="dxa"/>
          <w:trHeight w:val="572"/>
          <w:jc w:val="center"/>
        </w:trPr>
        <w:tc>
          <w:tcPr>
            <w:tcW w:w="987" w:type="dxa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340" w:rsidRPr="00822671" w:rsidRDefault="00145340" w:rsidP="00E85D62">
      <w:pPr>
        <w:spacing w:after="120"/>
        <w:rPr>
          <w:rFonts w:ascii="Arial" w:hAnsi="Arial" w:cs="Arial"/>
          <w:b/>
          <w:sz w:val="24"/>
          <w:szCs w:val="24"/>
        </w:rPr>
        <w:sectPr w:rsidR="00145340" w:rsidRPr="00822671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254E3A" w:rsidRDefault="00254E3A" w:rsidP="00254E3A">
      <w:pPr>
        <w:overflowPunct w:val="0"/>
        <w:autoSpaceDE w:val="0"/>
        <w:autoSpaceDN w:val="0"/>
        <w:adjustRightInd w:val="0"/>
        <w:spacing w:after="0" w:line="240" w:lineRule="auto"/>
        <w:ind w:left="1295" w:right="-7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046D44" w:rsidRPr="00254E3A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822671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145340" w:rsidRPr="00390AE6" w:rsidTr="001453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145340" w:rsidRPr="00390AE6" w:rsidTr="001453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312519,67973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34913,11079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131200,58102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51824,83587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1926,54695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1242,00674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612765,33427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</w:rPr>
              <w:t>136067,94454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139450,89814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107007,9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106377,2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1056485,59502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178641,92598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257579,21197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143847,55774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136403,02714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254E3A" w:rsidRPr="00B0730E" w:rsidRDefault="00254E3A" w:rsidP="00254E3A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p w:rsidR="00145340" w:rsidRPr="00390AE6" w:rsidRDefault="00145340" w:rsidP="00145340">
      <w:pPr>
        <w:pStyle w:val="Default"/>
        <w:ind w:firstLine="709"/>
        <w:jc w:val="both"/>
        <w:rPr>
          <w:rFonts w:ascii="Arial" w:eastAsia="Calibri" w:hAnsi="Arial" w:cs="Arial"/>
        </w:rPr>
      </w:pPr>
      <w:r w:rsidRPr="00390AE6">
        <w:rPr>
          <w:rFonts w:ascii="Arial" w:hAnsi="Arial" w:cs="Arial"/>
        </w:rPr>
        <w:t>Объемы финансирования носят прогнозный характер.</w:t>
      </w:r>
    </w:p>
    <w:p w:rsidR="00145340" w:rsidRPr="00390AE6" w:rsidRDefault="00145340" w:rsidP="00145340">
      <w:pPr>
        <w:pStyle w:val="Default"/>
        <w:ind w:firstLine="709"/>
        <w:jc w:val="both"/>
        <w:rPr>
          <w:rFonts w:ascii="Arial" w:hAnsi="Arial" w:cs="Arial"/>
        </w:rPr>
      </w:pPr>
      <w:r w:rsidRPr="00390AE6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663F9" w:rsidRPr="00822671" w:rsidRDefault="00D663F9" w:rsidP="00D663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6D44" w:rsidRPr="00822671" w:rsidRDefault="00046D44" w:rsidP="00046D44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822671" w:rsidRPr="00822671" w:rsidRDefault="00822671" w:rsidP="00822671">
      <w:pPr>
        <w:pStyle w:val="ConsPlusNormal"/>
        <w:widowControl/>
        <w:rPr>
          <w:b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822671" w:rsidRPr="00822671" w:rsidRDefault="00822671" w:rsidP="008226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822671" w:rsidRPr="00822671" w:rsidRDefault="00822671" w:rsidP="00822671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Оценка социально-экономической   эффективности муниципальной программы.</w:t>
      </w:r>
    </w:p>
    <w:p w:rsidR="00822671" w:rsidRPr="00822671" w:rsidRDefault="00822671" w:rsidP="00822671">
      <w:pPr>
        <w:pStyle w:val="ConsPlusNormal"/>
        <w:widowControl/>
        <w:ind w:left="720"/>
        <w:rPr>
          <w:b/>
          <w:sz w:val="24"/>
          <w:szCs w:val="24"/>
        </w:rPr>
      </w:pPr>
    </w:p>
    <w:p w:rsidR="00822671" w:rsidRPr="00822671" w:rsidRDefault="00822671" w:rsidP="008226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ученических мест.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22671" w:rsidRPr="00822671" w:rsidRDefault="00822671" w:rsidP="0082267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7. Структура муниципальной программы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822671" w:rsidRPr="00822671" w:rsidTr="00145340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851" w:history="1">
              <w:r w:rsidR="00822671" w:rsidRPr="00822671">
                <w:rPr>
                  <w:sz w:val="24"/>
                  <w:szCs w:val="24"/>
                </w:rPr>
                <w:t>Подпрограмма 1</w:t>
              </w:r>
            </w:hyperlink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3898" w:history="1">
              <w:r w:rsidR="00822671" w:rsidRPr="00822671">
                <w:rPr>
                  <w:sz w:val="24"/>
                  <w:szCs w:val="24"/>
                </w:rPr>
                <w:t>Подпрограмма 2</w:t>
              </w:r>
            </w:hyperlink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"Развитие инфраструктуры муниципальных образовательных </w:t>
            </w:r>
            <w:proofErr w:type="gramStart"/>
            <w:r w:rsidRPr="00822671">
              <w:rPr>
                <w:sz w:val="24"/>
                <w:szCs w:val="24"/>
              </w:rPr>
              <w:t>организаций  Первомайского</w:t>
            </w:r>
            <w:proofErr w:type="gramEnd"/>
            <w:r w:rsidRPr="00822671">
              <w:rPr>
                <w:sz w:val="24"/>
                <w:szCs w:val="24"/>
              </w:rPr>
              <w:t xml:space="preserve">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822671" w:rsidRPr="00822671" w:rsidTr="00145340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Направление проектной деятельности - Образование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22671">
              <w:rPr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822671">
              <w:rPr>
                <w:sz w:val="24"/>
                <w:szCs w:val="24"/>
              </w:rPr>
              <w:t>хххххх</w:t>
            </w:r>
            <w:proofErr w:type="spellEnd"/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1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"Современная школа"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2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"Успех каждого ребенка"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3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4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"Учитель будущего"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</w:t>
            </w:r>
            <w:r w:rsidRPr="00822671">
              <w:rPr>
                <w:sz w:val="24"/>
                <w:szCs w:val="24"/>
              </w:rPr>
              <w:lastRenderedPageBreak/>
              <w:t>охватывающей не менее 50 процентов учителей общеобразовательных организаций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5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6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7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Развитие и совершенствование систем патриотического воспитания и допризывной </w:t>
            </w:r>
            <w:proofErr w:type="gramStart"/>
            <w:r w:rsidRPr="00822671">
              <w:rPr>
                <w:sz w:val="24"/>
                <w:szCs w:val="24"/>
              </w:rPr>
              <w:t>подготовки  молодёжи</w:t>
            </w:r>
            <w:proofErr w:type="gramEnd"/>
            <w:r w:rsidRPr="00822671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  <w:sectPr w:rsidR="00822671" w:rsidRPr="00822671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1</w:t>
      </w:r>
    </w:p>
    <w:p w:rsidR="00E77B87" w:rsidRPr="00822671" w:rsidRDefault="00E77B87" w:rsidP="00E77B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</w:p>
    <w:p w:rsidR="00E77B87" w:rsidRDefault="00E77B87" w:rsidP="00E77B87">
      <w:pPr>
        <w:pStyle w:val="ConsPlusNormal"/>
        <w:widowControl/>
        <w:ind w:left="900"/>
        <w:rPr>
          <w:sz w:val="24"/>
          <w:szCs w:val="24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670"/>
        <w:gridCol w:w="141"/>
        <w:gridCol w:w="1134"/>
        <w:gridCol w:w="426"/>
        <w:gridCol w:w="567"/>
        <w:gridCol w:w="708"/>
        <w:gridCol w:w="284"/>
        <w:gridCol w:w="850"/>
        <w:gridCol w:w="142"/>
        <w:gridCol w:w="709"/>
        <w:gridCol w:w="992"/>
        <w:gridCol w:w="1134"/>
      </w:tblGrid>
      <w:tr w:rsidR="00145340" w:rsidRPr="00390AE6" w:rsidTr="00145340">
        <w:trPr>
          <w:cantSplit/>
          <w:trHeight w:val="62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Наименование МП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390AE6">
              <w:rPr>
                <w:sz w:val="24"/>
                <w:szCs w:val="24"/>
              </w:rPr>
              <w:t xml:space="preserve">МП)   </w:t>
            </w:r>
            <w:proofErr w:type="gramEnd"/>
            <w:r w:rsidRPr="00390A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 (далее подпрограмма 1)</w:t>
            </w:r>
          </w:p>
        </w:tc>
      </w:tr>
      <w:tr w:rsidR="00145340" w:rsidRPr="00390AE6" w:rsidTr="00145340">
        <w:trPr>
          <w:cantSplit/>
          <w:trHeight w:val="6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Координатор МП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145340" w:rsidRPr="00390AE6" w:rsidTr="00145340">
        <w:trPr>
          <w:cantSplit/>
          <w:trHeight w:val="3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Заказчик МП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145340" w:rsidRPr="00390AE6" w:rsidTr="00145340">
        <w:trPr>
          <w:cantSplit/>
          <w:trHeight w:val="3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45340" w:rsidRPr="00390AE6" w:rsidTr="00145340">
        <w:trPr>
          <w:cantSplit/>
          <w:trHeight w:val="6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390AE6">
              <w:rPr>
                <w:sz w:val="24"/>
                <w:szCs w:val="24"/>
              </w:rPr>
              <w:t>цель  социально</w:t>
            </w:r>
            <w:proofErr w:type="gramEnd"/>
            <w:r w:rsidRPr="00390AE6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390AE6">
              <w:rPr>
                <w:sz w:val="24"/>
                <w:szCs w:val="24"/>
              </w:rPr>
              <w:t>жизни  населения</w:t>
            </w:r>
            <w:proofErr w:type="gramEnd"/>
            <w:r w:rsidRPr="00390AE6">
              <w:rPr>
                <w:sz w:val="24"/>
                <w:szCs w:val="24"/>
              </w:rPr>
              <w:t>.</w:t>
            </w:r>
          </w:p>
        </w:tc>
      </w:tr>
      <w:tr w:rsidR="00145340" w:rsidRPr="00390AE6" w:rsidTr="00145340">
        <w:trPr>
          <w:cantSplit/>
          <w:trHeight w:val="6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Цель программы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81,00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76,00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78,50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80,20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Задачи подпрограммы</w:t>
            </w:r>
          </w:p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1.</w:t>
            </w:r>
            <w:r w:rsidRPr="00390AE6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45340" w:rsidRPr="00390AE6" w:rsidTr="00145340">
        <w:trPr>
          <w:cantSplit/>
          <w:trHeight w:val="28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2.</w:t>
            </w:r>
            <w:r w:rsidRPr="00390AE6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145340" w:rsidRPr="00390AE6" w:rsidTr="00145340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3.</w:t>
            </w:r>
            <w:r w:rsidRPr="00390AE6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145340" w:rsidRPr="00390AE6" w:rsidTr="00145340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4.</w:t>
            </w:r>
            <w:r w:rsidRPr="00390AE6">
              <w:rPr>
                <w:sz w:val="24"/>
                <w:szCs w:val="24"/>
              </w:rPr>
              <w:t xml:space="preserve"> Создание условий образовательного </w:t>
            </w:r>
            <w:proofErr w:type="gramStart"/>
            <w:r w:rsidRPr="00390AE6">
              <w:rPr>
                <w:sz w:val="24"/>
                <w:szCs w:val="24"/>
              </w:rPr>
              <w:t>процесса  направленных</w:t>
            </w:r>
            <w:proofErr w:type="gramEnd"/>
            <w:r w:rsidRPr="00390AE6">
              <w:rPr>
                <w:sz w:val="24"/>
                <w:szCs w:val="24"/>
              </w:rPr>
              <w:t xml:space="preserve"> на сохранение и укрепление здоровья обучающихся и воспитанников.</w:t>
            </w:r>
          </w:p>
        </w:tc>
      </w:tr>
      <w:tr w:rsidR="00145340" w:rsidRPr="00390AE6" w:rsidTr="00145340">
        <w:trPr>
          <w:cantSplit/>
          <w:trHeight w:val="83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5. </w:t>
            </w:r>
            <w:r w:rsidRPr="00390AE6">
              <w:rPr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145340" w:rsidRPr="00390AE6" w:rsidTr="00145340">
        <w:trPr>
          <w:cantSplit/>
          <w:trHeight w:val="39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6. </w:t>
            </w:r>
            <w:r w:rsidRPr="00390AE6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390AE6">
              <w:rPr>
                <w:sz w:val="24"/>
                <w:szCs w:val="24"/>
              </w:rPr>
              <w:t>в  системе</w:t>
            </w:r>
            <w:proofErr w:type="gramEnd"/>
            <w:r w:rsidRPr="00390AE6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145340" w:rsidRPr="00390AE6" w:rsidTr="00145340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7.</w:t>
            </w:r>
            <w:r w:rsidRPr="00390AE6">
              <w:rPr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</w:t>
            </w:r>
            <w:proofErr w:type="gramStart"/>
            <w:r w:rsidRPr="00390AE6">
              <w:rPr>
                <w:sz w:val="24"/>
                <w:szCs w:val="24"/>
              </w:rPr>
              <w:t>подготовки  молодёжи</w:t>
            </w:r>
            <w:proofErr w:type="gramEnd"/>
            <w:r w:rsidRPr="00390AE6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45340" w:rsidRPr="00390AE6" w:rsidTr="00145340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8. </w:t>
            </w:r>
            <w:r w:rsidRPr="00390AE6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1.</w:t>
            </w:r>
            <w:r w:rsidRPr="00390AE6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45340" w:rsidRPr="00390AE6" w:rsidTr="00145340">
        <w:trPr>
          <w:cantSplit/>
          <w:trHeight w:val="59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80,2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4. </w:t>
            </w:r>
            <w:r w:rsidRPr="00390AE6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29726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32935,7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32935,7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5. </w:t>
            </w:r>
            <w:r w:rsidRPr="00390AE6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68,5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6. </w:t>
            </w:r>
            <w:r w:rsidRPr="00390AE6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30170,6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33822,2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33822,2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7. </w:t>
            </w:r>
            <w:r w:rsidRPr="00390AE6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26,2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55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2.</w:t>
            </w:r>
            <w:r w:rsidRPr="00390AE6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27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34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Задача3.</w:t>
            </w:r>
            <w:r w:rsidRPr="00390AE6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      0,3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Количество педагогических работников, </w:t>
            </w:r>
            <w:proofErr w:type="gramStart"/>
            <w:r w:rsidRPr="00390AE6">
              <w:rPr>
                <w:sz w:val="24"/>
                <w:szCs w:val="24"/>
              </w:rPr>
              <w:t>впервые  трудоустроенные</w:t>
            </w:r>
            <w:proofErr w:type="gramEnd"/>
            <w:r w:rsidRPr="00390AE6">
              <w:rPr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3. </w:t>
            </w:r>
            <w:r w:rsidRPr="00390AE6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390AE6">
              <w:rPr>
                <w:sz w:val="24"/>
                <w:szCs w:val="24"/>
              </w:rPr>
              <w:t>учителей,  получающих</w:t>
            </w:r>
            <w:proofErr w:type="gramEnd"/>
            <w:r w:rsidRPr="00390AE6">
              <w:rPr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7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AE6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390AE6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90AE6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390AE6">
              <w:rPr>
                <w:rFonts w:ascii="Arial" w:hAnsi="Arial" w:cs="Arial"/>
                <w:sz w:val="24"/>
                <w:szCs w:val="24"/>
              </w:rPr>
              <w:t>ых</w:t>
            </w:r>
            <w:proofErr w:type="gramEnd"/>
            <w:r w:rsidRPr="00390AE6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145340" w:rsidRPr="00390AE6" w:rsidTr="00145340">
        <w:trPr>
          <w:cantSplit/>
          <w:trHeight w:val="8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0AE6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390AE6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390AE6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390AE6">
              <w:rPr>
                <w:b/>
                <w:sz w:val="24"/>
                <w:szCs w:val="24"/>
              </w:rPr>
              <w:t>2.</w:t>
            </w:r>
            <w:r w:rsidRPr="00390AE6">
              <w:rPr>
                <w:sz w:val="24"/>
                <w:szCs w:val="24"/>
              </w:rPr>
              <w:t>Удельный</w:t>
            </w:r>
            <w:proofErr w:type="gramEnd"/>
            <w:r w:rsidRPr="00390AE6">
              <w:rPr>
                <w:sz w:val="24"/>
                <w:szCs w:val="24"/>
              </w:rPr>
              <w:t xml:space="preserve">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3. </w:t>
            </w:r>
            <w:r w:rsidRPr="00390AE6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5. </w:t>
            </w:r>
            <w:r w:rsidRPr="00390AE6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</w:t>
            </w:r>
            <w:proofErr w:type="gramStart"/>
            <w:r w:rsidRPr="00390AE6">
              <w:rPr>
                <w:sz w:val="24"/>
                <w:szCs w:val="24"/>
              </w:rPr>
              <w:t>Количество одаренных детей</w:t>
            </w:r>
            <w:proofErr w:type="gramEnd"/>
            <w:r w:rsidRPr="00390AE6">
              <w:rPr>
                <w:sz w:val="24"/>
                <w:szCs w:val="24"/>
              </w:rPr>
              <w:t xml:space="preserve"> выявленных в течение года,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6. </w:t>
            </w:r>
            <w:r w:rsidRPr="00390AE6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390AE6">
              <w:rPr>
                <w:sz w:val="24"/>
                <w:szCs w:val="24"/>
              </w:rPr>
              <w:t>в  системе</w:t>
            </w:r>
            <w:proofErr w:type="gramEnd"/>
            <w:r w:rsidRPr="00390AE6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 </w:t>
            </w:r>
            <w:r w:rsidRPr="00390AE6">
              <w:rPr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390AE6">
              <w:rPr>
                <w:sz w:val="24"/>
                <w:szCs w:val="24"/>
              </w:rPr>
              <w:t>в  системе</w:t>
            </w:r>
            <w:proofErr w:type="gramEnd"/>
            <w:r w:rsidRPr="00390AE6">
              <w:rPr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7. </w:t>
            </w:r>
            <w:r w:rsidRPr="00390AE6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390AE6">
              <w:rPr>
                <w:sz w:val="24"/>
                <w:szCs w:val="24"/>
              </w:rPr>
              <w:t>подготовки  молодёжи</w:t>
            </w:r>
            <w:proofErr w:type="gramEnd"/>
            <w:r w:rsidRPr="00390AE6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 </w:t>
            </w:r>
            <w:r w:rsidRPr="00390AE6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</w:tr>
      <w:tr w:rsidR="00145340" w:rsidRPr="00390AE6" w:rsidTr="00145340">
        <w:trPr>
          <w:cantSplit/>
          <w:trHeight w:val="41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2. </w:t>
            </w:r>
            <w:r w:rsidRPr="00390AE6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3. </w:t>
            </w:r>
            <w:r w:rsidRPr="00390AE6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8. </w:t>
            </w:r>
            <w:r w:rsidRPr="00390AE6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 </w:t>
            </w:r>
            <w:r w:rsidRPr="00390AE6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2.  </w:t>
            </w:r>
            <w:r w:rsidRPr="00390AE6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390AE6">
              <w:rPr>
                <w:sz w:val="24"/>
                <w:szCs w:val="24"/>
              </w:rPr>
              <w:t xml:space="preserve">МП)   </w:t>
            </w:r>
            <w:proofErr w:type="gramEnd"/>
            <w:r w:rsidRPr="00390A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145340" w:rsidRPr="00390AE6" w:rsidTr="00145340">
        <w:trPr>
          <w:cantSplit/>
          <w:trHeight w:val="54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отсутствует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Объемы и источники</w:t>
            </w:r>
            <w:r w:rsidRPr="00390AE6">
              <w:rPr>
                <w:sz w:val="24"/>
                <w:szCs w:val="24"/>
              </w:rPr>
              <w:br/>
              <w:t xml:space="preserve">финансирования    </w:t>
            </w:r>
            <w:r w:rsidRPr="00390AE6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390AE6">
              <w:rPr>
                <w:sz w:val="24"/>
                <w:szCs w:val="24"/>
              </w:rPr>
              <w:br/>
            </w:r>
            <w:r w:rsidRPr="00390AE6">
              <w:rPr>
                <w:sz w:val="24"/>
                <w:szCs w:val="24"/>
              </w:rPr>
              <w:lastRenderedPageBreak/>
              <w:t xml:space="preserve">годам реализации, </w:t>
            </w:r>
            <w:proofErr w:type="spellStart"/>
            <w:proofErr w:type="gramStart"/>
            <w:r w:rsidRPr="00390AE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390AE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28458,95851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28618,327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28783,8204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37678,90696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1405,80711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1337,56274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847,70674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463294,16846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87401,85741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88397,6464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104181,2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104100,5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639803,14584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118262,41202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134137,08974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133732,02714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639803,14584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118262,41202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134137,08974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133732,02714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415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</w:tr>
      <w:tr w:rsidR="00145340" w:rsidRPr="00390AE6" w:rsidTr="00145340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</w:tr>
      <w:tr w:rsidR="00145340" w:rsidRPr="00390AE6" w:rsidTr="00145340">
        <w:trPr>
          <w:cantSplit/>
          <w:trHeight w:val="1161"/>
        </w:trPr>
        <w:tc>
          <w:tcPr>
            <w:tcW w:w="29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254E3A" w:rsidRPr="00822671" w:rsidRDefault="00DD1147" w:rsidP="00DD1147">
      <w:pPr>
        <w:pStyle w:val="ConsPlusNormal"/>
        <w:widowControl/>
        <w:ind w:left="900"/>
        <w:rPr>
          <w:sz w:val="24"/>
          <w:szCs w:val="24"/>
        </w:rPr>
        <w:sectPr w:rsidR="00254E3A" w:rsidRPr="00822671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FB2DE6">
        <w:rPr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Характеристика проблемы, на решение которой направлена муниципальная подпрограмма</w:t>
      </w:r>
    </w:p>
    <w:p w:rsidR="00822671" w:rsidRPr="00822671" w:rsidRDefault="00822671" w:rsidP="00822671">
      <w:pPr>
        <w:pStyle w:val="ConsPlusNormal"/>
        <w:widowControl/>
        <w:ind w:left="90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12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13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14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</w:t>
      </w:r>
      <w:r w:rsidRPr="00822671">
        <w:rPr>
          <w:sz w:val="24"/>
          <w:szCs w:val="24"/>
        </w:rPr>
        <w:lastRenderedPageBreak/>
        <w:t>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5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01.05.2020 г.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общеобразовательных организациях, расположенных </w:t>
      </w:r>
      <w:proofErr w:type="gramStart"/>
      <w:r w:rsidRPr="00822671">
        <w:rPr>
          <w:sz w:val="24"/>
          <w:szCs w:val="24"/>
        </w:rPr>
        <w:t>в на</w:t>
      </w:r>
      <w:proofErr w:type="gramEnd"/>
      <w:r w:rsidRPr="00822671">
        <w:rPr>
          <w:sz w:val="24"/>
          <w:szCs w:val="24"/>
        </w:rPr>
        <w:t xml:space="preserve"> территории районе, продолжается работа по созданию условий для занятия физической культурой и спортом. В 2019 году проведён капитальный ремонт спортивного зала МБОУ </w:t>
      </w:r>
      <w:proofErr w:type="spellStart"/>
      <w:r w:rsidRPr="00822671">
        <w:rPr>
          <w:sz w:val="24"/>
          <w:szCs w:val="24"/>
        </w:rPr>
        <w:t>Ореховская</w:t>
      </w:r>
      <w:proofErr w:type="spellEnd"/>
      <w:r w:rsidRPr="00822671">
        <w:rPr>
          <w:sz w:val="24"/>
          <w:szCs w:val="24"/>
        </w:rPr>
        <w:t xml:space="preserve"> СОШ, капитально отремонтирована хоккейная коробка МБОУ ДО «Первомайская ДЮСШ».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районе выстроена система выявления, поддержки и сопровождения талантливых и одаренных детей.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6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</w:t>
      </w:r>
      <w:r w:rsidRPr="00822671">
        <w:rPr>
          <w:sz w:val="24"/>
          <w:szCs w:val="24"/>
        </w:rPr>
        <w:lastRenderedPageBreak/>
        <w:t>ориентируются на повышение качества образования, непрерывное профессиональное развитие.</w:t>
      </w:r>
    </w:p>
    <w:p w:rsidR="00822671" w:rsidRPr="00822671" w:rsidRDefault="00822671" w:rsidP="00822671">
      <w:pPr>
        <w:pStyle w:val="ConsPlusNormal"/>
        <w:widowControl/>
        <w:ind w:firstLine="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widowControl/>
        <w:ind w:left="567"/>
        <w:rPr>
          <w:b/>
          <w:sz w:val="24"/>
          <w:szCs w:val="24"/>
        </w:rPr>
      </w:pPr>
    </w:p>
    <w:p w:rsidR="00822671" w:rsidRPr="00822671" w:rsidRDefault="00822671" w:rsidP="0082267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8"/>
        <w:gridCol w:w="4829"/>
      </w:tblGrid>
      <w:tr w:rsidR="00822671" w:rsidRPr="00822671" w:rsidTr="00145340">
        <w:trPr>
          <w:trHeight w:val="855"/>
        </w:trPr>
        <w:tc>
          <w:tcPr>
            <w:tcW w:w="5168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22671" w:rsidRPr="00822671" w:rsidTr="00145340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подпрограммы</w:t>
            </w:r>
          </w:p>
        </w:tc>
      </w:tr>
      <w:tr w:rsidR="00822671" w:rsidRPr="00822671" w:rsidTr="00145340">
        <w:trPr>
          <w:trHeight w:val="1801"/>
        </w:trPr>
        <w:tc>
          <w:tcPr>
            <w:tcW w:w="5168" w:type="dxa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22671" w:rsidRPr="00822671" w:rsidTr="00145340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22671" w:rsidRPr="00822671" w:rsidTr="00145340">
        <w:trPr>
          <w:trHeight w:val="2136"/>
        </w:trPr>
        <w:tc>
          <w:tcPr>
            <w:tcW w:w="5168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22671" w:rsidRPr="00822671" w:rsidTr="00145340">
        <w:trPr>
          <w:trHeight w:val="1495"/>
        </w:trPr>
        <w:tc>
          <w:tcPr>
            <w:tcW w:w="5168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p w:rsidR="00822671" w:rsidRPr="00822671" w:rsidRDefault="00822671" w:rsidP="00822671">
      <w:pPr>
        <w:spacing w:line="240" w:lineRule="auto"/>
        <w:rPr>
          <w:rFonts w:ascii="Arial" w:hAnsi="Arial" w:cs="Arial"/>
          <w:b/>
          <w:sz w:val="24"/>
          <w:szCs w:val="24"/>
        </w:rPr>
        <w:sectPr w:rsidR="00822671" w:rsidRPr="00822671" w:rsidSect="00145340">
          <w:pgSz w:w="11905" w:h="16838"/>
          <w:pgMar w:top="1134" w:right="567" w:bottom="1134" w:left="1701" w:header="0" w:footer="0" w:gutter="0"/>
          <w:cols w:space="720"/>
        </w:sect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5340" w:rsidRPr="00390AE6" w:rsidRDefault="00145340" w:rsidP="0014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proofErr w:type="gramStart"/>
      <w:r w:rsidRPr="00390AE6">
        <w:rPr>
          <w:rFonts w:ascii="Arial" w:hAnsi="Arial" w:cs="Arial"/>
          <w:sz w:val="24"/>
          <w:szCs w:val="24"/>
        </w:rPr>
        <w:t>-  обеспечение</w:t>
      </w:r>
      <w:proofErr w:type="gramEnd"/>
      <w:r w:rsidRPr="00390AE6">
        <w:rPr>
          <w:rFonts w:ascii="Arial" w:hAnsi="Arial" w:cs="Arial"/>
          <w:sz w:val="24"/>
          <w:szCs w:val="24"/>
        </w:rPr>
        <w:t xml:space="preserve">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  <w:r>
        <w:rPr>
          <w:rFonts w:ascii="Arial" w:hAnsi="Arial" w:cs="Arial"/>
          <w:sz w:val="24"/>
          <w:szCs w:val="24"/>
        </w:rPr>
        <w:t>.</w:t>
      </w:r>
    </w:p>
    <w:p w:rsidR="00145340" w:rsidRPr="00390AE6" w:rsidRDefault="00145340" w:rsidP="00145340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90AE6">
        <w:rPr>
          <w:rFonts w:ascii="Arial" w:hAnsi="Arial" w:cs="Arial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145340" w:rsidRPr="00390AE6" w:rsidTr="00145340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1.</w:t>
            </w:r>
            <w:r w:rsidRPr="00390AE6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100,00</w:t>
            </w:r>
          </w:p>
        </w:tc>
      </w:tr>
      <w:tr w:rsidR="00145340" w:rsidRPr="00390AE6" w:rsidTr="00145340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2.</w:t>
            </w:r>
            <w:r w:rsidRPr="00390AE6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81,00</w:t>
            </w:r>
          </w:p>
        </w:tc>
      </w:tr>
      <w:tr w:rsidR="00145340" w:rsidRPr="00390AE6" w:rsidTr="00145340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3.</w:t>
            </w:r>
            <w:r w:rsidRPr="00390AE6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81</w:t>
            </w:r>
          </w:p>
        </w:tc>
      </w:tr>
    </w:tbl>
    <w:p w:rsidR="00DD1147" w:rsidRPr="00FB2DE6" w:rsidRDefault="00DD1147" w:rsidP="00DD1147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DD1147" w:rsidRPr="00FB2DE6" w:rsidRDefault="00DD1147" w:rsidP="00DD11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E6">
        <w:rPr>
          <w:rFonts w:ascii="Arial" w:hAnsi="Arial" w:cs="Arial"/>
          <w:b/>
          <w:sz w:val="24"/>
          <w:szCs w:val="24"/>
        </w:rPr>
        <w:t>Задачи муниципальной подпрограммы: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0AE6">
        <w:rPr>
          <w:rFonts w:ascii="Arial" w:eastAsia="Calibri" w:hAnsi="Arial" w:cs="Arial"/>
          <w:sz w:val="24"/>
          <w:szCs w:val="24"/>
        </w:rPr>
        <w:t>Создание условий образовательного процесса</w:t>
      </w:r>
      <w:proofErr w:type="gramEnd"/>
      <w:r w:rsidRPr="00390AE6">
        <w:rPr>
          <w:rFonts w:ascii="Arial" w:hAnsi="Arial" w:cs="Arial"/>
          <w:sz w:val="24"/>
          <w:szCs w:val="24"/>
        </w:rPr>
        <w:t xml:space="preserve"> направленных</w:t>
      </w:r>
      <w:r w:rsidRPr="00390AE6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390AE6">
        <w:rPr>
          <w:rFonts w:ascii="Arial" w:hAnsi="Arial" w:cs="Arial"/>
          <w:sz w:val="24"/>
          <w:szCs w:val="24"/>
        </w:rPr>
        <w:t xml:space="preserve"> и воспитанников.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</w:t>
      </w:r>
      <w:r w:rsidRPr="00390AE6">
        <w:rPr>
          <w:rFonts w:ascii="Arial" w:hAnsi="Arial" w:cs="Arial"/>
          <w:sz w:val="24"/>
          <w:szCs w:val="24"/>
        </w:rPr>
        <w:lastRenderedPageBreak/>
        <w:t>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145340" w:rsidRPr="00390AE6" w:rsidRDefault="00145340" w:rsidP="001453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C55137" w:rsidRPr="000A1DB2" w:rsidRDefault="00C55137" w:rsidP="00C5513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DD1147" w:rsidRDefault="00DD1147" w:rsidP="00DD1147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FB2DE6">
        <w:rPr>
          <w:rFonts w:ascii="Arial" w:hAnsi="Arial" w:cs="Arial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tbl>
      <w:tblPr>
        <w:tblW w:w="10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142"/>
        <w:gridCol w:w="708"/>
        <w:gridCol w:w="851"/>
        <w:gridCol w:w="990"/>
      </w:tblGrid>
      <w:tr w:rsidR="00145340" w:rsidRPr="00390AE6" w:rsidTr="00145340">
        <w:trPr>
          <w:cantSplit/>
          <w:trHeight w:val="1421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1.</w:t>
            </w:r>
            <w:r w:rsidRPr="00390AE6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80,2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4. </w:t>
            </w:r>
            <w:r w:rsidRPr="00390AE6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32935,7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32935,7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5. </w:t>
            </w:r>
            <w:r w:rsidRPr="00390AE6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lastRenderedPageBreak/>
              <w:t xml:space="preserve">Показатель 6. </w:t>
            </w:r>
            <w:r w:rsidRPr="00390AE6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33822,2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33822,2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7. </w:t>
            </w:r>
            <w:r w:rsidRPr="00390AE6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2.</w:t>
            </w:r>
            <w:r w:rsidRPr="00390AE6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27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Задача3.</w:t>
            </w:r>
            <w:r w:rsidRPr="00390AE6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0,3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Количество педагогических работников, </w:t>
            </w:r>
            <w:proofErr w:type="gramStart"/>
            <w:r w:rsidRPr="00390AE6">
              <w:rPr>
                <w:sz w:val="24"/>
                <w:szCs w:val="24"/>
              </w:rPr>
              <w:t>впервые  трудоустроенные</w:t>
            </w:r>
            <w:proofErr w:type="gramEnd"/>
            <w:r w:rsidRPr="00390AE6">
              <w:rPr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lastRenderedPageBreak/>
              <w:t xml:space="preserve">Показатель 3. </w:t>
            </w:r>
            <w:r w:rsidRPr="00390AE6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390AE6">
              <w:rPr>
                <w:sz w:val="24"/>
                <w:szCs w:val="24"/>
              </w:rPr>
              <w:t>учителей,  получающих</w:t>
            </w:r>
            <w:proofErr w:type="gramEnd"/>
            <w:r w:rsidRPr="00390AE6">
              <w:rPr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4.</w:t>
            </w:r>
            <w:r w:rsidRPr="00390AE6">
              <w:rPr>
                <w:sz w:val="24"/>
                <w:szCs w:val="24"/>
              </w:rPr>
              <w:t xml:space="preserve"> </w:t>
            </w:r>
            <w:r w:rsidRPr="00390AE6">
              <w:rPr>
                <w:rFonts w:eastAsia="Calibri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390AE6">
              <w:rPr>
                <w:rFonts w:eastAsia="Calibri"/>
                <w:sz w:val="24"/>
                <w:szCs w:val="24"/>
              </w:rPr>
              <w:t>процесса</w:t>
            </w:r>
            <w:r w:rsidRPr="00390AE6">
              <w:rPr>
                <w:sz w:val="24"/>
                <w:szCs w:val="24"/>
              </w:rPr>
              <w:t xml:space="preserve">  </w:t>
            </w:r>
            <w:r w:rsidRPr="00390AE6">
              <w:rPr>
                <w:rFonts w:eastAsia="Calibri"/>
                <w:sz w:val="24"/>
                <w:szCs w:val="24"/>
              </w:rPr>
              <w:t>направленн</w:t>
            </w:r>
            <w:r w:rsidRPr="00390AE6">
              <w:rPr>
                <w:sz w:val="24"/>
                <w:szCs w:val="24"/>
              </w:rPr>
              <w:t>ых</w:t>
            </w:r>
            <w:proofErr w:type="gramEnd"/>
            <w:r w:rsidRPr="00390AE6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390AE6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145340" w:rsidRPr="00390AE6" w:rsidTr="00145340">
        <w:trPr>
          <w:cantSplit/>
          <w:trHeight w:val="50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0AE6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390AE6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390AE6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390AE6">
              <w:rPr>
                <w:b/>
                <w:sz w:val="24"/>
                <w:szCs w:val="24"/>
              </w:rPr>
              <w:t>2.</w:t>
            </w:r>
            <w:r w:rsidRPr="00390AE6">
              <w:rPr>
                <w:sz w:val="24"/>
                <w:szCs w:val="24"/>
              </w:rPr>
              <w:t>Удельный</w:t>
            </w:r>
            <w:proofErr w:type="gramEnd"/>
            <w:r w:rsidRPr="00390AE6">
              <w:rPr>
                <w:sz w:val="24"/>
                <w:szCs w:val="24"/>
              </w:rPr>
              <w:t xml:space="preserve">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3. </w:t>
            </w:r>
            <w:r w:rsidRPr="00390AE6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5. </w:t>
            </w:r>
            <w:r w:rsidRPr="00390AE6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</w:t>
            </w:r>
            <w:proofErr w:type="gramStart"/>
            <w:r w:rsidRPr="00390AE6">
              <w:rPr>
                <w:sz w:val="24"/>
                <w:szCs w:val="24"/>
              </w:rPr>
              <w:t>Количество одаренных детей</w:t>
            </w:r>
            <w:proofErr w:type="gramEnd"/>
            <w:r w:rsidRPr="00390AE6">
              <w:rPr>
                <w:sz w:val="24"/>
                <w:szCs w:val="24"/>
              </w:rPr>
              <w:t xml:space="preserve">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18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Задача 6. </w:t>
            </w:r>
            <w:r w:rsidRPr="00390AE6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390AE6">
              <w:rPr>
                <w:sz w:val="24"/>
                <w:szCs w:val="24"/>
              </w:rPr>
              <w:t>в  системе</w:t>
            </w:r>
            <w:proofErr w:type="gramEnd"/>
            <w:r w:rsidRPr="00390AE6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 </w:t>
            </w:r>
            <w:r w:rsidRPr="00390AE6">
              <w:rPr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390AE6">
              <w:rPr>
                <w:sz w:val="24"/>
                <w:szCs w:val="24"/>
              </w:rPr>
              <w:t>в  системе</w:t>
            </w:r>
            <w:proofErr w:type="gramEnd"/>
            <w:r w:rsidRPr="00390AE6">
              <w:rPr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7</w:t>
            </w:r>
            <w:r w:rsidRPr="00390AE6">
              <w:rPr>
                <w:sz w:val="24"/>
                <w:szCs w:val="24"/>
              </w:rPr>
              <w:t xml:space="preserve">. Дальнейшее развитие и совершенствование систем патриотического воспитания и допризывной </w:t>
            </w:r>
            <w:proofErr w:type="gramStart"/>
            <w:r w:rsidRPr="00390AE6">
              <w:rPr>
                <w:sz w:val="24"/>
                <w:szCs w:val="24"/>
              </w:rPr>
              <w:t>подготовки  молодёжи</w:t>
            </w:r>
            <w:proofErr w:type="gramEnd"/>
            <w:r w:rsidRPr="00390AE6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 </w:t>
            </w:r>
            <w:r w:rsidRPr="00390AE6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2. </w:t>
            </w:r>
            <w:r w:rsidRPr="00390AE6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8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lastRenderedPageBreak/>
              <w:t xml:space="preserve">Показатель 3. </w:t>
            </w:r>
            <w:r w:rsidRPr="00390AE6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Задача 8.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 </w:t>
            </w:r>
            <w:r w:rsidRPr="00390AE6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2.  </w:t>
            </w:r>
            <w:r w:rsidRPr="00390AE6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</w:tbl>
    <w:p w:rsidR="00145340" w:rsidRDefault="00145340" w:rsidP="0014534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45340" w:rsidRPr="00390AE6" w:rsidRDefault="00145340" w:rsidP="0014534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145340" w:rsidRPr="00390AE6" w:rsidRDefault="00145340" w:rsidP="0014534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1. досрочного выполнения Подпрограммы;</w:t>
      </w:r>
    </w:p>
    <w:p w:rsidR="00145340" w:rsidRPr="00390AE6" w:rsidRDefault="00145340" w:rsidP="0014534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145340" w:rsidRPr="00390AE6" w:rsidRDefault="00145340" w:rsidP="0014534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45340" w:rsidRPr="00390AE6" w:rsidRDefault="00145340" w:rsidP="00145340">
      <w:pPr>
        <w:jc w:val="both"/>
        <w:rPr>
          <w:rFonts w:ascii="Arial" w:hAnsi="Arial" w:cs="Arial"/>
          <w:sz w:val="24"/>
          <w:szCs w:val="24"/>
        </w:rPr>
      </w:pPr>
    </w:p>
    <w:p w:rsidR="00145340" w:rsidRPr="00390AE6" w:rsidRDefault="00145340" w:rsidP="00145340">
      <w:pPr>
        <w:rPr>
          <w:rFonts w:ascii="Arial" w:hAnsi="Arial" w:cs="Arial"/>
          <w:sz w:val="24"/>
          <w:szCs w:val="24"/>
        </w:rPr>
      </w:pPr>
    </w:p>
    <w:p w:rsidR="00DD1147" w:rsidRPr="00FB2DE6" w:rsidRDefault="00145340" w:rsidP="00145340">
      <w:pPr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br w:type="page"/>
      </w: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822671" w:rsidRPr="00822671" w:rsidRDefault="00DD1147" w:rsidP="00822671">
      <w:pPr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br w:type="page"/>
      </w:r>
    </w:p>
    <w:p w:rsidR="00E77B87" w:rsidRPr="00C55137" w:rsidRDefault="00E77B87" w:rsidP="00C55137">
      <w:pPr>
        <w:rPr>
          <w:rFonts w:ascii="Arial" w:hAnsi="Arial" w:cs="Arial"/>
          <w:sz w:val="24"/>
          <w:szCs w:val="24"/>
        </w:rPr>
        <w:sectPr w:rsidR="00E77B87" w:rsidRPr="00C55137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254E3A" w:rsidRDefault="00E77B87" w:rsidP="00254E3A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E77B87" w:rsidRDefault="00E77B87" w:rsidP="00E77B87">
      <w:pPr>
        <w:rPr>
          <w:rFonts w:ascii="Arial" w:hAnsi="Arial" w:cs="Arial"/>
          <w:sz w:val="24"/>
          <w:szCs w:val="24"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20"/>
        <w:gridCol w:w="1275"/>
        <w:gridCol w:w="1009"/>
        <w:gridCol w:w="1001"/>
        <w:gridCol w:w="142"/>
        <w:gridCol w:w="16"/>
        <w:gridCol w:w="20"/>
        <w:gridCol w:w="1090"/>
        <w:gridCol w:w="150"/>
        <w:gridCol w:w="987"/>
        <w:gridCol w:w="50"/>
        <w:gridCol w:w="13"/>
        <w:gridCol w:w="737"/>
        <w:gridCol w:w="271"/>
        <w:gridCol w:w="14"/>
        <w:gridCol w:w="2033"/>
        <w:gridCol w:w="16"/>
        <w:gridCol w:w="49"/>
      </w:tblGrid>
      <w:tr w:rsidR="00145340" w:rsidRPr="00145340" w:rsidTr="00145340">
        <w:trPr>
          <w:trHeight w:val="31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45340" w:rsidRPr="00145340" w:rsidTr="00145340">
        <w:trPr>
          <w:trHeight w:val="31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47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872"/>
          <w:jc w:val="center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145340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145340">
              <w:rPr>
                <w:rFonts w:ascii="Arial" w:hAnsi="Arial" w:cs="Arial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107100,0535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107100,0535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10399,2064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10399,2064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36680,5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36680,5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223831,6248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22446,4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201385,2248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48965,87827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52669,24652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43441,3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43441,3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201385,2248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201385,2248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41251,74652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43441,3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43441,3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22446,4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22446,4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64,1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03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158053,1526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8919,8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149133,3526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33795,21091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36715,34171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32340,34171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33158,8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33158,8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27254,3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27254,3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114793,2524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114793,2524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145340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19698,90768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23233,34664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23233,34664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19191,1981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19191,1981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26397,3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26272,5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3842,4387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3842,4387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7500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614,10323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514,33547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514,33547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39417,4615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8919,8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30497,6615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13482,2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12967,6596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8682,6596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12967,6019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12967,6018953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123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69,0676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0,0676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 1 по муниципальному образованию на соответствующий год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квалификации школьных команд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Куяновской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27,6276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27,6276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55,2553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0,0553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соответствующий год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489053,8985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31435,2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457618,6985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93865,44699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101824,0051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86093,90512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87040,7464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86999,3464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103202,2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103202,2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2"/>
          <w:wAfter w:w="65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103121,5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103121,5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2"/>
          <w:wAfter w:w="65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2"/>
          <w:wAfter w:w="65" w:type="dxa"/>
          <w:trHeight w:val="336"/>
          <w:jc w:val="center"/>
        </w:trPr>
        <w:tc>
          <w:tcPr>
            <w:tcW w:w="153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дошкольного образования (далее - ФГОС ДО),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329,9940,0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10,206329,994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531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дополнительных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мест  по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 дополнительного образования, ед. 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условий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общего, среднего общего образования УМК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стандартами, процент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340,2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3.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закрепления на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территории  Первомайского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района педагогических работников, переезжающих на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Первомайский район, в общей численности учителей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Первомайском районе,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08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учителей,  прибывших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(переехавших) на работу в Первомайский район, получивших единовременное денежное пособие, ед.</w:t>
            </w:r>
          </w:p>
        </w:tc>
      </w:tr>
      <w:tr w:rsidR="00145340" w:rsidRPr="00145340" w:rsidTr="00145340">
        <w:trPr>
          <w:gridAfter w:val="1"/>
          <w:wAfter w:w="49" w:type="dxa"/>
          <w:trHeight w:val="26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24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9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6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15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работников,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впервые  трудоустроенные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</w:tr>
      <w:tr w:rsidR="00145340" w:rsidRPr="00145340" w:rsidTr="00145340">
        <w:trPr>
          <w:gridAfter w:val="1"/>
          <w:wAfter w:w="49" w:type="dxa"/>
          <w:trHeight w:val="136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4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9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2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68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21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Выплата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единовременного денежного пособия педагогическим работникам при трудоустройстве в образовательные организации Первомайского района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специальности впервые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ые организации Первомайского района по специальности впервые</w:t>
            </w:r>
          </w:p>
        </w:tc>
      </w:tr>
      <w:tr w:rsidR="00145340" w:rsidRPr="00145340" w:rsidTr="00145340">
        <w:trPr>
          <w:gridAfter w:val="1"/>
          <w:wAfter w:w="49" w:type="dxa"/>
          <w:trHeight w:val="13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8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66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4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74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15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0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35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Выплата ежемесячной стипендии студентам ВУЗов и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ССУЗов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ССУЗов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145340" w:rsidRPr="00145340" w:rsidTr="00145340">
        <w:trPr>
          <w:gridAfter w:val="1"/>
          <w:wAfter w:w="49" w:type="dxa"/>
          <w:trHeight w:val="115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5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3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11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05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85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53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ССУЗов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ССУЗов</w:t>
            </w:r>
            <w:proofErr w:type="spellEnd"/>
          </w:p>
        </w:tc>
      </w:tr>
      <w:tr w:rsidR="00145340" w:rsidRPr="00145340" w:rsidTr="00145340">
        <w:trPr>
          <w:gridAfter w:val="1"/>
          <w:wAfter w:w="49" w:type="dxa"/>
          <w:trHeight w:val="233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2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63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2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3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5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15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Томской области от 27.05.2020 № 246а,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53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0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89276,064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4.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145340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50269,35316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2327,05300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</w:t>
            </w:r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145340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9283,30016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9336,05300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619,05300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10731,2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677,2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10404,4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10514,4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3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145340" w:rsidRPr="00145340" w:rsidTr="00145340">
        <w:trPr>
          <w:gridAfter w:val="1"/>
          <w:wAfter w:w="49" w:type="dxa"/>
          <w:trHeight w:val="253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9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26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7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86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2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горячим питанием обучающихся с 1 по 4 класс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47146,30016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обучающихся с 1 по 4 класс, обеспеченных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горячим питанием,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8727,30016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8717,0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9769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9879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9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56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145340" w:rsidRPr="00145340" w:rsidTr="00145340">
        <w:trPr>
          <w:gridAfter w:val="1"/>
          <w:wAfter w:w="49" w:type="dxa"/>
          <w:trHeight w:val="28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8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6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11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7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3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145340" w:rsidRPr="00145340" w:rsidTr="00145340">
        <w:trPr>
          <w:gridAfter w:val="1"/>
          <w:wAfter w:w="49" w:type="dxa"/>
          <w:trHeight w:val="274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77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9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дератизации в помещениях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  Первомайского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помещениях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</w:t>
            </w:r>
            <w:r w:rsidRPr="0014534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4.6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572,653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572,653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151,253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151,253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условий  для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1676,46229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1676,46229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2.1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1676,46229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1676,46229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Акарицидная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время  организован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время  организован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отдых детей,  в которых проведена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акарицидная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обработка территорий 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предоставления услуг по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52518,77011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5984,161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5372,47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9715,51782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988,21766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9934,95229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1217,95229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11322,3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1268,3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10718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10828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5.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одаренных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6.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направленных на обеспечения роста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0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4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5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67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88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68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4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1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35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4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153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Задача 7.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подготовки  молодёжи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Приобретение формы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153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8.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Основное мероприятие 1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Фнансовое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639803,14584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37678,90696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463294,16846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6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123717,43181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6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129954,18513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87401,85741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9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118262,41202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1405,80711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88397,6464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44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134137,08974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1337,56274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104181,2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285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133732,02714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847,70674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104100,5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1"/>
          <w:wAfter w:w="49" w:type="dxa"/>
          <w:trHeight w:val="37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D1147" w:rsidRPr="00822671" w:rsidRDefault="00DD1147" w:rsidP="00E77B87">
      <w:pPr>
        <w:rPr>
          <w:rFonts w:ascii="Arial" w:hAnsi="Arial" w:cs="Arial"/>
          <w:sz w:val="24"/>
          <w:szCs w:val="24"/>
        </w:rPr>
        <w:sectPr w:rsidR="00DD1147" w:rsidRPr="00822671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822671" w:rsidRDefault="00E77B87" w:rsidP="00E77B8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4.Обоснование ресурсного обеспечения муниципальной подпрограммы</w:t>
      </w:r>
    </w:p>
    <w:p w:rsidR="00254E3A" w:rsidRPr="00822671" w:rsidRDefault="00254E3A" w:rsidP="008226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145340" w:rsidRPr="00390AE6" w:rsidTr="001453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145340" w:rsidRPr="00390AE6" w:rsidTr="001453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37678,90696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1405,80711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1337,56274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847,70674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463294,16846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88397,6464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104181,2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104100,5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639803,14584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118262,41202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134137,08974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133732,02714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254E3A" w:rsidRPr="00B0730E" w:rsidRDefault="00254E3A" w:rsidP="00254E3A">
      <w:pPr>
        <w:pStyle w:val="Default"/>
        <w:ind w:firstLine="709"/>
        <w:jc w:val="both"/>
        <w:rPr>
          <w:rFonts w:ascii="Arial" w:hAnsi="Arial" w:cs="Arial"/>
        </w:rPr>
      </w:pPr>
    </w:p>
    <w:p w:rsidR="00145340" w:rsidRPr="00390AE6" w:rsidRDefault="00145340" w:rsidP="00145340">
      <w:pPr>
        <w:pStyle w:val="Default"/>
        <w:ind w:firstLine="709"/>
        <w:jc w:val="both"/>
        <w:rPr>
          <w:rFonts w:ascii="Arial" w:eastAsia="Calibri" w:hAnsi="Arial" w:cs="Arial"/>
        </w:rPr>
      </w:pPr>
      <w:r w:rsidRPr="00390AE6">
        <w:rPr>
          <w:rFonts w:ascii="Arial" w:hAnsi="Arial" w:cs="Arial"/>
        </w:rPr>
        <w:t>Объемы финансирования носят прогнозный характер.</w:t>
      </w:r>
    </w:p>
    <w:p w:rsidR="00145340" w:rsidRPr="00390AE6" w:rsidRDefault="00145340" w:rsidP="00145340">
      <w:pPr>
        <w:pStyle w:val="Default"/>
        <w:ind w:firstLine="709"/>
        <w:jc w:val="both"/>
        <w:rPr>
          <w:rFonts w:ascii="Arial" w:hAnsi="Arial" w:cs="Arial"/>
        </w:rPr>
      </w:pPr>
      <w:r w:rsidRPr="00390AE6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822671" w:rsidRDefault="00806F99" w:rsidP="00806F99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E77B87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рограммой и механизм взаимодействия муниципальных заказчиков</w:t>
      </w:r>
    </w:p>
    <w:p w:rsidR="00E77B87" w:rsidRPr="00822671" w:rsidRDefault="00E77B87" w:rsidP="00E77B87">
      <w:pPr>
        <w:pStyle w:val="ConsPlusNormal"/>
        <w:widowControl/>
        <w:rPr>
          <w:b/>
          <w:sz w:val="24"/>
          <w:szCs w:val="24"/>
        </w:rPr>
      </w:pP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C50B6" w:rsidRPr="00822671" w:rsidRDefault="003C50B6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- информацию о ходе и полноте выполнения программных мероприятий;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- сведения о внедрении и эффективности инновационных проектов;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C50B6" w:rsidRPr="00822671" w:rsidRDefault="003C50B6" w:rsidP="00D71BEA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822671" w:rsidRDefault="0077365B" w:rsidP="0077365B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6.</w:t>
      </w:r>
      <w:r w:rsidR="00E77B87" w:rsidRPr="00822671">
        <w:rPr>
          <w:b/>
          <w:sz w:val="24"/>
          <w:szCs w:val="24"/>
        </w:rPr>
        <w:t>Оценка социально-экономической эффективности муниципальной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рограммы.</w:t>
      </w:r>
    </w:p>
    <w:p w:rsidR="00E77B87" w:rsidRPr="00822671" w:rsidRDefault="00E77B87" w:rsidP="00E77B87">
      <w:pPr>
        <w:pStyle w:val="ConsPlusNormal"/>
        <w:widowControl/>
        <w:ind w:left="720"/>
        <w:rPr>
          <w:b/>
          <w:sz w:val="24"/>
          <w:szCs w:val="24"/>
        </w:rPr>
      </w:pPr>
    </w:p>
    <w:p w:rsidR="00E77B87" w:rsidRPr="00822671" w:rsidRDefault="00E77B87" w:rsidP="00E77B87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E77B87" w:rsidRPr="00822671" w:rsidRDefault="00E77B87" w:rsidP="00E77B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822671" w:rsidRDefault="00E77B87" w:rsidP="00E77B87">
      <w:pPr>
        <w:pStyle w:val="ConsPlusNormal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</w:t>
      </w:r>
      <w:r w:rsidR="0077365B" w:rsidRPr="00822671">
        <w:rPr>
          <w:sz w:val="24"/>
          <w:szCs w:val="24"/>
        </w:rPr>
        <w:t>рограмм».</w:t>
      </w: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  <w:sectPr w:rsidR="0077365B" w:rsidRPr="00822671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77365B" w:rsidRPr="00822671" w:rsidRDefault="0077365B" w:rsidP="0077365B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2</w:t>
      </w:r>
    </w:p>
    <w:p w:rsidR="00822671" w:rsidRPr="00254E3A" w:rsidRDefault="0077365B" w:rsidP="00254E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822671">
        <w:rPr>
          <w:rFonts w:ascii="Arial" w:hAnsi="Arial" w:cs="Arial"/>
          <w:b w:val="0"/>
          <w:sz w:val="24"/>
          <w:szCs w:val="24"/>
        </w:rPr>
        <w:t xml:space="preserve"> </w:t>
      </w:r>
      <w:r w:rsidR="00D6008C" w:rsidRPr="00822671">
        <w:rPr>
          <w:rFonts w:ascii="Arial" w:hAnsi="Arial" w:cs="Arial"/>
          <w:sz w:val="24"/>
          <w:szCs w:val="24"/>
        </w:rPr>
        <w:t>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tbl>
      <w:tblPr>
        <w:tblW w:w="165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4816"/>
        <w:gridCol w:w="1114"/>
        <w:gridCol w:w="865"/>
        <w:gridCol w:w="179"/>
        <w:gridCol w:w="765"/>
        <w:gridCol w:w="280"/>
        <w:gridCol w:w="663"/>
        <w:gridCol w:w="381"/>
        <w:gridCol w:w="562"/>
        <w:gridCol w:w="482"/>
        <w:gridCol w:w="461"/>
        <w:gridCol w:w="583"/>
        <w:gridCol w:w="299"/>
        <w:gridCol w:w="462"/>
      </w:tblGrid>
      <w:tr w:rsidR="00145340" w:rsidRPr="00390AE6" w:rsidTr="00145340">
        <w:trPr>
          <w:cantSplit/>
          <w:trHeight w:val="62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Наименование МП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390AE6">
              <w:rPr>
                <w:sz w:val="24"/>
                <w:szCs w:val="24"/>
              </w:rPr>
              <w:t xml:space="preserve">МП)   </w:t>
            </w:r>
            <w:proofErr w:type="gramEnd"/>
            <w:r w:rsidRPr="00390A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0AE6">
              <w:rPr>
                <w:rFonts w:ascii="Arial" w:hAnsi="Arial" w:cs="Arial"/>
                <w:b w:val="0"/>
                <w:sz w:val="24"/>
                <w:szCs w:val="24"/>
              </w:rPr>
              <w:t>«Развитие инфраструктуры муниципальных образовательных организаций Первомайского района на 2021 – 2024годы с прогнозом на 2025 -2026 годы», (далее подпрограмма 2)</w:t>
            </w:r>
          </w:p>
        </w:tc>
      </w:tr>
      <w:tr w:rsidR="00145340" w:rsidRPr="00390AE6" w:rsidTr="00145340">
        <w:trPr>
          <w:cantSplit/>
          <w:trHeight w:val="603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Координатор МП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145340" w:rsidRPr="00390AE6" w:rsidTr="00145340">
        <w:trPr>
          <w:cantSplit/>
          <w:trHeight w:val="30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Заказчик МП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145340" w:rsidRPr="00390AE6" w:rsidTr="00145340">
        <w:trPr>
          <w:cantSplit/>
          <w:trHeight w:val="30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145340" w:rsidRPr="00390AE6" w:rsidTr="00145340">
        <w:trPr>
          <w:cantSplit/>
          <w:trHeight w:val="603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390AE6">
              <w:rPr>
                <w:sz w:val="24"/>
                <w:szCs w:val="24"/>
              </w:rPr>
              <w:t>цель  социально</w:t>
            </w:r>
            <w:proofErr w:type="gramEnd"/>
            <w:r w:rsidRPr="00390AE6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390AE6">
              <w:rPr>
                <w:rFonts w:ascii="Arial" w:hAnsi="Arial" w:cs="Arial"/>
                <w:sz w:val="24"/>
                <w:szCs w:val="24"/>
              </w:rPr>
              <w:t>жизни  населения</w:t>
            </w:r>
            <w:proofErr w:type="gramEnd"/>
            <w:r w:rsidRPr="00390A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45340" w:rsidRPr="00390AE6" w:rsidTr="00145340">
        <w:trPr>
          <w:cantSplit/>
          <w:trHeight w:val="603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Цель программы</w:t>
            </w:r>
          </w:p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1. Доля </w:t>
            </w:r>
            <w:proofErr w:type="gramStart"/>
            <w:r w:rsidRPr="00390AE6">
              <w:rPr>
                <w:sz w:val="24"/>
                <w:szCs w:val="24"/>
              </w:rPr>
              <w:t>детей,  охваченных</w:t>
            </w:r>
            <w:proofErr w:type="gramEnd"/>
            <w:r w:rsidRPr="00390AE6">
              <w:rPr>
                <w:sz w:val="24"/>
                <w:szCs w:val="24"/>
              </w:rPr>
              <w:t xml:space="preserve">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</w:t>
            </w:r>
          </w:p>
        </w:tc>
      </w:tr>
      <w:tr w:rsidR="00145340" w:rsidRPr="00390AE6" w:rsidTr="00145340">
        <w:trPr>
          <w:cantSplit/>
          <w:trHeight w:val="271"/>
          <w:jc w:val="center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lastRenderedPageBreak/>
              <w:t>Задачи подпрограммы</w:t>
            </w:r>
          </w:p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1.</w:t>
            </w:r>
            <w:r w:rsidRPr="00390AE6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390AE6">
              <w:rPr>
                <w:sz w:val="24"/>
                <w:szCs w:val="24"/>
              </w:rPr>
              <w:t>общего  образования</w:t>
            </w:r>
            <w:proofErr w:type="gramEnd"/>
            <w:r w:rsidRPr="00390AE6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45340" w:rsidRPr="00390AE6" w:rsidTr="00145340">
        <w:trPr>
          <w:cantSplit/>
          <w:trHeight w:val="280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2.</w:t>
            </w:r>
            <w:r w:rsidRPr="00390AE6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45340" w:rsidRPr="00390AE6" w:rsidTr="00145340">
        <w:trPr>
          <w:cantSplit/>
          <w:trHeight w:val="269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3.</w:t>
            </w:r>
            <w:r w:rsidRPr="00390AE6">
              <w:rPr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145340" w:rsidRPr="00390AE6" w:rsidTr="00145340">
        <w:trPr>
          <w:cantSplit/>
          <w:trHeight w:val="269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4.</w:t>
            </w:r>
            <w:r w:rsidRPr="00390AE6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45340" w:rsidRPr="00390AE6" w:rsidTr="00145340">
        <w:trPr>
          <w:cantSplit/>
          <w:trHeight w:val="556"/>
          <w:jc w:val="center"/>
        </w:trPr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5.</w:t>
            </w:r>
            <w:r w:rsidRPr="00390AE6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1.</w:t>
            </w:r>
            <w:r w:rsidRPr="00390AE6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390AE6">
              <w:rPr>
                <w:sz w:val="24"/>
                <w:szCs w:val="24"/>
              </w:rPr>
              <w:t>общего  образования</w:t>
            </w:r>
            <w:proofErr w:type="gramEnd"/>
            <w:r w:rsidRPr="00390AE6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45340" w:rsidRPr="00390AE6" w:rsidTr="00145340">
        <w:trPr>
          <w:cantSplit/>
          <w:trHeight w:val="1196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390AE6">
              <w:rPr>
                <w:b/>
                <w:sz w:val="24"/>
                <w:szCs w:val="24"/>
              </w:rPr>
              <w:t>1.</w:t>
            </w:r>
            <w:r w:rsidRPr="00390AE6">
              <w:rPr>
                <w:sz w:val="24"/>
                <w:szCs w:val="24"/>
              </w:rPr>
              <w:t>Количество</w:t>
            </w:r>
            <w:proofErr w:type="gramEnd"/>
            <w:r w:rsidRPr="00390AE6">
              <w:rPr>
                <w:sz w:val="24"/>
                <w:szCs w:val="24"/>
              </w:rPr>
              <w:t xml:space="preserve">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554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2.</w:t>
            </w:r>
            <w:r w:rsidRPr="00390AE6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     1.      </w:t>
            </w:r>
            <w:r w:rsidRPr="00390AE6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2.</w:t>
            </w:r>
            <w:r w:rsidRPr="00390AE6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3.</w:t>
            </w:r>
            <w:r w:rsidRPr="00390AE6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14,0</w:t>
            </w:r>
          </w:p>
        </w:tc>
      </w:tr>
      <w:tr w:rsidR="00145340" w:rsidRPr="00390AE6" w:rsidTr="00145340">
        <w:trPr>
          <w:cantSplit/>
          <w:trHeight w:val="943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4.</w:t>
            </w:r>
            <w:r w:rsidRPr="00390AE6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Задача3.</w:t>
            </w:r>
            <w:r w:rsidRPr="00390AE6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145340" w:rsidRPr="00390AE6" w:rsidTr="00145340">
        <w:trPr>
          <w:cantSplit/>
          <w:trHeight w:val="1055"/>
          <w:jc w:val="center"/>
        </w:trPr>
        <w:tc>
          <w:tcPr>
            <w:tcW w:w="4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1. </w:t>
            </w:r>
            <w:r w:rsidRPr="00390AE6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731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390AE6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45340" w:rsidRPr="00390AE6" w:rsidTr="00145340">
        <w:trPr>
          <w:cantSplit/>
          <w:trHeight w:val="865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</w:t>
            </w:r>
          </w:p>
        </w:tc>
      </w:tr>
      <w:tr w:rsidR="00145340" w:rsidRPr="00390AE6" w:rsidTr="00145340">
        <w:trPr>
          <w:cantSplit/>
          <w:trHeight w:val="865"/>
          <w:jc w:val="center"/>
        </w:trPr>
        <w:tc>
          <w:tcPr>
            <w:tcW w:w="46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Задача 5.</w:t>
            </w:r>
            <w:r w:rsidRPr="00390AE6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45340" w:rsidRPr="00390AE6" w:rsidTr="00145340">
        <w:trPr>
          <w:cantSplit/>
          <w:trHeight w:val="865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1.</w:t>
            </w:r>
            <w:r w:rsidRPr="00390AE6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90,0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865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2.   </w:t>
            </w:r>
            <w:r w:rsidRPr="00390AE6">
              <w:rPr>
                <w:sz w:val="24"/>
                <w:szCs w:val="24"/>
              </w:rPr>
              <w:t xml:space="preserve">Уровень пожарной </w:t>
            </w:r>
            <w:proofErr w:type="gramStart"/>
            <w:r w:rsidRPr="00390AE6">
              <w:rPr>
                <w:sz w:val="24"/>
                <w:szCs w:val="24"/>
              </w:rPr>
              <w:t>безопасности  образовательных</w:t>
            </w:r>
            <w:proofErr w:type="gramEnd"/>
            <w:r w:rsidRPr="00390AE6">
              <w:rPr>
                <w:sz w:val="24"/>
                <w:szCs w:val="24"/>
              </w:rPr>
              <w:t xml:space="preserve"> организаций, процент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90,0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865"/>
          <w:jc w:val="center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 xml:space="preserve">Показатель 3. </w:t>
            </w:r>
            <w:r w:rsidRPr="00390AE6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90,0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821"/>
          <w:jc w:val="center"/>
        </w:trPr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Показатель 4.</w:t>
            </w:r>
            <w:r w:rsidRPr="00390AE6">
              <w:rPr>
                <w:sz w:val="24"/>
                <w:szCs w:val="24"/>
              </w:rPr>
              <w:t xml:space="preserve">  Уровень </w:t>
            </w:r>
            <w:proofErr w:type="gramStart"/>
            <w:r w:rsidRPr="00390AE6">
              <w:rPr>
                <w:sz w:val="24"/>
                <w:szCs w:val="24"/>
              </w:rPr>
              <w:t>безопасности  дорожного</w:t>
            </w:r>
            <w:proofErr w:type="gramEnd"/>
            <w:r w:rsidRPr="00390AE6">
              <w:rPr>
                <w:sz w:val="24"/>
                <w:szCs w:val="24"/>
              </w:rPr>
              <w:t xml:space="preserve"> движения, процент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100,0</w:t>
            </w:r>
          </w:p>
        </w:tc>
      </w:tr>
      <w:tr w:rsidR="00145340" w:rsidRPr="00390AE6" w:rsidTr="00145340">
        <w:trPr>
          <w:cantSplit/>
          <w:trHeight w:val="5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390AE6">
              <w:rPr>
                <w:sz w:val="24"/>
                <w:szCs w:val="24"/>
              </w:rPr>
              <w:t xml:space="preserve">МП)   </w:t>
            </w:r>
            <w:proofErr w:type="gramEnd"/>
            <w:r w:rsidRPr="00390A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145340" w:rsidRPr="00390AE6" w:rsidTr="00145340">
        <w:trPr>
          <w:cantSplit/>
          <w:trHeight w:val="549"/>
          <w:jc w:val="center"/>
        </w:trPr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lastRenderedPageBreak/>
              <w:t>Перечень подпрограмм МП (при наличии)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отсутствует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Объемы и источники</w:t>
            </w:r>
            <w:r w:rsidRPr="00390AE6">
              <w:rPr>
                <w:sz w:val="24"/>
                <w:szCs w:val="24"/>
              </w:rPr>
              <w:br/>
              <w:t xml:space="preserve">финансирования    </w:t>
            </w:r>
            <w:r w:rsidRPr="00390AE6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390AE6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390AE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390AE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Источники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173689,60931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9356,39446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120193,9116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37844,51945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6294,78379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93521,67406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919,67277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41199,688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50419,0288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588,9842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394,3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149471,16581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44648,42694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48666,08713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51053,2517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2826,7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2276,7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416682,44918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139316,8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9710,468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2671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2022 год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2023 год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2024 год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2026 год (прогнозный)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инвестиции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416682,44918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139316,8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9710,468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90AE6">
              <w:rPr>
                <w:b/>
                <w:sz w:val="24"/>
                <w:szCs w:val="24"/>
              </w:rPr>
              <w:t>2671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0,0</w:t>
            </w:r>
          </w:p>
        </w:tc>
      </w:tr>
      <w:tr w:rsidR="00145340" w:rsidRPr="00390AE6" w:rsidTr="00145340">
        <w:trPr>
          <w:cantSplit/>
          <w:trHeight w:val="415"/>
          <w:jc w:val="center"/>
        </w:trPr>
        <w:tc>
          <w:tcPr>
            <w:tcW w:w="466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НИОКР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</w:tr>
      <w:tr w:rsidR="00145340" w:rsidRPr="00390AE6" w:rsidTr="00145340">
        <w:trPr>
          <w:cantSplit/>
          <w:trHeight w:val="663"/>
          <w:jc w:val="center"/>
        </w:trPr>
        <w:tc>
          <w:tcPr>
            <w:tcW w:w="4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прочие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390AE6" w:rsidRDefault="00145340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-</w:t>
            </w:r>
          </w:p>
        </w:tc>
      </w:tr>
      <w:tr w:rsidR="00145340" w:rsidRPr="00390AE6" w:rsidTr="00145340">
        <w:trPr>
          <w:cantSplit/>
          <w:trHeight w:val="1161"/>
          <w:jc w:val="center"/>
        </w:trPr>
        <w:tc>
          <w:tcPr>
            <w:tcW w:w="46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90AE6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91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145340" w:rsidRPr="00390AE6" w:rsidRDefault="00145340" w:rsidP="00145340">
            <w:pPr>
              <w:pStyle w:val="Default"/>
              <w:jc w:val="both"/>
              <w:rPr>
                <w:rFonts w:ascii="Arial" w:hAnsi="Arial" w:cs="Arial"/>
              </w:rPr>
            </w:pPr>
            <w:r w:rsidRPr="00390AE6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145340" w:rsidRPr="00390AE6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E6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822671" w:rsidRDefault="00822671" w:rsidP="00822671">
      <w:pPr>
        <w:pStyle w:val="ConsPlusNormal"/>
        <w:widowControl/>
        <w:ind w:left="900"/>
        <w:rPr>
          <w:sz w:val="24"/>
          <w:szCs w:val="24"/>
        </w:rPr>
      </w:pPr>
    </w:p>
    <w:p w:rsidR="00C55137" w:rsidRPr="000A1DB2" w:rsidRDefault="00C55137" w:rsidP="00145340">
      <w:pPr>
        <w:pStyle w:val="ConsPlusNormal"/>
        <w:widowControl/>
        <w:ind w:firstLine="0"/>
        <w:rPr>
          <w:sz w:val="24"/>
          <w:szCs w:val="24"/>
        </w:rPr>
      </w:pPr>
    </w:p>
    <w:p w:rsidR="00DD1147" w:rsidRPr="00822671" w:rsidRDefault="00DD1147" w:rsidP="00145340">
      <w:pPr>
        <w:pStyle w:val="ConsPlusNormal"/>
        <w:widowControl/>
        <w:ind w:firstLine="0"/>
        <w:rPr>
          <w:sz w:val="24"/>
          <w:szCs w:val="24"/>
        </w:rPr>
        <w:sectPr w:rsidR="00DD1147" w:rsidRPr="00822671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77365B" w:rsidRPr="00822671" w:rsidRDefault="00110710" w:rsidP="00110710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1.</w:t>
      </w:r>
      <w:r w:rsidR="0077365B" w:rsidRPr="00822671">
        <w:rPr>
          <w:b/>
          <w:sz w:val="24"/>
          <w:szCs w:val="24"/>
        </w:rPr>
        <w:t>Характеристика проблемы, на решение которой направлена муниципальная п</w:t>
      </w:r>
      <w:r w:rsidRPr="00822671">
        <w:rPr>
          <w:b/>
          <w:sz w:val="24"/>
          <w:szCs w:val="24"/>
        </w:rPr>
        <w:t>одп</w:t>
      </w:r>
      <w:r w:rsidR="0077365B" w:rsidRPr="00822671">
        <w:rPr>
          <w:b/>
          <w:sz w:val="24"/>
          <w:szCs w:val="24"/>
        </w:rPr>
        <w:t>рограмма</w:t>
      </w:r>
    </w:p>
    <w:p w:rsidR="0077365B" w:rsidRPr="00822671" w:rsidRDefault="0077365B" w:rsidP="0077365B">
      <w:pPr>
        <w:pStyle w:val="ConsPlusNormal"/>
        <w:widowControl/>
        <w:ind w:left="900"/>
        <w:rPr>
          <w:b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</w:t>
      </w:r>
      <w:proofErr w:type="spellStart"/>
      <w:r w:rsidRPr="00822671">
        <w:rPr>
          <w:rFonts w:ascii="Arial" w:hAnsi="Arial" w:cs="Arial"/>
          <w:sz w:val="24"/>
          <w:szCs w:val="24"/>
        </w:rPr>
        <w:t>Юльского</w:t>
      </w:r>
      <w:proofErr w:type="spellEnd"/>
      <w:r w:rsidRPr="00822671">
        <w:rPr>
          <w:rFonts w:ascii="Arial" w:hAnsi="Arial" w:cs="Arial"/>
          <w:sz w:val="24"/>
          <w:szCs w:val="24"/>
        </w:rPr>
        <w:t xml:space="preserve">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822671">
        <w:rPr>
          <w:rFonts w:ascii="Arial" w:hAnsi="Arial" w:cs="Arial"/>
          <w:sz w:val="24"/>
          <w:szCs w:val="24"/>
        </w:rPr>
        <w:t>В  указанных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Актуальной проблемой системы образования Первомайского района остаётся дефицит ученических мест в </w:t>
      </w:r>
      <w:proofErr w:type="spellStart"/>
      <w:r w:rsidRPr="00822671">
        <w:rPr>
          <w:rFonts w:ascii="Arial" w:hAnsi="Arial" w:cs="Arial"/>
          <w:sz w:val="24"/>
          <w:szCs w:val="24"/>
        </w:rPr>
        <w:t>с.Первомайское</w:t>
      </w:r>
      <w:proofErr w:type="spellEnd"/>
      <w:r w:rsidRPr="00822671">
        <w:rPr>
          <w:rFonts w:ascii="Arial" w:hAnsi="Arial" w:cs="Arial"/>
          <w:sz w:val="24"/>
          <w:szCs w:val="24"/>
        </w:rPr>
        <w:t>.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5168"/>
      </w:tblGrid>
      <w:tr w:rsidR="008C64A7" w:rsidRPr="00822671" w:rsidTr="002A64C1">
        <w:trPr>
          <w:trHeight w:val="85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C64A7" w:rsidRPr="00822671" w:rsidTr="002A64C1">
        <w:trPr>
          <w:trHeight w:val="1801"/>
        </w:trPr>
        <w:tc>
          <w:tcPr>
            <w:tcW w:w="5168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C64A7" w:rsidRPr="00822671" w:rsidTr="002A64C1">
        <w:trPr>
          <w:trHeight w:val="2136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C64A7" w:rsidRPr="00822671" w:rsidTr="002A64C1">
        <w:trPr>
          <w:trHeight w:val="149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C64A7" w:rsidRPr="00822671" w:rsidRDefault="008C64A7" w:rsidP="008C64A7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64A7" w:rsidRPr="00822671" w:rsidRDefault="008C64A7" w:rsidP="00F85B80">
      <w:pPr>
        <w:tabs>
          <w:tab w:val="left" w:pos="11520"/>
        </w:tabs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2.</w:t>
      </w:r>
      <w:r w:rsidR="0077365B" w:rsidRPr="00822671">
        <w:rPr>
          <w:rFonts w:ascii="Arial" w:hAnsi="Arial" w:cs="Arial"/>
          <w:b/>
          <w:sz w:val="24"/>
          <w:szCs w:val="24"/>
        </w:rPr>
        <w:t>Основные цели муниципальной п</w:t>
      </w:r>
      <w:r w:rsidRPr="00822671">
        <w:rPr>
          <w:rFonts w:ascii="Arial" w:hAnsi="Arial" w:cs="Arial"/>
          <w:b/>
          <w:sz w:val="24"/>
          <w:szCs w:val="24"/>
        </w:rPr>
        <w:t>одп</w:t>
      </w:r>
      <w:r w:rsidR="0077365B" w:rsidRPr="00822671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proofErr w:type="gramStart"/>
      <w:r w:rsidRPr="00822671">
        <w:rPr>
          <w:rFonts w:ascii="Arial" w:hAnsi="Arial" w:cs="Arial"/>
          <w:sz w:val="24"/>
          <w:szCs w:val="24"/>
        </w:rPr>
        <w:t>-  развитие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822671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</w:tbl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Задачи муниципальной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рограммы: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Развитие инфраструктуры </w:t>
      </w:r>
      <w:proofErr w:type="gramStart"/>
      <w:r w:rsidRPr="00822671">
        <w:rPr>
          <w:rFonts w:ascii="Arial" w:hAnsi="Arial" w:cs="Arial"/>
          <w:sz w:val="24"/>
          <w:szCs w:val="24"/>
        </w:rPr>
        <w:t>общего  образования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в Первомайском районе в части создания дополнительных ученических мест за счёт нового строительства.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822671" w:rsidRDefault="00515CD9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822671" w:rsidRDefault="0077365B" w:rsidP="0077365B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77365B" w:rsidRPr="00822671" w:rsidRDefault="0077365B" w:rsidP="0077365B">
      <w:pPr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822671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822671">
              <w:rPr>
                <w:sz w:val="24"/>
                <w:szCs w:val="24"/>
              </w:rPr>
              <w:t>общего  образования</w:t>
            </w:r>
            <w:proofErr w:type="gramEnd"/>
            <w:r w:rsidRPr="00822671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822671">
              <w:rPr>
                <w:b/>
                <w:sz w:val="24"/>
                <w:szCs w:val="24"/>
              </w:rPr>
              <w:t>1.</w:t>
            </w:r>
            <w:r w:rsidRPr="00822671">
              <w:rPr>
                <w:sz w:val="24"/>
                <w:szCs w:val="24"/>
              </w:rPr>
              <w:t>Количество</w:t>
            </w:r>
            <w:proofErr w:type="gramEnd"/>
            <w:r w:rsidRPr="00822671">
              <w:rPr>
                <w:sz w:val="24"/>
                <w:szCs w:val="24"/>
              </w:rPr>
              <w:t xml:space="preserve">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     1.      </w:t>
            </w:r>
            <w:r w:rsidRPr="00822671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Задача3.</w:t>
            </w:r>
            <w:r w:rsidRPr="00822671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</w:t>
            </w:r>
            <w:r w:rsidRPr="00822671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822671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5.</w:t>
            </w:r>
            <w:r w:rsidRPr="00822671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 xml:space="preserve">Показатель 2.   </w:t>
            </w:r>
            <w:r w:rsidRPr="00822671">
              <w:rPr>
                <w:sz w:val="24"/>
                <w:szCs w:val="24"/>
              </w:rPr>
              <w:t xml:space="preserve">Уровень пожарной </w:t>
            </w:r>
            <w:proofErr w:type="gramStart"/>
            <w:r w:rsidRPr="00822671">
              <w:rPr>
                <w:sz w:val="24"/>
                <w:szCs w:val="24"/>
              </w:rPr>
              <w:t>безопасности  образовательных</w:t>
            </w:r>
            <w:proofErr w:type="gramEnd"/>
            <w:r w:rsidRPr="00822671">
              <w:rPr>
                <w:sz w:val="24"/>
                <w:szCs w:val="24"/>
              </w:rPr>
              <w:t xml:space="preserve">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 Уровень </w:t>
            </w:r>
            <w:proofErr w:type="gramStart"/>
            <w:r w:rsidRPr="00822671">
              <w:rPr>
                <w:sz w:val="24"/>
                <w:szCs w:val="24"/>
              </w:rPr>
              <w:t>безопасности  дорожного</w:t>
            </w:r>
            <w:proofErr w:type="gramEnd"/>
            <w:r w:rsidRPr="00822671">
              <w:rPr>
                <w:sz w:val="24"/>
                <w:szCs w:val="24"/>
              </w:rPr>
              <w:t xml:space="preserve">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</w:tbl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рограмма.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822671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23060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931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918"/>
        <w:gridCol w:w="15"/>
        <w:gridCol w:w="12"/>
        <w:gridCol w:w="36"/>
        <w:gridCol w:w="1009"/>
        <w:gridCol w:w="16"/>
        <w:gridCol w:w="114"/>
        <w:gridCol w:w="1157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145340" w:rsidRPr="00145340" w:rsidTr="00145340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45340" w:rsidRPr="00145340" w:rsidTr="00145340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бюджет( по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бюджет( по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( по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872"/>
        </w:trPr>
        <w:tc>
          <w:tcPr>
            <w:tcW w:w="145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145340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145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1.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общего  образования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145340">
              <w:rPr>
                <w:rFonts w:ascii="Arial" w:hAnsi="Arial" w:cs="Arial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тельным программам общего образования, (ед.)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с.Первомайское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Томской области»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школы на 200 ученических мест в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683"/>
        </w:trPr>
        <w:tc>
          <w:tcPr>
            <w:tcW w:w="145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17659,91406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17659,91406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6962,6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6962,6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обучающихся 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Сергеевская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приобретённых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автотранспортных средств для перевозки обучающихся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Комсомольская  СОШ</w:t>
            </w:r>
            <w:proofErr w:type="gram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Туендатская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Приобретение автобуса для перевозки обучающихся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Берёзовская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приобретённых автотранспортных средств 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ООШ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приобретённых автотранспортных средств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10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Альмяковская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1.11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1155,5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горюче-смазочных материалов для обеспечения перевозки обучающихся образовательными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организациями Первомайского района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13874,41406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13874,41406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организаций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3871,52254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4780,29152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5222,6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5222,6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дошкольных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ьных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Улу-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Юльский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44754,63683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39041,56769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5697,75128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10276,06723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13580,98412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13619,51748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Укрепление материально технической базы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Беляйская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Торбеевская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ремонтируемых зданий и помещений оборудованием, предусмотренным проектной документацией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 (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отремонтированных зданий и (или) помещений современными средствами обучения и воспитания (МБОУ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СОШ,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Комсомльская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15317,8466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13313,2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1989,32874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организаций,   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Туендатская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ООШ</w:t>
            </w:r>
            <w:proofErr w:type="gram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Ореховская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ООШ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Ежинская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3.10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Сергеевская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Альмяковская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МАОУ Улу-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Юльская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Укрепление материально технической базы 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Аргат-Юльская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12690,45495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6445,928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3047,6541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3196,87285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13833,63528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учреждений, 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3199,83923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2338,70672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1805,62133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6489,468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2912,7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Доля сотрудников и педагогов муниципальных общеобразовательных организ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 участвующих в реализации мероприятия, процент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535,7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 дополн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ительного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62414,55089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39041,56769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5697,75128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17675,23192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15037,58977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19516,77564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20582,11748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6970,25893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6883,768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145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3.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216812,21251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75938,92278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6225,24811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70255,38887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553,69921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121925,8684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15829,38277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161,38558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11894,19311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91,58538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30340,48986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3935,18966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69,8002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в здании МБОУ Комсомольская СОШ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уменьшающего износ зданий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школ, ед..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0,31462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ПСД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Ореховской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повторной Государственной экспертизы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ПСД  МБОУ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Комсомольская СОШ,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Ореховская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СОШ,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СОШ, по адресу: Томская область, первомайский район, с.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Куяново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3017,73955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23,23662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ятия по капитальному ремонту общеобразовательных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3017,73955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23,23662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СОШ, по адресу: Томская область, первомайский район, с.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Куяново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53553,76108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53500,17881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53,58227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14069,17881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14,08326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39470,49901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39,49901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1.10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Авторский надзор капитального ремонта МБОУ </w:t>
            </w:r>
            <w:proofErr w:type="spellStart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Ореховской</w:t>
            </w:r>
            <w:proofErr w:type="spellEnd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1.12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Инструментальное обследование здания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Куяновской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274,94024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Государственная экспертиза, авторский надзор капитального ремонта МБОУ </w:t>
            </w:r>
            <w:proofErr w:type="spellStart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Куяновской</w:t>
            </w:r>
            <w:proofErr w:type="spellEnd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727,08568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310,0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ПСД на капитальный ремонт МБОУ </w:t>
            </w:r>
            <w:proofErr w:type="spellStart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СОШ, с. </w:t>
            </w:r>
            <w:proofErr w:type="spellStart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Куяново</w:t>
            </w:r>
            <w:proofErr w:type="spellEnd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538,2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59,8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538,2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59,8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Государственная экспертиза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и  сметная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документация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ind w:firstLine="9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Разработка ПСД МБОУ ООШ п. Новый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444,4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444,4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ind w:firstLine="9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444,4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444,4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216812,21251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75938,92278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6225,24811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70255,38887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553,69921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4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145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4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состояния  зданий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40702,5936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40702,5936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текущих ремонтных работ в зданиях образовательных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 Первомайского района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 в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2418,9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проведены регламентные работы по подготовке инженерных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 Первомайского района (теплоснабжение)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82696,61962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82696,61962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45340" w:rsidRPr="00145340" w:rsidTr="00145340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31339,5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31339,5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3613,28508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3613,28508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ций Первомайского района, процент.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1403,3936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1403,3936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21614,81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21614,81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7830,6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7830,6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 Первомайского района (вывоз ТКО)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363,45296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363,45296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организаций,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129,1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129,1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ций Первомайского района, процент.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водогрейного твердотопливного (уголь/дрова) котлаКВр-0,35 ДВО, мощностью 0,35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МВт(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по </w:t>
            </w:r>
            <w:proofErr w:type="gramStart"/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четвёртой  задаче</w:t>
            </w:r>
            <w:proofErr w:type="gramEnd"/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108979,72036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108979,72036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40702,5936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40702,5936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14596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Задача 5.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145340">
              <w:rPr>
                <w:rFonts w:ascii="Arial" w:hAnsi="Arial" w:cs="Arial"/>
                <w:sz w:val="24"/>
                <w:szCs w:val="24"/>
              </w:rPr>
              <w:t xml:space="preserve"> Создание условий </w:t>
            </w: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семинаров, совещаний для руководителей учреждений, должностных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18,0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1.2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сотрудников, прошедших   периодический медицинский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осмотр, ед..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1.4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12206,2737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12206,2737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пожарной безопасности образовательных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2187,9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2187,9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</w:t>
            </w: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учреждений,  до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9831,02027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9831,02027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учреждений  (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ед.)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1778,6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1654,2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1654,2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2.2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дверей в лестничных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клетках, </w:t>
            </w:r>
            <w:r w:rsidRPr="001453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автоматической системой открывания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 </w:t>
            </w:r>
            <w:r w:rsidRPr="001453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закрывания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 (МБДОУ д/с Сказка, МБОУ Улу-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Юльская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учреждений где были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установлены двери в лестничных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клетках, </w:t>
            </w:r>
            <w:r w:rsidRPr="001453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автоматической системой открывания и </w:t>
            </w:r>
            <w:r w:rsidRPr="00145340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</w:rPr>
              <w:t>закрывания</w:t>
            </w:r>
            <w:r w:rsidRPr="00145340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1453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чердаков зданий образовательных организаций, </w:t>
            </w:r>
            <w:proofErr w:type="gramStart"/>
            <w:r w:rsidRPr="00145340">
              <w:rPr>
                <w:rFonts w:ascii="Arial" w:eastAsia="Times New Roman" w:hAnsi="Arial" w:cs="Arial"/>
                <w:bCs/>
                <w:sz w:val="24"/>
                <w:szCs w:val="24"/>
              </w:rPr>
              <w:t>обработанных  огнезащитным</w:t>
            </w:r>
            <w:proofErr w:type="gramEnd"/>
            <w:r w:rsidRPr="001453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составом,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488,7256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533,7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2.4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Окраска  лестничных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учреждений, которые окрасили лестничные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проемы и пожарные выходы термоустойчивыми красками,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2.5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60,95413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электрощитовых  и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нормированным пределом огнестойкости в помещениях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электрощитовых  и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других помещениях,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2.7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дверных проемов в соответствие с требованием законодательства по объемным показателям (в том числе ПСД) Комсомольский д/с, Улу-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Юльский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 показателям,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2.8 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Перенос электрощитовых внутри здания в соответствие с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требованиями  пожарной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(МАОУ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Туендатская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электрощитовых внутри здания в соответствие с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требованиями  пожарной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2.10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Замена пожарных шкафов из негорючего материала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2.11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решений, единиц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исполнению судебных решений, единиц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прокуратуры, по исполнению судебных решений, единиц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14413,5914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уровня антитеррористической защиты, ед. 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 работы по установке и ремонту ограждения территории,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дооснащению   видеонаблюдения, оснащению системы хранения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файлов ,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5340">
              <w:rPr>
                <w:rFonts w:ascii="Arial" w:hAnsi="Arial" w:cs="Arial"/>
                <w:sz w:val="24"/>
                <w:szCs w:val="24"/>
              </w:rPr>
              <w:t>Установка  освещения</w:t>
            </w:r>
            <w:proofErr w:type="gramEnd"/>
            <w:r w:rsidRPr="00145340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Pr="00145340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тельных организаций, в которых выполнены работы по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установке  освещения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территории, 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 «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обслуживание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  «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Кнопки электронного вызова », тревожной сигнализации, ед. 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пропускного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режима  (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системы  контроля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доступа в 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 в которых выполне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ны работы по установке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системы  контроля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доступа,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защиты отремонтированных зданий муниципальных общеобразовательных организаций МБОУ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13755,6</w:t>
            </w:r>
          </w:p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для  обеспечения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обеспечения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безопасного подвоза,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340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Переподготовка   контролеров обучение, переподготовка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водителей  (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прошедших переподготовку,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Обучение, переподготовка водителей (ежегодно)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прошедших обучение,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предрейсовый и послерейсовый медосмотр водителей,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4.4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155,8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сервисное обслуживание системы </w:t>
            </w:r>
            <w:proofErr w:type="spell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Глонасс</w:t>
            </w:r>
            <w:proofErr w:type="spell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4.5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перезарядка огнетушителей школьных автобусов,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4.6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диагностика технического состояния автобусов,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4.7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страхование школьных автобусов,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158,70132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4.8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сервисное обслуживание тахографов,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273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4.9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145340">
              <w:rPr>
                <w:rFonts w:ascii="Arial" w:eastAsia="Times New Roman" w:hAnsi="Arial" w:cs="Arial"/>
                <w:sz w:val="24"/>
                <w:szCs w:val="24"/>
              </w:rPr>
              <w:t xml:space="preserve"> которых </w:t>
            </w:r>
            <w:r w:rsidRPr="001453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проводятся текущие ремонты школьных автобусов, ед.</w:t>
            </w: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207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253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23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пятой задаче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28475,96542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16590,96542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4482,6641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7776,7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2826,7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416682,44918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173689,60931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93521,67406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149471,16581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48666,08713</w:t>
            </w:r>
          </w:p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139316,8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50419,0288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51053,2517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9710,468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2671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394,3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40">
              <w:rPr>
                <w:rFonts w:ascii="Arial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45340" w:rsidRPr="00145340" w:rsidTr="00145340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3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340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40" w:rsidRPr="00145340" w:rsidRDefault="00145340" w:rsidP="0014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06897" w:rsidRPr="00822671" w:rsidRDefault="00C06897" w:rsidP="00C06897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  <w:sectPr w:rsidR="00A76297" w:rsidRPr="00822671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822671" w:rsidRDefault="0077365B" w:rsidP="0077365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Pr="00254E3A" w:rsidRDefault="00822671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 Обоснование ресурсного обеспечения муниципальной подпрограммы</w:t>
      </w:r>
    </w:p>
    <w:p w:rsidR="00254E3A" w:rsidRPr="00B0730E" w:rsidRDefault="00254E3A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145340" w:rsidRPr="00390AE6" w:rsidTr="001453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145340" w:rsidRPr="00390AE6" w:rsidTr="001453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173689,60931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93521,67406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50419,0288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394,3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149471,16581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51053,2517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2826,7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5340" w:rsidRPr="00390AE6" w:rsidRDefault="00145340" w:rsidP="00145340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5340" w:rsidRPr="00390AE6" w:rsidTr="001453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5340" w:rsidRPr="00390AE6" w:rsidRDefault="00145340" w:rsidP="00145340">
            <w:pPr>
              <w:pStyle w:val="ConsPlusNormal"/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416682,44918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139316,8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9710,468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90AE6">
              <w:rPr>
                <w:b/>
                <w:sz w:val="24"/>
                <w:szCs w:val="24"/>
                <w:lang w:eastAsia="en-US"/>
              </w:rPr>
              <w:t>2671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340" w:rsidRPr="00390AE6" w:rsidRDefault="00145340" w:rsidP="0014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0AE6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54E3A" w:rsidRPr="00B0730E" w:rsidRDefault="00254E3A" w:rsidP="00254E3A">
      <w:pPr>
        <w:pStyle w:val="Default"/>
        <w:jc w:val="both"/>
        <w:rPr>
          <w:rFonts w:ascii="Arial" w:hAnsi="Arial" w:cs="Arial"/>
        </w:rPr>
      </w:pPr>
    </w:p>
    <w:p w:rsidR="00145340" w:rsidRPr="00390AE6" w:rsidRDefault="00145340" w:rsidP="00145340">
      <w:pPr>
        <w:pStyle w:val="Default"/>
        <w:ind w:firstLine="709"/>
        <w:jc w:val="both"/>
        <w:rPr>
          <w:rFonts w:ascii="Arial" w:eastAsia="Calibri" w:hAnsi="Arial" w:cs="Arial"/>
        </w:rPr>
      </w:pPr>
      <w:r w:rsidRPr="00390AE6">
        <w:rPr>
          <w:rFonts w:ascii="Arial" w:hAnsi="Arial" w:cs="Arial"/>
        </w:rPr>
        <w:t>Объемы финансирования носят прогнозный характер.</w:t>
      </w:r>
    </w:p>
    <w:p w:rsidR="00145340" w:rsidRPr="00390AE6" w:rsidRDefault="00145340" w:rsidP="00145340">
      <w:pPr>
        <w:pStyle w:val="Default"/>
        <w:ind w:firstLine="709"/>
        <w:jc w:val="both"/>
        <w:rPr>
          <w:rFonts w:ascii="Arial" w:hAnsi="Arial" w:cs="Arial"/>
        </w:rPr>
      </w:pPr>
      <w:r w:rsidRPr="00390AE6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</w:p>
    <w:p w:rsidR="00822671" w:rsidRPr="00822671" w:rsidRDefault="00822671" w:rsidP="008226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365B" w:rsidRPr="00822671" w:rsidRDefault="005943A1" w:rsidP="005943A1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77365B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77365B" w:rsidRPr="00822671" w:rsidRDefault="0077365B" w:rsidP="0077365B">
      <w:pPr>
        <w:pStyle w:val="ConsPlusNormal"/>
        <w:widowControl/>
        <w:rPr>
          <w:b/>
          <w:sz w:val="24"/>
          <w:szCs w:val="24"/>
        </w:rPr>
      </w:pP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76B60" w:rsidRPr="00822671" w:rsidRDefault="00376B60" w:rsidP="00376B6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5.3.1. Сбор, обобщение и анализ отчетных материалов о реализации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77365B" w:rsidRPr="00254E3A" w:rsidRDefault="00376B60" w:rsidP="00254E3A">
      <w:pPr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  <w:r w:rsidR="000167F0" w:rsidRPr="00254E3A">
        <w:rPr>
          <w:rFonts w:ascii="Arial" w:hAnsi="Arial" w:cs="Arial"/>
          <w:b/>
          <w:sz w:val="24"/>
          <w:szCs w:val="24"/>
        </w:rPr>
        <w:lastRenderedPageBreak/>
        <w:t>6.</w:t>
      </w:r>
      <w:r w:rsidR="0077365B" w:rsidRPr="00254E3A">
        <w:rPr>
          <w:rFonts w:ascii="Arial" w:hAnsi="Arial" w:cs="Arial"/>
          <w:b/>
          <w:sz w:val="24"/>
          <w:szCs w:val="24"/>
        </w:rPr>
        <w:t>Оценка социально-экономической эффективности муниципальной п</w:t>
      </w:r>
      <w:r w:rsidR="000167F0" w:rsidRPr="00254E3A">
        <w:rPr>
          <w:rFonts w:ascii="Arial" w:hAnsi="Arial" w:cs="Arial"/>
          <w:b/>
          <w:sz w:val="24"/>
          <w:szCs w:val="24"/>
        </w:rPr>
        <w:t>од</w:t>
      </w:r>
      <w:r w:rsidR="00E947CA" w:rsidRPr="00254E3A">
        <w:rPr>
          <w:rFonts w:ascii="Arial" w:hAnsi="Arial" w:cs="Arial"/>
          <w:b/>
          <w:sz w:val="24"/>
          <w:szCs w:val="24"/>
        </w:rPr>
        <w:t>п</w:t>
      </w:r>
      <w:r w:rsidR="0077365B" w:rsidRPr="00254E3A">
        <w:rPr>
          <w:rFonts w:ascii="Arial" w:hAnsi="Arial" w:cs="Arial"/>
          <w:b/>
          <w:sz w:val="24"/>
          <w:szCs w:val="24"/>
        </w:rPr>
        <w:t>рограммы.</w:t>
      </w:r>
    </w:p>
    <w:p w:rsidR="0077365B" w:rsidRPr="00BE13A6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3A6">
        <w:rPr>
          <w:rFonts w:ascii="Arial" w:hAnsi="Arial" w:cs="Arial"/>
          <w:sz w:val="24"/>
          <w:szCs w:val="24"/>
        </w:rPr>
        <w:t xml:space="preserve">Реализация данной </w:t>
      </w:r>
      <w:r w:rsidR="002D46ED" w:rsidRPr="00BE13A6">
        <w:rPr>
          <w:rFonts w:ascii="Arial" w:hAnsi="Arial" w:cs="Arial"/>
          <w:sz w:val="24"/>
          <w:szCs w:val="24"/>
        </w:rPr>
        <w:t>Подпрограммы</w:t>
      </w:r>
      <w:r w:rsidRPr="00BE13A6">
        <w:rPr>
          <w:rFonts w:ascii="Arial" w:hAnsi="Arial" w:cs="Arial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proofErr w:type="gramStart"/>
      <w:r w:rsidRPr="00BE13A6">
        <w:rPr>
          <w:rFonts w:ascii="Arial" w:hAnsi="Arial" w:cs="Arial"/>
          <w:sz w:val="24"/>
          <w:szCs w:val="24"/>
        </w:rPr>
        <w:t>ученических  мест</w:t>
      </w:r>
      <w:proofErr w:type="gramEnd"/>
      <w:r w:rsidRPr="00BE13A6">
        <w:rPr>
          <w:rFonts w:ascii="Arial" w:hAnsi="Arial" w:cs="Arial"/>
          <w:sz w:val="24"/>
          <w:szCs w:val="24"/>
        </w:rPr>
        <w:t xml:space="preserve">. 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E13A6">
        <w:rPr>
          <w:sz w:val="24"/>
          <w:szCs w:val="24"/>
        </w:rPr>
        <w:t xml:space="preserve">Отдел экономического развития Администрации Первомайского района проводит оценку эффективности реализации </w:t>
      </w:r>
      <w:r w:rsidR="002D46ED" w:rsidRPr="00BE13A6">
        <w:rPr>
          <w:sz w:val="24"/>
          <w:szCs w:val="24"/>
        </w:rPr>
        <w:t xml:space="preserve">Подпрограммы </w:t>
      </w:r>
      <w:r w:rsidRPr="00BE13A6">
        <w:rPr>
          <w:sz w:val="24"/>
          <w:szCs w:val="24"/>
        </w:rPr>
        <w:t>ежегодно в срок до 1 апреля года, следующего за отчетным.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  <w:sectPr w:rsidR="0077365B" w:rsidRPr="00BE13A6" w:rsidSect="00127F18">
          <w:pgSz w:w="11905" w:h="16838"/>
          <w:pgMar w:top="709" w:right="709" w:bottom="1134" w:left="851" w:header="0" w:footer="0" w:gutter="0"/>
          <w:cols w:space="720"/>
        </w:sectPr>
      </w:pPr>
      <w:r w:rsidRPr="00BE13A6">
        <w:rPr>
          <w:sz w:val="24"/>
          <w:szCs w:val="24"/>
        </w:rPr>
        <w:t xml:space="preserve">Оценка эффективности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осуществляется на основании квартальных и годовых отчетов о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, представленных координатором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</w:t>
      </w:r>
      <w:r w:rsidR="00254E3A">
        <w:rPr>
          <w:sz w:val="24"/>
          <w:szCs w:val="24"/>
        </w:rPr>
        <w:t>м.</w:t>
      </w:r>
    </w:p>
    <w:p w:rsidR="0077365B" w:rsidRPr="00EF0C63" w:rsidRDefault="0077365B" w:rsidP="00254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7A4189"/>
    <w:multiLevelType w:val="hybridMultilevel"/>
    <w:tmpl w:val="C162684A"/>
    <w:lvl w:ilvl="0" w:tplc="3DA2E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48E13257"/>
    <w:multiLevelType w:val="hybridMultilevel"/>
    <w:tmpl w:val="0426868A"/>
    <w:lvl w:ilvl="0" w:tplc="08D67708">
      <w:start w:val="4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3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5C15"/>
    <w:rsid w:val="000277BD"/>
    <w:rsid w:val="0002795C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5340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7F7"/>
    <w:rsid w:val="0019769C"/>
    <w:rsid w:val="00197D2B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20097D"/>
    <w:rsid w:val="00200E80"/>
    <w:rsid w:val="00216503"/>
    <w:rsid w:val="00216BC3"/>
    <w:rsid w:val="00221A3A"/>
    <w:rsid w:val="00222BA2"/>
    <w:rsid w:val="002259D9"/>
    <w:rsid w:val="00227DDA"/>
    <w:rsid w:val="002322A0"/>
    <w:rsid w:val="00235961"/>
    <w:rsid w:val="002377BE"/>
    <w:rsid w:val="00244033"/>
    <w:rsid w:val="00246FC5"/>
    <w:rsid w:val="00247858"/>
    <w:rsid w:val="00251AEB"/>
    <w:rsid w:val="0025254A"/>
    <w:rsid w:val="00253718"/>
    <w:rsid w:val="00254AA1"/>
    <w:rsid w:val="00254E3A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1E4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58D1"/>
    <w:rsid w:val="003860D9"/>
    <w:rsid w:val="0038729A"/>
    <w:rsid w:val="003A003F"/>
    <w:rsid w:val="003A35E8"/>
    <w:rsid w:val="003A591C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65DB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AB7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337C3"/>
    <w:rsid w:val="006410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9341C"/>
    <w:rsid w:val="0069350A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D53"/>
    <w:rsid w:val="007034C0"/>
    <w:rsid w:val="00713AD5"/>
    <w:rsid w:val="007262C7"/>
    <w:rsid w:val="007300D3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C2873"/>
    <w:rsid w:val="007C2B30"/>
    <w:rsid w:val="007C2DCC"/>
    <w:rsid w:val="007C39D3"/>
    <w:rsid w:val="007C7F3F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267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30E6"/>
    <w:rsid w:val="008A39A0"/>
    <w:rsid w:val="008B2F25"/>
    <w:rsid w:val="008B5C94"/>
    <w:rsid w:val="008B7CF9"/>
    <w:rsid w:val="008C15F0"/>
    <w:rsid w:val="008C64A7"/>
    <w:rsid w:val="008D10D4"/>
    <w:rsid w:val="008D145A"/>
    <w:rsid w:val="009036A3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A782B"/>
    <w:rsid w:val="00AB00AF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597A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745F"/>
    <w:rsid w:val="00B507D6"/>
    <w:rsid w:val="00B516A9"/>
    <w:rsid w:val="00B54D83"/>
    <w:rsid w:val="00B55D22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11FA"/>
    <w:rsid w:val="00BF66A2"/>
    <w:rsid w:val="00BF6A7E"/>
    <w:rsid w:val="00BF71CB"/>
    <w:rsid w:val="00C04039"/>
    <w:rsid w:val="00C06897"/>
    <w:rsid w:val="00C15D2F"/>
    <w:rsid w:val="00C22BCD"/>
    <w:rsid w:val="00C26FED"/>
    <w:rsid w:val="00C32A63"/>
    <w:rsid w:val="00C34AA3"/>
    <w:rsid w:val="00C44D15"/>
    <w:rsid w:val="00C47358"/>
    <w:rsid w:val="00C5008C"/>
    <w:rsid w:val="00C5405A"/>
    <w:rsid w:val="00C55137"/>
    <w:rsid w:val="00C66D12"/>
    <w:rsid w:val="00C66D9D"/>
    <w:rsid w:val="00C728A7"/>
    <w:rsid w:val="00C72D4D"/>
    <w:rsid w:val="00C72D96"/>
    <w:rsid w:val="00C75663"/>
    <w:rsid w:val="00C757D9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34A26"/>
    <w:rsid w:val="00D34FC8"/>
    <w:rsid w:val="00D44C51"/>
    <w:rsid w:val="00D47A2F"/>
    <w:rsid w:val="00D52FCF"/>
    <w:rsid w:val="00D6008C"/>
    <w:rsid w:val="00D627E3"/>
    <w:rsid w:val="00D62D28"/>
    <w:rsid w:val="00D653C4"/>
    <w:rsid w:val="00D663F9"/>
    <w:rsid w:val="00D71BEA"/>
    <w:rsid w:val="00D76833"/>
    <w:rsid w:val="00D84ABC"/>
    <w:rsid w:val="00D91AC9"/>
    <w:rsid w:val="00D91B83"/>
    <w:rsid w:val="00DB4339"/>
    <w:rsid w:val="00DB5823"/>
    <w:rsid w:val="00DC14E8"/>
    <w:rsid w:val="00DC2D79"/>
    <w:rsid w:val="00DC3BDE"/>
    <w:rsid w:val="00DC4AC7"/>
    <w:rsid w:val="00DD1147"/>
    <w:rsid w:val="00DD1189"/>
    <w:rsid w:val="00DD4A6E"/>
    <w:rsid w:val="00DE2D0E"/>
    <w:rsid w:val="00DE7751"/>
    <w:rsid w:val="00DF5088"/>
    <w:rsid w:val="00E04CDD"/>
    <w:rsid w:val="00E1041E"/>
    <w:rsid w:val="00E13BE9"/>
    <w:rsid w:val="00E26C55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15F9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F0C63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1DA1"/>
    <w:rsid w:val="00FA37D7"/>
    <w:rsid w:val="00FB3D33"/>
    <w:rsid w:val="00FC18E9"/>
    <w:rsid w:val="00FC1FDD"/>
    <w:rsid w:val="00FC3789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3AAB"/>
  <w15:docId w15:val="{1E57861B-1E60-4E5E-9144-412C4D6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82267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226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2267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26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2671"/>
    <w:rPr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254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hyperlink" Target="consultantplus://offline/ref=537DD8322B11DFC67AB518EF8893C0DC8D8EA408AF4B7EFE7E247638D0E7218C32BAB768CE4BF28756F41F8B91V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Relationship Id="rId14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20C5-7BA8-4056-B5F2-C6A8BED8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168</Pages>
  <Words>32903</Words>
  <Characters>187552</Characters>
  <Application>Microsoft Office Word</Application>
  <DocSecurity>0</DocSecurity>
  <Lines>1562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309-Юрист</cp:lastModifiedBy>
  <cp:revision>18</cp:revision>
  <cp:lastPrinted>2020-08-14T07:06:00Z</cp:lastPrinted>
  <dcterms:created xsi:type="dcterms:W3CDTF">2020-11-30T02:58:00Z</dcterms:created>
  <dcterms:modified xsi:type="dcterms:W3CDTF">2023-02-28T07:30:00Z</dcterms:modified>
</cp:coreProperties>
</file>