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2C" w:rsidRPr="0023050C" w:rsidRDefault="002D4795" w:rsidP="00791277">
      <w:pPr>
        <w:spacing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2D4795">
        <w:rPr>
          <w:rFonts w:ascii="Times New Roman" w:hAnsi="Times New Roman" w:cs="Times New Roman"/>
          <w:b/>
        </w:rPr>
        <w:t xml:space="preserve">Сводная таблица результатов проведения публичных консультаций по </w:t>
      </w:r>
      <w:r w:rsidR="00A85BA8">
        <w:rPr>
          <w:rFonts w:ascii="Times New Roman" w:hAnsi="Times New Roman" w:cs="Times New Roman"/>
          <w:b/>
        </w:rPr>
        <w:t>постановлению Администрации Первомайского района от 29.06.2012 №201 «Об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</w:t>
      </w:r>
    </w:p>
    <w:tbl>
      <w:tblPr>
        <w:tblStyle w:val="a3"/>
        <w:tblW w:w="0" w:type="auto"/>
        <w:tblLook w:val="04A0"/>
      </w:tblPr>
      <w:tblGrid>
        <w:gridCol w:w="4219"/>
        <w:gridCol w:w="6804"/>
        <w:gridCol w:w="3763"/>
      </w:tblGrid>
      <w:tr w:rsidR="002D4795" w:rsidRPr="006F272D" w:rsidTr="0023050C">
        <w:tc>
          <w:tcPr>
            <w:tcW w:w="4219" w:type="dxa"/>
          </w:tcPr>
          <w:p w:rsidR="002D4795" w:rsidRPr="006F272D" w:rsidRDefault="002D4795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участника публичных консультаций </w:t>
            </w:r>
          </w:p>
        </w:tc>
        <w:tc>
          <w:tcPr>
            <w:tcW w:w="6804" w:type="dxa"/>
          </w:tcPr>
          <w:p w:rsidR="002D4795" w:rsidRPr="006F272D" w:rsidRDefault="002D4795" w:rsidP="001565C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Предложения и замечания по Постановлению Администрации Первомайского района </w:t>
            </w:r>
            <w:r w:rsidR="001565C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от 29.06.2012 </w:t>
            </w:r>
            <w:r w:rsidR="001565C6"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 w:rsidR="001565C6">
              <w:rPr>
                <w:rFonts w:ascii="Times New Roman" w:hAnsi="Times New Roman" w:cs="Times New Roman"/>
                <w:b/>
                <w:sz w:val="21"/>
                <w:szCs w:val="21"/>
              </w:rPr>
              <w:t>201</w:t>
            </w:r>
          </w:p>
        </w:tc>
        <w:tc>
          <w:tcPr>
            <w:tcW w:w="3763" w:type="dxa"/>
          </w:tcPr>
          <w:p w:rsidR="002D4795" w:rsidRPr="006F272D" w:rsidRDefault="003B5FE0" w:rsidP="001565C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Сведения об учете предложений/ замечаний при подготовке заключения об экспертизе Постановления Администрации Пер</w:t>
            </w:r>
            <w:r w:rsidR="001565C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вомайского района от 29.06.2012 </w:t>
            </w: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 w:rsidR="001565C6">
              <w:rPr>
                <w:rFonts w:ascii="Times New Roman" w:hAnsi="Times New Roman" w:cs="Times New Roman"/>
                <w:b/>
                <w:sz w:val="21"/>
                <w:szCs w:val="21"/>
              </w:rPr>
              <w:t>201</w:t>
            </w:r>
          </w:p>
        </w:tc>
      </w:tr>
      <w:tr w:rsidR="009800A9" w:rsidRPr="006F272D" w:rsidTr="0023050C">
        <w:tc>
          <w:tcPr>
            <w:tcW w:w="4219" w:type="dxa"/>
            <w:vMerge w:val="restart"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6804" w:type="dxa"/>
          </w:tcPr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Слабые стороны действующего регулирования состоят во внутренней несогласованности правового акта, отсутствии структурированности: различие сроков осуществления процедур, предусмотренные Административным регламентом, и сроки, указанные в блок- схеме (приложение №2)</w:t>
            </w:r>
          </w:p>
          <w:p w:rsidR="009800A9" w:rsidRPr="006F272D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Отсутствие структурного разделения административных </w:t>
            </w:r>
            <w:r w:rsidR="00A85BA8">
              <w:rPr>
                <w:rFonts w:ascii="Times New Roman" w:hAnsi="Times New Roman" w:cs="Times New Roman"/>
                <w:sz w:val="21"/>
                <w:szCs w:val="21"/>
              </w:rPr>
              <w:t>процедур по выдаче разрешения,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выдаче разрешения от отказе в выдаче разрешения на установку рекламных конструкций, и аннулировании разрешения затрудняет работу с текстом и препятствует его нормальному восприятию.</w:t>
            </w:r>
          </w:p>
        </w:tc>
        <w:tc>
          <w:tcPr>
            <w:tcW w:w="3763" w:type="dxa"/>
          </w:tcPr>
          <w:p w:rsidR="009800A9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800A9" w:rsidRPr="006F272D" w:rsidTr="0023050C">
        <w:tc>
          <w:tcPr>
            <w:tcW w:w="4219" w:type="dxa"/>
            <w:vMerge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Пунктом 2.6.1. предусмотрены документы, которые заявитель представлять не обязан, но вправе представить. В числе таких документов указана проектная документация на рекламную конструкцию (пп «В»), дизайн- проект рекламной реконструкции в масштабе и цвете (пп «Б»).</w:t>
            </w:r>
          </w:p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Основания для отказа в предоставлении муниципальной услуги указанны в п. 2.7 Административного регламента со ссылкой на ч. 15 ст. 19 ФЗ от 13.03.2006 г. № 38-ФЗ «О рекламе» (далее- Закон о рекламе).</w:t>
            </w:r>
          </w:p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Вместе с тем частью 15 статьи 19 Закон о рекламе предусмотрены такие основания для отказа в выдаче разрешения на установку рекламной конструкции, как несоответствие проекта рекламной конструкции и ее территориальное размещение требованиям технического регламента (п.1); нарушение внешнего архитектурного облика сложившейся застройки поселения или городского округа</w:t>
            </w:r>
          </w:p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связи с этим не ясно, каким образом будут оцениваться указанные критерии, если заявитель не предоставит вышеуказанные документы. Не ясно также, кто разрабатывает данные документы, если они не предоставлены заявителем. </w:t>
            </w:r>
          </w:p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Кроме того, правовым актом не решен вопрос, о том, какое будет принято решение в случае, если к заявлению не будут приложены документы, предусмотренные частью 1 статьи Закона о рекламе.ё1</w:t>
            </w:r>
          </w:p>
        </w:tc>
        <w:tc>
          <w:tcPr>
            <w:tcW w:w="3763" w:type="dxa"/>
          </w:tcPr>
          <w:p w:rsidR="009800A9" w:rsidRDefault="009800A9" w:rsidP="009800A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Учтено</w:t>
            </w:r>
          </w:p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800A9" w:rsidRPr="006F272D" w:rsidTr="0023050C">
        <w:tc>
          <w:tcPr>
            <w:tcW w:w="4219" w:type="dxa"/>
            <w:vMerge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9800A9" w:rsidRPr="00564198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п. 2.2 указанны органы, обращение в которые необходимо для предоставления муниципальной услуги (Асиновский отдел Управления Росреестра по Томской области, Межрайонная ИФНС России №1 по Томской области). Вместе с тем у заявителя отсутствует необходимость обращения в указанные органы для получения муниципальной услуги, поскольку документы из этих ведомства запрашиваются посредством межведомственного взаимодействия.</w:t>
            </w:r>
          </w:p>
        </w:tc>
        <w:tc>
          <w:tcPr>
            <w:tcW w:w="3763" w:type="dxa"/>
          </w:tcPr>
          <w:p w:rsidR="009800A9" w:rsidRDefault="009800A9" w:rsidP="009800A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800A9" w:rsidRPr="006F272D" w:rsidTr="0023050C">
        <w:tc>
          <w:tcPr>
            <w:tcW w:w="4219" w:type="dxa"/>
            <w:vMerge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Пунктом 2.6.1 предусмотрен перечень документов, предусмотренных заявителем. Пункт объемный по содержанию и не имеет целостной структуры. Целесообра</w:t>
            </w:r>
            <w:r w:rsidR="00A85BA8">
              <w:rPr>
                <w:rFonts w:ascii="Times New Roman" w:hAnsi="Times New Roman" w:cs="Times New Roman"/>
                <w:sz w:val="21"/>
                <w:szCs w:val="21"/>
              </w:rPr>
              <w:t xml:space="preserve">зно разделить данный пункт на 3: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перечень документов, котор</w:t>
            </w:r>
            <w:r w:rsidR="00A85BA8">
              <w:rPr>
                <w:rFonts w:ascii="Times New Roman" w:hAnsi="Times New Roman" w:cs="Times New Roman"/>
                <w:sz w:val="21"/>
                <w:szCs w:val="21"/>
              </w:rPr>
              <w:t>ые заявитель обязан представить;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перечень документов, которы</w:t>
            </w:r>
            <w:r w:rsidR="00A85BA8">
              <w:rPr>
                <w:rFonts w:ascii="Times New Roman" w:hAnsi="Times New Roman" w:cs="Times New Roman"/>
                <w:sz w:val="21"/>
                <w:szCs w:val="21"/>
              </w:rPr>
              <w:t>е заявитель вправе представить;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перечень документов, которые заявитель вправе представить и которые могут быть запрошены посредством межведомственного взаимодействия.</w:t>
            </w:r>
          </w:p>
        </w:tc>
        <w:tc>
          <w:tcPr>
            <w:tcW w:w="3763" w:type="dxa"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</w:tc>
      </w:tr>
      <w:tr w:rsidR="009800A9" w:rsidRPr="006F272D" w:rsidTr="0023050C">
        <w:tc>
          <w:tcPr>
            <w:tcW w:w="4219" w:type="dxa"/>
            <w:vMerge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9800A9" w:rsidRPr="009F480C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Пункт 2.6.7 представляет собой перепечатку положений Федерального закона от 27.07.2010 № 210-ФЗ «Об организации предоставления государственных и муниципальных услуг», данные нормы необходимо исключить и указать, что орган не вправе требовать от заявителя документы, не предусмотренные абзацем 1 пункта 2.6.1 Административного регламента</w:t>
            </w:r>
          </w:p>
        </w:tc>
        <w:tc>
          <w:tcPr>
            <w:tcW w:w="3763" w:type="dxa"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</w:tc>
      </w:tr>
      <w:tr w:rsidR="009800A9" w:rsidRPr="006F272D" w:rsidTr="0023050C">
        <w:tc>
          <w:tcPr>
            <w:tcW w:w="4219" w:type="dxa"/>
            <w:vMerge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Пунктом 3.5.1 Административного регламента установлено, что основанием для административной процедуры является проверенный пакет документов. Вместе с тем основанием для начала процедуры </w:t>
            </w:r>
          </w:p>
        </w:tc>
        <w:tc>
          <w:tcPr>
            <w:tcW w:w="3763" w:type="dxa"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</w:tc>
      </w:tr>
      <w:tr w:rsidR="009800A9" w:rsidRPr="006F272D" w:rsidTr="0023050C">
        <w:tc>
          <w:tcPr>
            <w:tcW w:w="4219" w:type="dxa"/>
            <w:vMerge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Пунктом 3.6.4 предусмотрен перечень органов и организаций, которые определяют техническую возможность размещения рекламных конструкций, в частности указаны наименования компаний, эксплуатирующих коммунальные сети. Вместе с тем коммунальные сети эксплуатируются на основании договоров аренды, арендатор может  измениться. Предлагаем изменить название организации на термины,  предусмотренные законодательством о теплоснабжении, о водоснабжении и водоотведении.</w:t>
            </w:r>
          </w:p>
        </w:tc>
        <w:tc>
          <w:tcPr>
            <w:tcW w:w="3763" w:type="dxa"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</w:tc>
      </w:tr>
      <w:tr w:rsidR="009800A9" w:rsidRPr="006F272D" w:rsidTr="0023050C">
        <w:tc>
          <w:tcPr>
            <w:tcW w:w="4219" w:type="dxa"/>
            <w:vMerge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Согласно пункту 3.7.3 срок оказания муниципальной услуги составляет 2 месяца ( то есть не более 62 дней) со дня приема у заявителя документов. Вместе с тем, исходя из блок- схемы (приложение №2) срок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оказания услуги составляет 68 дней. В данной части необходимо уточнить блок- схему либо текст правового акта.</w:t>
            </w:r>
          </w:p>
        </w:tc>
        <w:tc>
          <w:tcPr>
            <w:tcW w:w="3763" w:type="dxa"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Учтено</w:t>
            </w:r>
          </w:p>
        </w:tc>
      </w:tr>
      <w:tr w:rsidR="009800A9" w:rsidRPr="006F272D" w:rsidTr="0023050C">
        <w:tc>
          <w:tcPr>
            <w:tcW w:w="4219" w:type="dxa"/>
            <w:vMerge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9800A9" w:rsidRDefault="009800A9" w:rsidP="00A85BA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Необходимо устранить все нарушения правил юридической техники- выровнять табуляцию, унифицировать шрифты, а также устранить орфографические  и стилистические ошибки.</w:t>
            </w:r>
          </w:p>
        </w:tc>
        <w:tc>
          <w:tcPr>
            <w:tcW w:w="3763" w:type="dxa"/>
          </w:tcPr>
          <w:p w:rsidR="009800A9" w:rsidRPr="006F272D" w:rsidRDefault="009800A9" w:rsidP="002D479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272D">
              <w:rPr>
                <w:rFonts w:ascii="Times New Roman" w:hAnsi="Times New Roman" w:cs="Times New Roman"/>
                <w:b/>
                <w:sz w:val="21"/>
                <w:szCs w:val="21"/>
              </w:rPr>
              <w:t>Учтено</w:t>
            </w:r>
          </w:p>
        </w:tc>
      </w:tr>
    </w:tbl>
    <w:p w:rsidR="006F272D" w:rsidRPr="002D4795" w:rsidRDefault="006F272D" w:rsidP="006F272D">
      <w:pPr>
        <w:rPr>
          <w:rFonts w:ascii="Times New Roman" w:hAnsi="Times New Roman" w:cs="Times New Roman"/>
          <w:b/>
        </w:rPr>
      </w:pPr>
    </w:p>
    <w:sectPr w:rsidR="006F272D" w:rsidRPr="002D4795" w:rsidSect="0023050C">
      <w:headerReference w:type="default" r:id="rId7"/>
      <w:footerReference w:type="default" r:id="rId8"/>
      <w:pgSz w:w="16838" w:h="11906" w:orient="landscape"/>
      <w:pgMar w:top="710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72" w:rsidRDefault="004E2A72" w:rsidP="006F272D">
      <w:pPr>
        <w:spacing w:after="0" w:line="240" w:lineRule="auto"/>
      </w:pPr>
      <w:r>
        <w:separator/>
      </w:r>
    </w:p>
  </w:endnote>
  <w:endnote w:type="continuationSeparator" w:id="1">
    <w:p w:rsidR="004E2A72" w:rsidRDefault="004E2A72" w:rsidP="006F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705"/>
      <w:docPartObj>
        <w:docPartGallery w:val="Page Numbers (Bottom of Page)"/>
        <w:docPartUnique/>
      </w:docPartObj>
    </w:sdtPr>
    <w:sdtContent>
      <w:p w:rsidR="009800A9" w:rsidRDefault="00383691">
        <w:pPr>
          <w:pStyle w:val="a6"/>
          <w:jc w:val="center"/>
        </w:pPr>
        <w:fldSimple w:instr=" PAGE   \* MERGEFORMAT ">
          <w:r w:rsidR="00A85BA8">
            <w:rPr>
              <w:noProof/>
            </w:rPr>
            <w:t>1</w:t>
          </w:r>
        </w:fldSimple>
      </w:p>
    </w:sdtContent>
  </w:sdt>
  <w:p w:rsidR="006F272D" w:rsidRDefault="006F272D" w:rsidP="00BD7CD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72" w:rsidRDefault="004E2A72" w:rsidP="006F272D">
      <w:pPr>
        <w:spacing w:after="0" w:line="240" w:lineRule="auto"/>
      </w:pPr>
      <w:r>
        <w:separator/>
      </w:r>
    </w:p>
  </w:footnote>
  <w:footnote w:type="continuationSeparator" w:id="1">
    <w:p w:rsidR="004E2A72" w:rsidRDefault="004E2A72" w:rsidP="006F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52" w:rsidRDefault="001565C6" w:rsidP="00F80E52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№1 к Заключению №6</w:t>
    </w:r>
    <w:r w:rsidR="00F80E52">
      <w:rPr>
        <w:rFonts w:ascii="Times New Roman" w:hAnsi="Times New Roman" w:cs="Times New Roman"/>
        <w:sz w:val="20"/>
        <w:szCs w:val="20"/>
      </w:rPr>
      <w:t xml:space="preserve"> </w:t>
    </w:r>
  </w:p>
  <w:p w:rsidR="00F80E52" w:rsidRDefault="00F80E52" w:rsidP="00F80E52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об экспертизе </w:t>
    </w:r>
    <w:r w:rsidR="001565C6">
      <w:rPr>
        <w:rFonts w:ascii="Times New Roman" w:hAnsi="Times New Roman" w:cs="Times New Roman"/>
      </w:rPr>
      <w:t xml:space="preserve">по постановлению Администрации Первомайского района </w:t>
    </w:r>
    <w:r w:rsidRPr="00F80E52">
      <w:rPr>
        <w:rFonts w:ascii="Times New Roman" w:hAnsi="Times New Roman" w:cs="Times New Roman"/>
      </w:rPr>
      <w:t xml:space="preserve"> </w:t>
    </w:r>
  </w:p>
  <w:p w:rsidR="006F272D" w:rsidRPr="00F80E52" w:rsidRDefault="00F80E52" w:rsidP="00F80E52">
    <w:pPr>
      <w:spacing w:after="0" w:line="240" w:lineRule="auto"/>
      <w:jc w:val="right"/>
    </w:pPr>
    <w:r w:rsidRPr="00F80E52">
      <w:rPr>
        <w:rFonts w:ascii="Times New Roman" w:hAnsi="Times New Roman" w:cs="Times New Roman"/>
      </w:rPr>
      <w:t>от 2</w:t>
    </w:r>
    <w:r w:rsidR="001565C6">
      <w:rPr>
        <w:rFonts w:ascii="Times New Roman" w:hAnsi="Times New Roman" w:cs="Times New Roman"/>
      </w:rPr>
      <w:t>9.06.2012 № 201</w:t>
    </w:r>
    <w:r w:rsidRPr="00F80E52">
      <w:rPr>
        <w:rFonts w:ascii="Times New Roman" w:hAnsi="Times New Roman" w:cs="Times New Roman"/>
      </w:rPr>
      <w:t xml:space="preserve"> </w:t>
    </w:r>
  </w:p>
  <w:p w:rsidR="006F272D" w:rsidRDefault="006F272D" w:rsidP="0023050C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4795"/>
    <w:rsid w:val="00036CDE"/>
    <w:rsid w:val="000F7A22"/>
    <w:rsid w:val="001565C6"/>
    <w:rsid w:val="00167219"/>
    <w:rsid w:val="00226708"/>
    <w:rsid w:val="0023050C"/>
    <w:rsid w:val="00237EDB"/>
    <w:rsid w:val="002D4795"/>
    <w:rsid w:val="00383691"/>
    <w:rsid w:val="003B5FE0"/>
    <w:rsid w:val="003B7057"/>
    <w:rsid w:val="004E2A72"/>
    <w:rsid w:val="00503047"/>
    <w:rsid w:val="00564198"/>
    <w:rsid w:val="006E7FBE"/>
    <w:rsid w:val="006F272D"/>
    <w:rsid w:val="007033C1"/>
    <w:rsid w:val="00782324"/>
    <w:rsid w:val="00791277"/>
    <w:rsid w:val="0083420D"/>
    <w:rsid w:val="009800A9"/>
    <w:rsid w:val="009852F9"/>
    <w:rsid w:val="00990CFA"/>
    <w:rsid w:val="009F480C"/>
    <w:rsid w:val="00A42C2C"/>
    <w:rsid w:val="00A5638D"/>
    <w:rsid w:val="00A85BA8"/>
    <w:rsid w:val="00BD7CDE"/>
    <w:rsid w:val="00BE5DED"/>
    <w:rsid w:val="00BF5AA0"/>
    <w:rsid w:val="00C74455"/>
    <w:rsid w:val="00C9530A"/>
    <w:rsid w:val="00CA5422"/>
    <w:rsid w:val="00CC041B"/>
    <w:rsid w:val="00D017D3"/>
    <w:rsid w:val="00D07124"/>
    <w:rsid w:val="00D36168"/>
    <w:rsid w:val="00DA2F48"/>
    <w:rsid w:val="00E34DE4"/>
    <w:rsid w:val="00E755C8"/>
    <w:rsid w:val="00E77D3F"/>
    <w:rsid w:val="00E9384B"/>
    <w:rsid w:val="00F80E52"/>
    <w:rsid w:val="00F9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272D"/>
  </w:style>
  <w:style w:type="paragraph" w:styleId="a6">
    <w:name w:val="footer"/>
    <w:basedOn w:val="a"/>
    <w:link w:val="a7"/>
    <w:uiPriority w:val="99"/>
    <w:unhideWhenUsed/>
    <w:rsid w:val="006F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2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520B-3BB0-4C35-AE17-2ABA3B67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2017-01-16T03:03:00Z</cp:lastPrinted>
  <dcterms:created xsi:type="dcterms:W3CDTF">2016-08-04T03:24:00Z</dcterms:created>
  <dcterms:modified xsi:type="dcterms:W3CDTF">2017-01-16T03:04:00Z</dcterms:modified>
</cp:coreProperties>
</file>