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756A" w14:textId="77777777" w:rsidR="00644091" w:rsidRPr="00C05821" w:rsidRDefault="00644091" w:rsidP="00644091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05821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24EE29A5" w14:textId="77777777" w:rsidR="00644091" w:rsidRPr="00C05821" w:rsidRDefault="00644091" w:rsidP="006440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821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5FC05304" w14:textId="30B562E7" w:rsidR="00644091" w:rsidRDefault="00644091" w:rsidP="006440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821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703DA381" w14:textId="7F67AFA8" w:rsidR="00644091" w:rsidRDefault="00644091" w:rsidP="006440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C05821">
        <w:rPr>
          <w:rFonts w:ascii="Times New Roman" w:hAnsi="Times New Roman" w:cs="Times New Roman"/>
          <w:sz w:val="26"/>
          <w:szCs w:val="26"/>
        </w:rPr>
        <w:t>.05</w:t>
      </w:r>
      <w:r>
        <w:rPr>
          <w:rFonts w:ascii="Times New Roman" w:hAnsi="Times New Roman" w:cs="Times New Roman"/>
          <w:sz w:val="26"/>
          <w:szCs w:val="26"/>
        </w:rPr>
        <w:t xml:space="preserve">.2025 </w:t>
      </w:r>
      <w:r w:rsidRPr="00C058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C0582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</w:t>
      </w:r>
      <w:r w:rsidR="00DA13C5">
        <w:rPr>
          <w:rFonts w:ascii="Times New Roman" w:hAnsi="Times New Roman" w:cs="Times New Roman"/>
          <w:sz w:val="26"/>
          <w:szCs w:val="26"/>
        </w:rPr>
        <w:t>22</w:t>
      </w:r>
    </w:p>
    <w:p w14:paraId="07B69104" w14:textId="49103C9A" w:rsidR="00644091" w:rsidRDefault="00644091" w:rsidP="00644091">
      <w:pPr>
        <w:jc w:val="center"/>
        <w:rPr>
          <w:rFonts w:ascii="Times New Roman" w:hAnsi="Times New Roman" w:cs="Times New Roman"/>
          <w:sz w:val="26"/>
          <w:szCs w:val="26"/>
        </w:rPr>
      </w:pPr>
      <w:r w:rsidRPr="00C05821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0EF1BCEF" w14:textId="77777777" w:rsidR="00481693" w:rsidRDefault="00481693" w:rsidP="0064409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F1C3A98" w14:textId="7D1BC570" w:rsidR="00DA13C5" w:rsidRDefault="00644091" w:rsidP="00DA13C5">
      <w:pPr>
        <w:tabs>
          <w:tab w:val="left" w:pos="2523"/>
        </w:tabs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05821">
        <w:rPr>
          <w:rFonts w:ascii="Times New Roman" w:hAnsi="Times New Roman" w:cs="Times New Roman"/>
          <w:sz w:val="26"/>
          <w:szCs w:val="26"/>
        </w:rPr>
        <w:t>О</w:t>
      </w:r>
      <w:r w:rsidR="00DA13C5" w:rsidRPr="00DA13C5">
        <w:rPr>
          <w:rFonts w:ascii="Times New Roman" w:hAnsi="Times New Roman" w:cs="Times New Roman"/>
          <w:sz w:val="26"/>
          <w:szCs w:val="26"/>
        </w:rPr>
        <w:t xml:space="preserve"> </w:t>
      </w:r>
      <w:r w:rsidR="00DA13C5" w:rsidRPr="00DA13C5">
        <w:rPr>
          <w:rFonts w:ascii="Times New Roman" w:hAnsi="Times New Roman" w:cs="Times New Roman"/>
          <w:sz w:val="26"/>
          <w:szCs w:val="26"/>
        </w:rPr>
        <w:t>текущей ситуации с увеличением числа нападений волков на домашний скот в населенных пунктах. Разработка эффективных и комплексных мер по защите домашнего скота</w:t>
      </w:r>
    </w:p>
    <w:p w14:paraId="2D726249" w14:textId="34E7A884" w:rsidR="00DA13C5" w:rsidRPr="00DA13C5" w:rsidRDefault="00DA13C5" w:rsidP="00DA13C5">
      <w:pPr>
        <w:tabs>
          <w:tab w:val="left" w:pos="2523"/>
        </w:tabs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14:paraId="20215736" w14:textId="1D1AC49C" w:rsidR="00644091" w:rsidRPr="00C05821" w:rsidRDefault="00644091" w:rsidP="006440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821">
        <w:rPr>
          <w:rFonts w:ascii="Times New Roman" w:hAnsi="Times New Roman" w:cs="Times New Roman"/>
          <w:sz w:val="26"/>
          <w:szCs w:val="26"/>
        </w:rPr>
        <w:t>Заслушав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3C5" w:rsidRPr="00DA13C5">
        <w:rPr>
          <w:rFonts w:ascii="Times New Roman" w:hAnsi="Times New Roman" w:cs="Times New Roman"/>
          <w:sz w:val="26"/>
          <w:szCs w:val="26"/>
        </w:rPr>
        <w:t>Рыбск</w:t>
      </w:r>
      <w:r w:rsidR="00DA13C5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DA13C5" w:rsidRPr="00DA13C5">
        <w:rPr>
          <w:rFonts w:ascii="Times New Roman" w:hAnsi="Times New Roman" w:cs="Times New Roman"/>
          <w:sz w:val="26"/>
          <w:szCs w:val="26"/>
        </w:rPr>
        <w:t xml:space="preserve"> Ян</w:t>
      </w:r>
      <w:r w:rsidR="00DA13C5">
        <w:rPr>
          <w:rFonts w:ascii="Times New Roman" w:hAnsi="Times New Roman" w:cs="Times New Roman"/>
          <w:sz w:val="26"/>
          <w:szCs w:val="26"/>
        </w:rPr>
        <w:t>у</w:t>
      </w:r>
      <w:r w:rsidR="00DA13C5" w:rsidRPr="00DA13C5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DA13C5">
        <w:rPr>
          <w:rFonts w:ascii="Times New Roman" w:hAnsi="Times New Roman" w:cs="Times New Roman"/>
          <w:sz w:val="26"/>
          <w:szCs w:val="26"/>
        </w:rPr>
        <w:t>у</w:t>
      </w:r>
      <w:r w:rsidR="00DA13C5" w:rsidRPr="00DA13C5">
        <w:rPr>
          <w:rFonts w:ascii="Times New Roman" w:hAnsi="Times New Roman" w:cs="Times New Roman"/>
          <w:sz w:val="26"/>
          <w:szCs w:val="26"/>
        </w:rPr>
        <w:t xml:space="preserve"> - главн</w:t>
      </w:r>
      <w:r w:rsidR="00DA13C5">
        <w:rPr>
          <w:rFonts w:ascii="Times New Roman" w:hAnsi="Times New Roman" w:cs="Times New Roman"/>
          <w:sz w:val="26"/>
          <w:szCs w:val="26"/>
        </w:rPr>
        <w:t>ого</w:t>
      </w:r>
      <w:r w:rsidR="00DA13C5" w:rsidRPr="00DA13C5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DA13C5">
        <w:rPr>
          <w:rFonts w:ascii="Times New Roman" w:hAnsi="Times New Roman" w:cs="Times New Roman"/>
          <w:sz w:val="26"/>
          <w:szCs w:val="26"/>
        </w:rPr>
        <w:t>а</w:t>
      </w:r>
      <w:r w:rsidR="00DA13C5" w:rsidRPr="00DA13C5">
        <w:rPr>
          <w:rFonts w:ascii="Times New Roman" w:hAnsi="Times New Roman" w:cs="Times New Roman"/>
          <w:sz w:val="26"/>
          <w:szCs w:val="26"/>
        </w:rPr>
        <w:t xml:space="preserve"> по ГО и ЧС Администрации Первомайского района (по согласованию с главами сельских поселений, членами комиссии по ГО и ЧС)</w:t>
      </w:r>
      <w:r w:rsidR="00DA13C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A13C5" w:rsidRPr="00DA13C5">
        <w:rPr>
          <w:rFonts w:ascii="Times New Roman" w:hAnsi="Times New Roman" w:cs="Times New Roman"/>
          <w:sz w:val="26"/>
          <w:szCs w:val="26"/>
        </w:rPr>
        <w:t>Суходулов</w:t>
      </w:r>
      <w:r w:rsidR="00DA13C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DA13C5" w:rsidRPr="00DA13C5">
        <w:rPr>
          <w:rFonts w:ascii="Times New Roman" w:hAnsi="Times New Roman" w:cs="Times New Roman"/>
          <w:sz w:val="26"/>
          <w:szCs w:val="26"/>
        </w:rPr>
        <w:t xml:space="preserve"> Серге</w:t>
      </w:r>
      <w:r w:rsidR="00DA13C5">
        <w:rPr>
          <w:rFonts w:ascii="Times New Roman" w:hAnsi="Times New Roman" w:cs="Times New Roman"/>
          <w:sz w:val="26"/>
          <w:szCs w:val="26"/>
        </w:rPr>
        <w:t xml:space="preserve">я </w:t>
      </w:r>
      <w:r w:rsidR="00DA13C5" w:rsidRPr="00DA13C5">
        <w:rPr>
          <w:rFonts w:ascii="Times New Roman" w:hAnsi="Times New Roman" w:cs="Times New Roman"/>
          <w:sz w:val="26"/>
          <w:szCs w:val="26"/>
        </w:rPr>
        <w:t>Михайлович</w:t>
      </w:r>
      <w:r w:rsidR="00DA13C5">
        <w:rPr>
          <w:rFonts w:ascii="Times New Roman" w:hAnsi="Times New Roman" w:cs="Times New Roman"/>
          <w:sz w:val="26"/>
          <w:szCs w:val="26"/>
        </w:rPr>
        <w:t>а</w:t>
      </w:r>
      <w:r w:rsidR="00DA13C5" w:rsidRPr="00DA13C5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="00DA13C5" w:rsidRPr="00DA13C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A13C5" w:rsidRPr="00DA13C5">
        <w:rPr>
          <w:rFonts w:ascii="Times New Roman" w:hAnsi="Times New Roman" w:cs="Times New Roman"/>
          <w:sz w:val="26"/>
          <w:szCs w:val="26"/>
        </w:rPr>
        <w:t>. начальника Департамента охотничьего и рыбного хозяйства Томской области</w:t>
      </w:r>
    </w:p>
    <w:p w14:paraId="3A1B6D23" w14:textId="77777777" w:rsidR="00644091" w:rsidRPr="00C05821" w:rsidRDefault="00644091" w:rsidP="006440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821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14:paraId="317D5868" w14:textId="77777777" w:rsidR="00481693" w:rsidRDefault="00644091" w:rsidP="00481693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1">
        <w:rPr>
          <w:rFonts w:ascii="Times New Roman" w:hAnsi="Times New Roman" w:cs="Times New Roman"/>
          <w:sz w:val="26"/>
          <w:szCs w:val="26"/>
        </w:rPr>
        <w:t xml:space="preserve">1. Принять </w:t>
      </w:r>
      <w:r w:rsidRPr="00644091">
        <w:rPr>
          <w:rFonts w:ascii="Times New Roman" w:hAnsi="Times New Roman" w:cs="Times New Roman"/>
          <w:sz w:val="26"/>
          <w:szCs w:val="26"/>
        </w:rPr>
        <w:t>о</w:t>
      </w:r>
      <w:r w:rsidRPr="00644091">
        <w:rPr>
          <w:rFonts w:ascii="Times New Roman" w:hAnsi="Times New Roman" w:cs="Times New Roman"/>
          <w:sz w:val="26"/>
          <w:szCs w:val="26"/>
        </w:rPr>
        <w:t>ценк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44091">
        <w:rPr>
          <w:rFonts w:ascii="Times New Roman" w:hAnsi="Times New Roman" w:cs="Times New Roman"/>
          <w:sz w:val="26"/>
          <w:szCs w:val="26"/>
        </w:rPr>
        <w:t xml:space="preserve"> текущей ситуации с увеличением числа нападений волков на домашний скот в населенных пунктах. Разработк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44091">
        <w:rPr>
          <w:rFonts w:ascii="Times New Roman" w:hAnsi="Times New Roman" w:cs="Times New Roman"/>
          <w:sz w:val="26"/>
          <w:szCs w:val="26"/>
        </w:rPr>
        <w:t xml:space="preserve"> эффективных и комплексных мер по защите домашнего скота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5821">
        <w:rPr>
          <w:rFonts w:ascii="Times New Roman" w:hAnsi="Times New Roman" w:cs="Times New Roman"/>
          <w:sz w:val="26"/>
          <w:szCs w:val="26"/>
        </w:rPr>
        <w:t>к сведению согласно приложению.</w:t>
      </w:r>
    </w:p>
    <w:p w14:paraId="517A4F70" w14:textId="28E698B6" w:rsidR="00644091" w:rsidRPr="00481693" w:rsidRDefault="00644091" w:rsidP="00481693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1"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«Заветы Ильича» и разместить на официальном сайте Администрации Первомайского района (</w:t>
      </w:r>
      <w:hyperlink r:id="rId5" w:history="1">
        <w:r w:rsidRPr="00C0582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C0582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C0582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C0582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0582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C0582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0582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05821">
        <w:rPr>
          <w:rFonts w:ascii="Times New Roman" w:hAnsi="Times New Roman" w:cs="Times New Roman"/>
          <w:sz w:val="26"/>
          <w:szCs w:val="26"/>
        </w:rPr>
        <w:t>).</w:t>
      </w:r>
    </w:p>
    <w:p w14:paraId="5C466D21" w14:textId="59B14130" w:rsidR="00644091" w:rsidRDefault="00644091" w:rsidP="006440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D0D82E" w14:textId="7002298C" w:rsidR="00481693" w:rsidRPr="00683601" w:rsidRDefault="00481693" w:rsidP="00481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683601">
        <w:rPr>
          <w:rFonts w:ascii="Times New Roman" w:hAnsi="Times New Roman" w:cs="Times New Roman"/>
          <w:sz w:val="26"/>
          <w:szCs w:val="26"/>
        </w:rPr>
        <w:tab/>
      </w:r>
      <w:r w:rsidRPr="00683601">
        <w:rPr>
          <w:rFonts w:ascii="Times New Roman" w:hAnsi="Times New Roman" w:cs="Times New Roman"/>
          <w:sz w:val="26"/>
          <w:szCs w:val="26"/>
        </w:rPr>
        <w:tab/>
      </w:r>
      <w:r w:rsidRPr="00683601">
        <w:rPr>
          <w:rFonts w:ascii="Times New Roman" w:hAnsi="Times New Roman" w:cs="Times New Roman"/>
          <w:sz w:val="26"/>
          <w:szCs w:val="26"/>
        </w:rPr>
        <w:tab/>
      </w:r>
      <w:r w:rsidRPr="00683601">
        <w:rPr>
          <w:rFonts w:ascii="Times New Roman" w:hAnsi="Times New Roman" w:cs="Times New Roman"/>
          <w:sz w:val="26"/>
          <w:szCs w:val="26"/>
        </w:rPr>
        <w:tab/>
      </w:r>
      <w:r w:rsidRPr="00683601">
        <w:rPr>
          <w:rFonts w:ascii="Times New Roman" w:hAnsi="Times New Roman" w:cs="Times New Roman"/>
          <w:sz w:val="26"/>
          <w:szCs w:val="26"/>
        </w:rPr>
        <w:tab/>
      </w:r>
      <w:r w:rsidRPr="00683601">
        <w:rPr>
          <w:rFonts w:ascii="Times New Roman" w:hAnsi="Times New Roman" w:cs="Times New Roman"/>
          <w:sz w:val="26"/>
          <w:szCs w:val="26"/>
        </w:rPr>
        <w:tab/>
        <w:t xml:space="preserve">И.И. </w:t>
      </w:r>
      <w:proofErr w:type="spellStart"/>
      <w:r w:rsidRPr="00683601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14:paraId="14D564FB" w14:textId="77777777" w:rsidR="00644091" w:rsidRPr="00C05821" w:rsidRDefault="00644091" w:rsidP="006440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8FAA6D" w14:textId="61F39BEA" w:rsidR="00644091" w:rsidRDefault="00644091" w:rsidP="00644091">
      <w:pPr>
        <w:jc w:val="both"/>
        <w:rPr>
          <w:rFonts w:ascii="Times New Roman" w:hAnsi="Times New Roman" w:cs="Times New Roman"/>
          <w:sz w:val="26"/>
          <w:szCs w:val="26"/>
        </w:rPr>
      </w:pPr>
      <w:r w:rsidRPr="00C05821">
        <w:rPr>
          <w:rFonts w:ascii="Times New Roman" w:hAnsi="Times New Roman" w:cs="Times New Roman"/>
          <w:sz w:val="26"/>
          <w:szCs w:val="26"/>
        </w:rPr>
        <w:t>Председатель Думы Первомайского района</w:t>
      </w:r>
      <w:r w:rsidR="00481693">
        <w:rPr>
          <w:rFonts w:ascii="Times New Roman" w:hAnsi="Times New Roman" w:cs="Times New Roman"/>
          <w:sz w:val="26"/>
          <w:szCs w:val="26"/>
        </w:rPr>
        <w:tab/>
      </w:r>
      <w:r w:rsidR="00481693">
        <w:rPr>
          <w:rFonts w:ascii="Times New Roman" w:hAnsi="Times New Roman" w:cs="Times New Roman"/>
          <w:sz w:val="26"/>
          <w:szCs w:val="26"/>
        </w:rPr>
        <w:tab/>
      </w:r>
      <w:r w:rsidR="00481693">
        <w:rPr>
          <w:rFonts w:ascii="Times New Roman" w:hAnsi="Times New Roman" w:cs="Times New Roman"/>
          <w:sz w:val="26"/>
          <w:szCs w:val="26"/>
        </w:rPr>
        <w:tab/>
      </w:r>
      <w:r w:rsidR="004816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05821">
        <w:rPr>
          <w:rFonts w:ascii="Times New Roman" w:hAnsi="Times New Roman" w:cs="Times New Roman"/>
          <w:sz w:val="26"/>
          <w:szCs w:val="26"/>
        </w:rPr>
        <w:t>Г.А.Смалин</w:t>
      </w:r>
      <w:proofErr w:type="spellEnd"/>
    </w:p>
    <w:p w14:paraId="44C7AE57" w14:textId="0D1B60BF" w:rsidR="00DA13C5" w:rsidRDefault="00DA13C5" w:rsidP="006440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5B44D8" w14:textId="3E6CFAEB" w:rsidR="00DA13C5" w:rsidRDefault="00DA13C5" w:rsidP="006440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E2EB4D" w14:textId="1D69D253" w:rsidR="00DA13C5" w:rsidRDefault="00DA13C5" w:rsidP="006440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B67C9C" w14:textId="6AE9E042" w:rsidR="00DA13C5" w:rsidRDefault="00DA13C5" w:rsidP="006440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4D301A" w14:textId="77777777" w:rsidR="00481693" w:rsidRDefault="00481693" w:rsidP="006440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866983" w14:textId="77777777" w:rsidR="0020254F" w:rsidRDefault="0020254F" w:rsidP="0020254F">
      <w:pPr>
        <w:tabs>
          <w:tab w:val="left" w:pos="2523"/>
        </w:tabs>
        <w:ind w:firstLine="426"/>
        <w:jc w:val="right"/>
        <w:rPr>
          <w:rFonts w:ascii="Times New Roman" w:hAnsi="Times New Roman" w:cs="Times New Roman"/>
          <w:bCs/>
          <w:color w:val="212529"/>
          <w:shd w:val="clear" w:color="auto" w:fill="FFFFFF"/>
        </w:rPr>
      </w:pPr>
      <w:r w:rsidRPr="0020254F">
        <w:rPr>
          <w:rFonts w:ascii="Times New Roman" w:hAnsi="Times New Roman" w:cs="Times New Roman"/>
          <w:bCs/>
          <w:color w:val="212529"/>
          <w:shd w:val="clear" w:color="auto" w:fill="FFFFFF"/>
        </w:rPr>
        <w:t xml:space="preserve">Приложение </w:t>
      </w:r>
    </w:p>
    <w:p w14:paraId="2BC74A68" w14:textId="6FC56A28" w:rsidR="0020254F" w:rsidRPr="0020254F" w:rsidRDefault="0020254F" w:rsidP="0020254F">
      <w:pPr>
        <w:tabs>
          <w:tab w:val="left" w:pos="2523"/>
        </w:tabs>
        <w:ind w:firstLine="426"/>
        <w:jc w:val="right"/>
        <w:rPr>
          <w:rFonts w:ascii="Times New Roman" w:hAnsi="Times New Roman" w:cs="Times New Roman"/>
          <w:bCs/>
          <w:color w:val="212529"/>
          <w:shd w:val="clear" w:color="auto" w:fill="FFFFFF"/>
        </w:rPr>
      </w:pPr>
      <w:r w:rsidRPr="0020254F">
        <w:rPr>
          <w:rFonts w:ascii="Times New Roman" w:hAnsi="Times New Roman" w:cs="Times New Roman"/>
          <w:bCs/>
          <w:color w:val="212529"/>
          <w:shd w:val="clear" w:color="auto" w:fill="FFFFFF"/>
        </w:rPr>
        <w:lastRenderedPageBreak/>
        <w:t>к решению думы</w:t>
      </w:r>
      <w:r>
        <w:rPr>
          <w:rFonts w:ascii="Times New Roman" w:hAnsi="Times New Roman" w:cs="Times New Roman"/>
          <w:bCs/>
          <w:color w:val="212529"/>
          <w:shd w:val="clear" w:color="auto" w:fill="FFFFFF"/>
        </w:rPr>
        <w:t xml:space="preserve"> Первомайского района </w:t>
      </w:r>
      <w:r w:rsidRPr="0020254F">
        <w:rPr>
          <w:rFonts w:ascii="Times New Roman" w:hAnsi="Times New Roman" w:cs="Times New Roman"/>
          <w:bCs/>
          <w:color w:val="212529"/>
          <w:shd w:val="clear" w:color="auto" w:fill="FFFFFF"/>
        </w:rPr>
        <w:t xml:space="preserve"> </w:t>
      </w:r>
    </w:p>
    <w:p w14:paraId="0AFCBDDD" w14:textId="46FB968E" w:rsidR="0020254F" w:rsidRPr="0020254F" w:rsidRDefault="0020254F" w:rsidP="0020254F">
      <w:pPr>
        <w:tabs>
          <w:tab w:val="left" w:pos="2523"/>
        </w:tabs>
        <w:ind w:firstLine="426"/>
        <w:jc w:val="right"/>
        <w:rPr>
          <w:rFonts w:ascii="Times New Roman" w:hAnsi="Times New Roman" w:cs="Times New Roman"/>
          <w:bCs/>
          <w:color w:val="212529"/>
          <w:shd w:val="clear" w:color="auto" w:fill="FFFFFF"/>
        </w:rPr>
      </w:pPr>
      <w:r w:rsidRPr="0020254F">
        <w:rPr>
          <w:rFonts w:ascii="Times New Roman" w:hAnsi="Times New Roman" w:cs="Times New Roman"/>
          <w:bCs/>
          <w:color w:val="212529"/>
          <w:shd w:val="clear" w:color="auto" w:fill="FFFFFF"/>
        </w:rPr>
        <w:t>от 29.05.2025 №5</w:t>
      </w:r>
      <w:r w:rsidR="00DA13C5">
        <w:rPr>
          <w:rFonts w:ascii="Times New Roman" w:hAnsi="Times New Roman" w:cs="Times New Roman"/>
          <w:bCs/>
          <w:color w:val="212529"/>
          <w:shd w:val="clear" w:color="auto" w:fill="FFFFFF"/>
        </w:rPr>
        <w:t>22</w:t>
      </w:r>
    </w:p>
    <w:p w14:paraId="44AE65D4" w14:textId="77777777" w:rsidR="0020254F" w:rsidRDefault="002E5351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Оценка текущей ситуации с увеличением числа нападений волков на домашний скот в населенных пунктах. Разработка эффективных и комплексных мер по защите домашнего скота.</w:t>
      </w:r>
    </w:p>
    <w:p w14:paraId="7637829A" w14:textId="22CA4464" w:rsidR="00751E1B" w:rsidRPr="0020254F" w:rsidRDefault="00751E1B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</w:t>
      </w:r>
      <w:r w:rsidR="00F61963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2024, текущего периода 2025 г. 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наблюдается тревожная тенденция увеличения количества нападений волков на домашний скот вблизи населенных пунктов. Эта проблема затрагивает </w:t>
      </w:r>
      <w:r w:rsidR="00F971C9" w:rsidRPr="0020254F">
        <w:rPr>
          <w:rFonts w:ascii="Times New Roman" w:eastAsia="Times New Roman" w:hAnsi="Times New Roman" w:cs="Times New Roman"/>
          <w:bCs/>
          <w:sz w:val="24"/>
          <w:szCs w:val="24"/>
        </w:rPr>
        <w:t>все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сельские поселения на территории муниципального образования «Первомайский район», вызывая беспокойство </w:t>
      </w:r>
      <w:r w:rsidR="00A956E5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F971C9" w:rsidRPr="0020254F">
        <w:rPr>
          <w:rFonts w:ascii="Times New Roman" w:eastAsia="Times New Roman" w:hAnsi="Times New Roman" w:cs="Times New Roman"/>
          <w:bCs/>
          <w:sz w:val="24"/>
          <w:szCs w:val="24"/>
        </w:rPr>
        <w:t>местных жителей. Ущерб, при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носимый волками, не ограничивается только потерей скота, но и оказывает негативное влияние на псих</w:t>
      </w:r>
      <w:r w:rsidR="002E5351" w:rsidRPr="0020254F">
        <w:rPr>
          <w:rFonts w:ascii="Times New Roman" w:eastAsia="Times New Roman" w:hAnsi="Times New Roman" w:cs="Times New Roman"/>
          <w:bCs/>
          <w:sz w:val="24"/>
          <w:szCs w:val="24"/>
        </w:rPr>
        <w:t>ологическое состояние населения,</w:t>
      </w:r>
      <w:r w:rsidR="008D00B1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такие как</w:t>
      </w:r>
      <w:r w:rsidR="002E5351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стресс и тр</w:t>
      </w:r>
      <w:r w:rsidR="00F971C9" w:rsidRPr="0020254F">
        <w:rPr>
          <w:rFonts w:ascii="Times New Roman" w:eastAsia="Times New Roman" w:hAnsi="Times New Roman" w:cs="Times New Roman"/>
          <w:bCs/>
          <w:sz w:val="24"/>
          <w:szCs w:val="24"/>
        </w:rPr>
        <w:t>евога за свою жизнь и здоровье.</w:t>
      </w:r>
    </w:p>
    <w:p w14:paraId="4A9A3B6A" w14:textId="77777777" w:rsidR="0036360C" w:rsidRPr="0020254F" w:rsidRDefault="0036360C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Информация о н</w:t>
      </w:r>
      <w:r w:rsidR="008D00B1" w:rsidRPr="0020254F">
        <w:rPr>
          <w:rFonts w:ascii="Times New Roman" w:eastAsia="Times New Roman" w:hAnsi="Times New Roman" w:cs="Times New Roman"/>
          <w:bCs/>
          <w:sz w:val="24"/>
          <w:szCs w:val="24"/>
        </w:rPr>
        <w:t>ападения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8D00B1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волка на домашний скот в д.К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алиновка,</w:t>
      </w:r>
      <w:r w:rsidR="00945E15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Новомариинка</w:t>
      </w:r>
      <w:r w:rsidR="00F62735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066A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2024 г. доводилась до исполняющего 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обязанности Департамента охотничьего и рыболовного хозяйства Томской области </w:t>
      </w:r>
      <w:proofErr w:type="spellStart"/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Суходолова</w:t>
      </w:r>
      <w:proofErr w:type="spellEnd"/>
      <w:r w:rsidR="00F62735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Сергея Михайловича, который сегодня присутствует на внеплановом заседании КЧС</w:t>
      </w:r>
      <w:r w:rsidR="006E67A8" w:rsidRPr="0020254F">
        <w:rPr>
          <w:rFonts w:ascii="Times New Roman" w:eastAsia="Times New Roman" w:hAnsi="Times New Roman" w:cs="Times New Roman"/>
          <w:bCs/>
          <w:sz w:val="24"/>
          <w:szCs w:val="24"/>
        </w:rPr>
        <w:t>, для</w:t>
      </w:r>
      <w:r w:rsidR="00945E15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приняти</w:t>
      </w:r>
      <w:r w:rsidR="006E67A8" w:rsidRPr="0020254F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945E15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 по урегулированию численности волка.</w:t>
      </w:r>
      <w:r w:rsidR="0009066A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39BE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F62735" w:rsidRPr="0020254F">
        <w:rPr>
          <w:rFonts w:ascii="Times New Roman" w:eastAsia="Times New Roman" w:hAnsi="Times New Roman" w:cs="Times New Roman"/>
          <w:bCs/>
          <w:sz w:val="24"/>
          <w:szCs w:val="24"/>
        </w:rPr>
        <w:t>инф</w:t>
      </w:r>
      <w:r w:rsidR="00CC39BE" w:rsidRPr="0020254F">
        <w:rPr>
          <w:rFonts w:ascii="Times New Roman" w:eastAsia="Times New Roman" w:hAnsi="Times New Roman" w:cs="Times New Roman"/>
          <w:bCs/>
          <w:sz w:val="24"/>
          <w:szCs w:val="24"/>
        </w:rPr>
        <w:t>ормации</w:t>
      </w:r>
      <w:r w:rsidR="00DB4C0D" w:rsidRPr="002025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39BE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поступившей от руководителя местной</w:t>
      </w:r>
      <w:r w:rsidR="00F62735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общественной организации «Первомайское </w:t>
      </w:r>
      <w:r w:rsidR="00CC39BE" w:rsidRPr="0020254F">
        <w:rPr>
          <w:rFonts w:ascii="Times New Roman" w:eastAsia="Times New Roman" w:hAnsi="Times New Roman" w:cs="Times New Roman"/>
          <w:bCs/>
          <w:sz w:val="24"/>
          <w:szCs w:val="24"/>
        </w:rPr>
        <w:t>районное общество охотников и рыболовов» Сысоева Алексея Викторовича</w:t>
      </w:r>
      <w:r w:rsidR="0009066A" w:rsidRPr="0020254F">
        <w:rPr>
          <w:rFonts w:ascii="Times New Roman" w:eastAsia="Times New Roman" w:hAnsi="Times New Roman" w:cs="Times New Roman"/>
          <w:bCs/>
          <w:sz w:val="24"/>
          <w:szCs w:val="24"/>
        </w:rPr>
        <w:t>, в период 04.09.2024-03.10</w:t>
      </w:r>
      <w:r w:rsidR="006E67A8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было добыто 4 особи волка, выдано 20 разрешений на добычу охотничьих ресурсов. </w:t>
      </w:r>
    </w:p>
    <w:p w14:paraId="19E639E3" w14:textId="77777777" w:rsidR="00D04C26" w:rsidRPr="0020254F" w:rsidRDefault="00DB4C0D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Более подробную информацию о ситуации с миграцией волка на территории Первомайского района, проводимой работой </w:t>
      </w:r>
      <w:r w:rsidR="008F604B" w:rsidRPr="0020254F">
        <w:rPr>
          <w:rFonts w:ascii="Times New Roman" w:eastAsia="Times New Roman" w:hAnsi="Times New Roman" w:cs="Times New Roman"/>
          <w:bCs/>
          <w:sz w:val="24"/>
          <w:szCs w:val="24"/>
        </w:rPr>
        <w:t>в связи с возникшей ситуацией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, итогах и проблемах будет доведена Афанасьевым </w:t>
      </w:r>
      <w:r w:rsidR="004F7BEE" w:rsidRPr="0020254F">
        <w:rPr>
          <w:rFonts w:ascii="Times New Roman" w:eastAsia="Times New Roman" w:hAnsi="Times New Roman" w:cs="Times New Roman"/>
          <w:bCs/>
          <w:sz w:val="24"/>
          <w:szCs w:val="24"/>
        </w:rPr>
        <w:t>Михаилом Анатольевичем</w:t>
      </w:r>
      <w:r w:rsidR="00E80332" w:rsidRPr="0020254F">
        <w:rPr>
          <w:rFonts w:ascii="Times New Roman" w:eastAsia="Times New Roman" w:hAnsi="Times New Roman" w:cs="Times New Roman"/>
          <w:bCs/>
          <w:sz w:val="24"/>
          <w:szCs w:val="24"/>
        </w:rPr>
        <w:t>, руководител</w:t>
      </w:r>
      <w:r w:rsidR="00D04C26" w:rsidRPr="0020254F">
        <w:rPr>
          <w:rFonts w:ascii="Times New Roman" w:eastAsia="Times New Roman" w:hAnsi="Times New Roman" w:cs="Times New Roman"/>
          <w:bCs/>
          <w:sz w:val="24"/>
          <w:szCs w:val="24"/>
        </w:rPr>
        <w:t>ем, главным</w:t>
      </w:r>
      <w:r w:rsidR="00E80332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80332" w:rsidRPr="0020254F">
        <w:rPr>
          <w:rFonts w:ascii="Times New Roman" w:eastAsia="Times New Roman" w:hAnsi="Times New Roman" w:cs="Times New Roman"/>
          <w:bCs/>
          <w:sz w:val="24"/>
          <w:szCs w:val="24"/>
        </w:rPr>
        <w:t>охотовед</w:t>
      </w:r>
      <w:r w:rsidR="00D04C26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ом </w:t>
      </w:r>
      <w:r w:rsidR="00E80332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МОО</w:t>
      </w:r>
      <w:proofErr w:type="gramEnd"/>
      <w:r w:rsidR="00E80332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«РООИР»</w:t>
      </w:r>
    </w:p>
    <w:p w14:paraId="3F50898B" w14:textId="77777777" w:rsidR="00D04C26" w:rsidRPr="0020254F" w:rsidRDefault="003858C5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Считаю, что факторами, способствующими увеличению численности нападений на домашний скот, выхода волка в населенные пункты являются:</w:t>
      </w:r>
    </w:p>
    <w:p w14:paraId="0FB963AE" w14:textId="3B7FEDA1" w:rsidR="003858C5" w:rsidRPr="0020254F" w:rsidRDefault="001356F8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1. Рост численности популяции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631B6F1" w14:textId="77777777" w:rsidR="001356F8" w:rsidRPr="0020254F" w:rsidRDefault="001356F8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2. Сокращение естественной добычи: изменение климата, браконьерство и другие факторы могут привести к сокращению численности диких копытных, естественной добычи волков. В результате волки начинают искать альтернативные источники пищи, в том числе нападают на домашний скот.</w:t>
      </w:r>
    </w:p>
    <w:p w14:paraId="4C442640" w14:textId="77777777" w:rsidR="006F3C52" w:rsidRPr="0020254F" w:rsidRDefault="006F3C52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3.Недостат</w:t>
      </w:r>
      <w:r w:rsidR="00D63734" w:rsidRPr="0020254F">
        <w:rPr>
          <w:rFonts w:ascii="Times New Roman" w:eastAsia="Times New Roman" w:hAnsi="Times New Roman" w:cs="Times New Roman"/>
          <w:bCs/>
          <w:sz w:val="24"/>
          <w:szCs w:val="24"/>
        </w:rPr>
        <w:t>очные меры защиты скота.</w:t>
      </w:r>
    </w:p>
    <w:p w14:paraId="50933DCA" w14:textId="77777777" w:rsidR="00D63734" w:rsidRPr="0020254F" w:rsidRDefault="00D63734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Для эффективной защиты населения, до</w:t>
      </w:r>
      <w:r w:rsidR="00381760" w:rsidRPr="0020254F">
        <w:rPr>
          <w:rFonts w:ascii="Times New Roman" w:eastAsia="Times New Roman" w:hAnsi="Times New Roman" w:cs="Times New Roman"/>
          <w:bCs/>
          <w:sz w:val="24"/>
          <w:szCs w:val="24"/>
        </w:rPr>
        <w:t>машнего скота от нападений волка</w:t>
      </w: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применять комплексные меры, направленные на снижение риска нападений </w:t>
      </w:r>
      <w:r w:rsidR="002E3ADB" w:rsidRPr="0020254F">
        <w:rPr>
          <w:rFonts w:ascii="Times New Roman" w:eastAsia="Times New Roman" w:hAnsi="Times New Roman" w:cs="Times New Roman"/>
          <w:bCs/>
          <w:sz w:val="24"/>
          <w:szCs w:val="24"/>
        </w:rPr>
        <w:t>и их последствий:</w:t>
      </w:r>
    </w:p>
    <w:p w14:paraId="3BB64453" w14:textId="346512FA" w:rsidR="001356F8" w:rsidRPr="0020254F" w:rsidRDefault="00D63734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81760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Электрические </w:t>
      </w:r>
      <w:proofErr w:type="gramStart"/>
      <w:r w:rsidR="00381760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изгороди, </w:t>
      </w:r>
      <w:r w:rsidR="007F5C98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5C98" w:rsidRPr="0020254F">
        <w:rPr>
          <w:rFonts w:ascii="Times New Roman" w:eastAsia="Times New Roman" w:hAnsi="Times New Roman" w:cs="Times New Roman"/>
          <w:bCs/>
          <w:sz w:val="24"/>
          <w:szCs w:val="24"/>
        </w:rPr>
        <w:t>элекропастух</w:t>
      </w:r>
      <w:proofErr w:type="spellEnd"/>
      <w:proofErr w:type="gramEnd"/>
      <w:r w:rsidR="00381760" w:rsidRPr="0020254F">
        <w:rPr>
          <w:rFonts w:ascii="Times New Roman" w:eastAsia="Times New Roman" w:hAnsi="Times New Roman" w:cs="Times New Roman"/>
          <w:bCs/>
          <w:sz w:val="24"/>
          <w:szCs w:val="24"/>
        </w:rPr>
        <w:t>, переносные ловушки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680B1A" w14:textId="4E808B19" w:rsidR="00DB4C0D" w:rsidRPr="0020254F" w:rsidRDefault="00CD21F8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2.Ночное содержание скота в закрытых помещениях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7ED450" w14:textId="36CC164E" w:rsidR="006E67A8" w:rsidRPr="0020254F" w:rsidRDefault="00CD21F8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3.Использование световых и звуковых </w:t>
      </w:r>
      <w:proofErr w:type="spellStart"/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отпугивателей</w:t>
      </w:r>
      <w:proofErr w:type="spellEnd"/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0A3E22B" w14:textId="330DE30C" w:rsidR="0036360C" w:rsidRPr="0020254F" w:rsidRDefault="00CD21F8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4.Может быть необходимо проведение контролируемой охоты для регулирования численности волков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28750B" w14:textId="7A4E9097" w:rsidR="00751E1B" w:rsidRPr="0020254F" w:rsidRDefault="00CD21F8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5. Страхование домашнего скота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1F16B6" w14:textId="60821AE4" w:rsidR="00751E1B" w:rsidRPr="0020254F" w:rsidRDefault="007F5C98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51E1B" w:rsidRPr="0020254F">
        <w:rPr>
          <w:rFonts w:ascii="Times New Roman" w:eastAsia="Times New Roman" w:hAnsi="Times New Roman" w:cs="Times New Roman"/>
          <w:bCs/>
          <w:sz w:val="24"/>
          <w:szCs w:val="24"/>
        </w:rPr>
        <w:t>. Межведомственное сотрудничество</w:t>
      </w:r>
      <w:r w:rsidR="00381760" w:rsidRPr="0020254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760" w:rsidRPr="0020254F">
        <w:rPr>
          <w:rFonts w:ascii="Times New Roman" w:eastAsia="Times New Roman" w:hAnsi="Times New Roman" w:cs="Times New Roman"/>
          <w:bCs/>
          <w:sz w:val="24"/>
          <w:szCs w:val="24"/>
        </w:rPr>
        <w:t>экологи, природоохранные организации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CB73DA8" w14:textId="722DC241" w:rsidR="00381760" w:rsidRPr="0020254F" w:rsidRDefault="00381760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763E4F" w:rsidRPr="0020254F">
        <w:rPr>
          <w:rFonts w:ascii="Times New Roman" w:eastAsia="Times New Roman" w:hAnsi="Times New Roman" w:cs="Times New Roman"/>
          <w:bCs/>
          <w:sz w:val="24"/>
          <w:szCs w:val="24"/>
        </w:rPr>
        <w:t>Проведение разъяснительной работы с населением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63E4F" w:rsidRPr="0020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BDCEAFC" w14:textId="7DFF056C" w:rsidR="00751E1B" w:rsidRPr="0020254F" w:rsidRDefault="00763E4F" w:rsidP="0020254F">
      <w:pPr>
        <w:tabs>
          <w:tab w:val="left" w:pos="2523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254F">
        <w:rPr>
          <w:rFonts w:ascii="Times New Roman" w:eastAsia="Times New Roman" w:hAnsi="Times New Roman" w:cs="Times New Roman"/>
          <w:bCs/>
          <w:sz w:val="24"/>
          <w:szCs w:val="24"/>
        </w:rPr>
        <w:t>8.Создание совместной команды охотников по отстрелу волка, согласно выданных разрешений</w:t>
      </w:r>
      <w:r w:rsidR="0020254F" w:rsidRPr="002025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2FBF28" w14:textId="77777777" w:rsidR="00887327" w:rsidRDefault="00887327"/>
    <w:sectPr w:rsidR="0088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71C6"/>
    <w:multiLevelType w:val="multilevel"/>
    <w:tmpl w:val="00F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A5BE3"/>
    <w:multiLevelType w:val="multilevel"/>
    <w:tmpl w:val="A19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77121"/>
    <w:multiLevelType w:val="multilevel"/>
    <w:tmpl w:val="A97A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B2BAC"/>
    <w:multiLevelType w:val="multilevel"/>
    <w:tmpl w:val="5AC8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62066"/>
    <w:multiLevelType w:val="multilevel"/>
    <w:tmpl w:val="5F2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15A14"/>
    <w:multiLevelType w:val="multilevel"/>
    <w:tmpl w:val="F92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E1B"/>
    <w:rsid w:val="0009066A"/>
    <w:rsid w:val="001356F8"/>
    <w:rsid w:val="001B2ED9"/>
    <w:rsid w:val="0020254F"/>
    <w:rsid w:val="002D4DB7"/>
    <w:rsid w:val="002E3ADB"/>
    <w:rsid w:val="002E5351"/>
    <w:rsid w:val="0036360C"/>
    <w:rsid w:val="00381760"/>
    <w:rsid w:val="003858C5"/>
    <w:rsid w:val="00481693"/>
    <w:rsid w:val="004F7BEE"/>
    <w:rsid w:val="00644091"/>
    <w:rsid w:val="006E67A8"/>
    <w:rsid w:val="006F3C52"/>
    <w:rsid w:val="00751E1B"/>
    <w:rsid w:val="00763E4F"/>
    <w:rsid w:val="007F5C98"/>
    <w:rsid w:val="00887327"/>
    <w:rsid w:val="008D00B1"/>
    <w:rsid w:val="008F604B"/>
    <w:rsid w:val="00945E15"/>
    <w:rsid w:val="00A956E5"/>
    <w:rsid w:val="00CC39BE"/>
    <w:rsid w:val="00CD21F8"/>
    <w:rsid w:val="00CD5E54"/>
    <w:rsid w:val="00D04C26"/>
    <w:rsid w:val="00D63734"/>
    <w:rsid w:val="00D7365E"/>
    <w:rsid w:val="00DA13C5"/>
    <w:rsid w:val="00DB4C0D"/>
    <w:rsid w:val="00E80332"/>
    <w:rsid w:val="00F61963"/>
    <w:rsid w:val="00F62735"/>
    <w:rsid w:val="00F971C9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2A3F"/>
  <w15:docId w15:val="{ECA3C500-55D0-403F-B092-FBE2204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1E1B"/>
    <w:rPr>
      <w:b/>
      <w:bCs/>
    </w:rPr>
  </w:style>
  <w:style w:type="character" w:customStyle="1" w:styleId="ai-completed-footerleft--item">
    <w:name w:val="ai-completed-footer__left--item"/>
    <w:basedOn w:val="a0"/>
    <w:rsid w:val="00751E1B"/>
  </w:style>
  <w:style w:type="character" w:customStyle="1" w:styleId="ai-completed-footerleft--itembtn">
    <w:name w:val="ai-completed-footer__left--item__btn"/>
    <w:basedOn w:val="a0"/>
    <w:rsid w:val="00751E1B"/>
  </w:style>
  <w:style w:type="character" w:styleId="a5">
    <w:name w:val="Hyperlink"/>
    <w:rsid w:val="00644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450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931">
                  <w:marLeft w:val="0"/>
                  <w:marRight w:val="0"/>
                  <w:marTop w:val="111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205-Дума</cp:lastModifiedBy>
  <cp:revision>7</cp:revision>
  <cp:lastPrinted>2025-05-28T10:07:00Z</cp:lastPrinted>
  <dcterms:created xsi:type="dcterms:W3CDTF">2025-05-28T07:55:00Z</dcterms:created>
  <dcterms:modified xsi:type="dcterms:W3CDTF">2025-05-28T10:58:00Z</dcterms:modified>
</cp:coreProperties>
</file>