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2E43E9" w:rsidRDefault="00042E2D" w:rsidP="00042E2D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2E43E9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042E2D" w:rsidRPr="002E43E9" w:rsidRDefault="00042E2D" w:rsidP="00042E2D">
      <w:pPr>
        <w:pStyle w:val="a3"/>
        <w:spacing w:before="240" w:after="120"/>
        <w:rPr>
          <w:rFonts w:ascii="Arial" w:hAnsi="Arial" w:cs="Arial"/>
          <w:sz w:val="24"/>
          <w:szCs w:val="24"/>
        </w:rPr>
      </w:pPr>
      <w:r w:rsidRPr="002E43E9">
        <w:rPr>
          <w:rFonts w:ascii="Arial" w:hAnsi="Arial" w:cs="Arial"/>
          <w:sz w:val="24"/>
          <w:szCs w:val="24"/>
        </w:rPr>
        <w:t>ПОСТАНОВЛЕНИЕ</w:t>
      </w:r>
    </w:p>
    <w:p w:rsidR="001C403F" w:rsidRPr="002E43E9" w:rsidRDefault="002E43E9" w:rsidP="001C403F">
      <w:pPr>
        <w:pStyle w:val="a3"/>
        <w:spacing w:before="240" w:after="1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29.11.2019       </w:t>
      </w:r>
      <w:r w:rsidR="001C403F" w:rsidRPr="002E43E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№ 241</w:t>
      </w:r>
    </w:p>
    <w:p w:rsidR="001C403F" w:rsidRPr="002E43E9" w:rsidRDefault="00351167" w:rsidP="001C403F">
      <w:pPr>
        <w:pStyle w:val="a3"/>
        <w:rPr>
          <w:rFonts w:ascii="Arial" w:hAnsi="Arial" w:cs="Arial"/>
          <w:b w:val="0"/>
          <w:sz w:val="24"/>
          <w:szCs w:val="24"/>
        </w:rPr>
      </w:pPr>
      <w:r w:rsidRPr="002E43E9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1C403F" w:rsidRPr="002E43E9" w:rsidRDefault="001C403F" w:rsidP="001C403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656F80" w:rsidRDefault="00055800" w:rsidP="001C403F">
      <w:pPr>
        <w:jc w:val="center"/>
        <w:rPr>
          <w:rFonts w:ascii="Arial" w:hAnsi="Arial" w:cs="Arial"/>
        </w:rPr>
      </w:pPr>
      <w:r w:rsidRPr="002E43E9">
        <w:rPr>
          <w:rFonts w:ascii="Arial" w:hAnsi="Arial" w:cs="Arial"/>
        </w:rPr>
        <w:t xml:space="preserve">Об утверждении </w:t>
      </w:r>
      <w:r w:rsidR="00204DF0" w:rsidRPr="002E43E9">
        <w:rPr>
          <w:rFonts w:ascii="Arial" w:hAnsi="Arial" w:cs="Arial"/>
        </w:rPr>
        <w:t xml:space="preserve">муниципальной </w:t>
      </w:r>
      <w:r w:rsidRPr="002E43E9">
        <w:rPr>
          <w:rFonts w:ascii="Arial" w:hAnsi="Arial" w:cs="Arial"/>
        </w:rPr>
        <w:t xml:space="preserve">Программы </w:t>
      </w:r>
      <w:r w:rsidR="0074566E" w:rsidRPr="002E43E9">
        <w:rPr>
          <w:rFonts w:ascii="Arial" w:hAnsi="Arial" w:cs="Arial"/>
        </w:rPr>
        <w:t>«</w:t>
      </w:r>
      <w:r w:rsidR="001C403F" w:rsidRPr="002E43E9">
        <w:rPr>
          <w:rFonts w:ascii="Arial" w:hAnsi="Arial" w:cs="Arial"/>
        </w:rPr>
        <w:t>Развитие транспортной системы в</w:t>
      </w:r>
      <w:r w:rsidR="0074566E" w:rsidRPr="002E43E9">
        <w:rPr>
          <w:rFonts w:ascii="Arial" w:hAnsi="Arial" w:cs="Arial"/>
        </w:rPr>
        <w:t xml:space="preserve"> МО «Первомайский район» на 2020 – 2022 годы»</w:t>
      </w:r>
    </w:p>
    <w:p w:rsidR="00FC4BA3" w:rsidRPr="002E43E9" w:rsidRDefault="00FC4BA3" w:rsidP="001C40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от 24.02.2020 № 91)</w:t>
      </w:r>
    </w:p>
    <w:p w:rsidR="001C11CB" w:rsidRPr="002E43E9" w:rsidRDefault="001C11CB" w:rsidP="001C403F">
      <w:pPr>
        <w:jc w:val="center"/>
        <w:rPr>
          <w:rFonts w:ascii="Arial" w:hAnsi="Arial" w:cs="Arial"/>
        </w:rPr>
      </w:pPr>
    </w:p>
    <w:p w:rsidR="00055800" w:rsidRPr="002E43E9" w:rsidRDefault="0074566E" w:rsidP="001C403F">
      <w:pPr>
        <w:ind w:firstLine="567"/>
        <w:jc w:val="both"/>
        <w:rPr>
          <w:rFonts w:ascii="Arial" w:hAnsi="Arial" w:cs="Arial"/>
        </w:rPr>
      </w:pPr>
      <w:r w:rsidRPr="002E43E9">
        <w:rPr>
          <w:rFonts w:ascii="Arial" w:hAnsi="Arial" w:cs="Arial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</w:t>
      </w:r>
      <w:r w:rsidR="00351167" w:rsidRPr="002E43E9">
        <w:rPr>
          <w:rFonts w:ascii="Arial" w:hAnsi="Arial" w:cs="Arial"/>
        </w:rPr>
        <w:t>муниципального образования «</w:t>
      </w:r>
      <w:r w:rsidRPr="002E43E9">
        <w:rPr>
          <w:rFonts w:ascii="Arial" w:hAnsi="Arial" w:cs="Arial"/>
        </w:rPr>
        <w:t>Первомайск</w:t>
      </w:r>
      <w:r w:rsidR="00351167" w:rsidRPr="002E43E9">
        <w:rPr>
          <w:rFonts w:ascii="Arial" w:hAnsi="Arial" w:cs="Arial"/>
        </w:rPr>
        <w:t>ий</w:t>
      </w:r>
      <w:r w:rsidRPr="002E43E9">
        <w:rPr>
          <w:rFonts w:ascii="Arial" w:hAnsi="Arial" w:cs="Arial"/>
        </w:rPr>
        <w:t xml:space="preserve"> район</w:t>
      </w:r>
      <w:r w:rsidR="00351167" w:rsidRPr="002E43E9">
        <w:rPr>
          <w:rFonts w:ascii="Arial" w:hAnsi="Arial" w:cs="Arial"/>
        </w:rPr>
        <w:t>»</w:t>
      </w:r>
      <w:r w:rsidRPr="002E43E9">
        <w:rPr>
          <w:rFonts w:ascii="Arial" w:hAnsi="Arial" w:cs="Arial"/>
        </w:rPr>
        <w:t>, затрачиваемым финансовым ресур</w:t>
      </w:r>
      <w:r w:rsidR="001C403F" w:rsidRPr="002E43E9">
        <w:rPr>
          <w:rFonts w:ascii="Arial" w:hAnsi="Arial" w:cs="Arial"/>
        </w:rPr>
        <w:t xml:space="preserve">сам, в соответствии со ст. 179 </w:t>
      </w:r>
      <w:r w:rsidRPr="002E43E9">
        <w:rPr>
          <w:rFonts w:ascii="Arial" w:hAnsi="Arial" w:cs="Arial"/>
        </w:rPr>
        <w:t xml:space="preserve">Бюджетного кодекса Российской Федерации </w:t>
      </w:r>
    </w:p>
    <w:p w:rsidR="00055800" w:rsidRPr="002E43E9" w:rsidRDefault="00A9362A" w:rsidP="001C403F">
      <w:pPr>
        <w:widowControl/>
        <w:suppressAutoHyphens/>
        <w:autoSpaceDE/>
        <w:autoSpaceDN/>
        <w:adjustRightInd/>
        <w:ind w:firstLine="540"/>
        <w:jc w:val="both"/>
        <w:rPr>
          <w:rFonts w:ascii="Arial" w:eastAsia="Times New Roman" w:hAnsi="Arial" w:cs="Arial"/>
          <w:lang w:eastAsia="zh-CN"/>
        </w:rPr>
      </w:pPr>
      <w:r w:rsidRPr="002E43E9">
        <w:rPr>
          <w:rFonts w:ascii="Arial" w:eastAsia="Times New Roman" w:hAnsi="Arial" w:cs="Arial"/>
          <w:lang w:eastAsia="zh-CN"/>
        </w:rPr>
        <w:t>ПОСТАНОВЛЯЮ:</w:t>
      </w:r>
    </w:p>
    <w:p w:rsidR="0074566E" w:rsidRPr="002E43E9" w:rsidRDefault="0074566E" w:rsidP="001C403F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43E9">
        <w:rPr>
          <w:rFonts w:ascii="Arial" w:hAnsi="Arial" w:cs="Arial"/>
        </w:rPr>
        <w:t>1.</w:t>
      </w:r>
      <w:r w:rsidR="001C403F" w:rsidRPr="002E43E9">
        <w:rPr>
          <w:rFonts w:ascii="Arial" w:hAnsi="Arial" w:cs="Arial"/>
        </w:rPr>
        <w:t xml:space="preserve"> </w:t>
      </w:r>
      <w:r w:rsidRPr="002E43E9">
        <w:rPr>
          <w:rFonts w:ascii="Arial" w:hAnsi="Arial" w:cs="Arial"/>
        </w:rPr>
        <w:t>Утвердить муниципальную программу «Р</w:t>
      </w:r>
      <w:r w:rsidR="001C403F" w:rsidRPr="002E43E9">
        <w:rPr>
          <w:rFonts w:ascii="Arial" w:hAnsi="Arial" w:cs="Arial"/>
        </w:rPr>
        <w:t xml:space="preserve">азвитие транспортной системы в </w:t>
      </w:r>
      <w:r w:rsidRPr="002E43E9">
        <w:rPr>
          <w:rFonts w:ascii="Arial" w:hAnsi="Arial" w:cs="Arial"/>
        </w:rPr>
        <w:t>МО «Первомайский район» на 2020 – 2022 годы», согласно приложению</w:t>
      </w:r>
      <w:r w:rsidR="00351167" w:rsidRPr="002E43E9">
        <w:rPr>
          <w:rFonts w:ascii="Arial" w:hAnsi="Arial" w:cs="Arial"/>
        </w:rPr>
        <w:t xml:space="preserve"> к настоящему постановлению</w:t>
      </w:r>
      <w:r w:rsidRPr="002E43E9">
        <w:rPr>
          <w:rFonts w:ascii="Arial" w:hAnsi="Arial" w:cs="Arial"/>
        </w:rPr>
        <w:t>.</w:t>
      </w:r>
    </w:p>
    <w:p w:rsidR="0074566E" w:rsidRPr="002E43E9" w:rsidRDefault="0074566E" w:rsidP="001C403F">
      <w:pPr>
        <w:tabs>
          <w:tab w:val="left" w:pos="735"/>
        </w:tabs>
        <w:autoSpaceDE/>
        <w:autoSpaceDN/>
        <w:adjustRightInd/>
        <w:jc w:val="both"/>
        <w:rPr>
          <w:rFonts w:ascii="Arial" w:hAnsi="Arial" w:cs="Arial"/>
        </w:rPr>
      </w:pPr>
      <w:r w:rsidRPr="002E43E9">
        <w:rPr>
          <w:rFonts w:ascii="Arial" w:hAnsi="Arial" w:cs="Arial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Pr="002E43E9">
          <w:rPr>
            <w:rStyle w:val="af4"/>
            <w:rFonts w:ascii="Arial" w:hAnsi="Arial" w:cs="Arial"/>
            <w:color w:val="auto"/>
          </w:rPr>
          <w:t>(</w:t>
        </w:r>
        <w:r w:rsidRPr="002E43E9">
          <w:rPr>
            <w:rStyle w:val="af4"/>
            <w:rFonts w:ascii="Arial" w:hAnsi="Arial" w:cs="Arial"/>
            <w:color w:val="auto"/>
            <w:lang w:val="en-US"/>
          </w:rPr>
          <w:t>http</w:t>
        </w:r>
        <w:r w:rsidRPr="002E43E9">
          <w:rPr>
            <w:rStyle w:val="af4"/>
            <w:rFonts w:ascii="Arial" w:hAnsi="Arial" w:cs="Arial"/>
            <w:color w:val="auto"/>
          </w:rPr>
          <w:t>://</w:t>
        </w:r>
        <w:r w:rsidRPr="002E43E9">
          <w:rPr>
            <w:rStyle w:val="af4"/>
            <w:rFonts w:ascii="Arial" w:hAnsi="Arial" w:cs="Arial"/>
            <w:color w:val="auto"/>
            <w:lang w:val="en-US"/>
          </w:rPr>
          <w:t>pmr</w:t>
        </w:r>
        <w:r w:rsidRPr="002E43E9">
          <w:rPr>
            <w:rStyle w:val="af4"/>
            <w:rFonts w:ascii="Arial" w:hAnsi="Arial" w:cs="Arial"/>
            <w:color w:val="auto"/>
          </w:rPr>
          <w:t>.</w:t>
        </w:r>
        <w:r w:rsidRPr="002E43E9">
          <w:rPr>
            <w:rStyle w:val="af4"/>
            <w:rFonts w:ascii="Arial" w:hAnsi="Arial" w:cs="Arial"/>
            <w:color w:val="auto"/>
            <w:lang w:val="en-US"/>
          </w:rPr>
          <w:t>tomsk</w:t>
        </w:r>
        <w:r w:rsidRPr="002E43E9">
          <w:rPr>
            <w:rStyle w:val="af4"/>
            <w:rFonts w:ascii="Arial" w:hAnsi="Arial" w:cs="Arial"/>
            <w:color w:val="auto"/>
          </w:rPr>
          <w:t>.</w:t>
        </w:r>
        <w:r w:rsidRPr="002E43E9">
          <w:rPr>
            <w:rStyle w:val="af4"/>
            <w:rFonts w:ascii="Arial" w:hAnsi="Arial" w:cs="Arial"/>
            <w:color w:val="auto"/>
            <w:lang w:val="en-US"/>
          </w:rPr>
          <w:t>ru</w:t>
        </w:r>
      </w:hyperlink>
      <w:r w:rsidRPr="002E43E9">
        <w:rPr>
          <w:rFonts w:ascii="Arial" w:hAnsi="Arial" w:cs="Arial"/>
          <w:u w:val="single"/>
        </w:rPr>
        <w:t>/)</w:t>
      </w:r>
      <w:r w:rsidRPr="002E43E9">
        <w:rPr>
          <w:rFonts w:ascii="Arial" w:hAnsi="Arial" w:cs="Arial"/>
        </w:rPr>
        <w:t>.</w:t>
      </w:r>
    </w:p>
    <w:p w:rsidR="0074566E" w:rsidRPr="002E43E9" w:rsidRDefault="0074566E" w:rsidP="001C403F">
      <w:pPr>
        <w:pStyle w:val="af6"/>
        <w:spacing w:after="0"/>
        <w:ind w:firstLine="567"/>
        <w:jc w:val="both"/>
        <w:rPr>
          <w:rFonts w:ascii="Arial" w:hAnsi="Arial" w:cs="Arial"/>
        </w:rPr>
      </w:pPr>
      <w:r w:rsidRPr="002E43E9">
        <w:rPr>
          <w:rFonts w:ascii="Arial" w:hAnsi="Arial" w:cs="Arial"/>
        </w:rPr>
        <w:t xml:space="preserve">3. Настоящее постановление вступает в силу с </w:t>
      </w:r>
      <w:r w:rsidR="00351167" w:rsidRPr="002E43E9">
        <w:rPr>
          <w:rFonts w:ascii="Arial" w:hAnsi="Arial" w:cs="Arial"/>
        </w:rPr>
        <w:t>01.01.2020 года</w:t>
      </w:r>
      <w:r w:rsidRPr="002E43E9">
        <w:rPr>
          <w:rFonts w:ascii="Arial" w:hAnsi="Arial" w:cs="Arial"/>
        </w:rPr>
        <w:t>.</w:t>
      </w:r>
    </w:p>
    <w:p w:rsidR="0074566E" w:rsidRPr="002E43E9" w:rsidRDefault="0074566E" w:rsidP="001C403F">
      <w:pPr>
        <w:pStyle w:val="af8"/>
        <w:tabs>
          <w:tab w:val="left" w:pos="708"/>
        </w:tabs>
        <w:spacing w:before="0"/>
        <w:ind w:firstLine="540"/>
        <w:jc w:val="both"/>
        <w:rPr>
          <w:rFonts w:ascii="Arial" w:hAnsi="Arial" w:cs="Arial"/>
          <w:szCs w:val="24"/>
        </w:rPr>
      </w:pPr>
      <w:r w:rsidRPr="002E43E9">
        <w:rPr>
          <w:rFonts w:ascii="Arial" w:hAnsi="Arial" w:cs="Arial"/>
          <w:szCs w:val="24"/>
        </w:rPr>
        <w:t xml:space="preserve">4. Контроль за исполнением </w:t>
      </w:r>
      <w:r w:rsidR="00351167" w:rsidRPr="002E43E9">
        <w:rPr>
          <w:rFonts w:ascii="Arial" w:hAnsi="Arial" w:cs="Arial"/>
          <w:szCs w:val="24"/>
        </w:rPr>
        <w:t>на</w:t>
      </w:r>
      <w:r w:rsidR="001C403F" w:rsidRPr="002E43E9">
        <w:rPr>
          <w:rFonts w:ascii="Arial" w:hAnsi="Arial" w:cs="Arial"/>
          <w:szCs w:val="24"/>
        </w:rPr>
        <w:t xml:space="preserve">стоящего постановления возложить на </w:t>
      </w:r>
      <w:r w:rsidR="00351167" w:rsidRPr="002E43E9">
        <w:rPr>
          <w:rFonts w:ascii="Arial" w:hAnsi="Arial" w:cs="Arial"/>
          <w:szCs w:val="24"/>
        </w:rPr>
        <w:t>заместит</w:t>
      </w:r>
      <w:r w:rsidR="001C403F" w:rsidRPr="002E43E9">
        <w:rPr>
          <w:rFonts w:ascii="Arial" w:hAnsi="Arial" w:cs="Arial"/>
          <w:szCs w:val="24"/>
        </w:rPr>
        <w:t xml:space="preserve">еля Главы Первомайского района </w:t>
      </w:r>
      <w:r w:rsidR="00351167" w:rsidRPr="002E43E9">
        <w:rPr>
          <w:rFonts w:ascii="Arial" w:hAnsi="Arial" w:cs="Arial"/>
          <w:szCs w:val="24"/>
        </w:rPr>
        <w:t>по строительству, ЖКХ дорожному ко</w:t>
      </w:r>
      <w:r w:rsidR="00061C2A" w:rsidRPr="002E43E9">
        <w:rPr>
          <w:rFonts w:ascii="Arial" w:hAnsi="Arial" w:cs="Arial"/>
          <w:szCs w:val="24"/>
        </w:rPr>
        <w:t xml:space="preserve">мплексу, ГО и ЧС Петроченко Н.Н и заместителя Главы Первомайского района по экономике, финансам и инвестициям Гончарук Н.А. </w:t>
      </w:r>
    </w:p>
    <w:p w:rsidR="00055800" w:rsidRPr="002E43E9" w:rsidRDefault="00055800" w:rsidP="001C403F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055800" w:rsidRPr="002E43E9" w:rsidRDefault="00055800" w:rsidP="001C403F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055800" w:rsidRPr="002E43E9" w:rsidRDefault="00055800" w:rsidP="001C403F">
      <w:pPr>
        <w:rPr>
          <w:rFonts w:ascii="Arial" w:hAnsi="Arial" w:cs="Arial"/>
        </w:rPr>
      </w:pPr>
    </w:p>
    <w:p w:rsidR="00055800" w:rsidRPr="002E43E9" w:rsidRDefault="001C403F" w:rsidP="001C403F">
      <w:pPr>
        <w:rPr>
          <w:rFonts w:ascii="Arial" w:hAnsi="Arial" w:cs="Arial"/>
        </w:rPr>
      </w:pPr>
      <w:r w:rsidRPr="002E43E9">
        <w:rPr>
          <w:rFonts w:ascii="Arial" w:hAnsi="Arial" w:cs="Arial"/>
        </w:rPr>
        <w:t>И.о. Главы</w:t>
      </w:r>
      <w:r w:rsidR="00055800" w:rsidRPr="002E43E9">
        <w:rPr>
          <w:rFonts w:ascii="Arial" w:hAnsi="Arial" w:cs="Arial"/>
        </w:rPr>
        <w:t xml:space="preserve"> Первомайского района </w:t>
      </w:r>
      <w:r w:rsidR="00055800" w:rsidRPr="002E43E9">
        <w:rPr>
          <w:rFonts w:ascii="Arial" w:hAnsi="Arial" w:cs="Arial"/>
        </w:rPr>
        <w:tab/>
      </w:r>
      <w:r w:rsidR="00055800" w:rsidRPr="002E43E9">
        <w:rPr>
          <w:rFonts w:ascii="Arial" w:hAnsi="Arial" w:cs="Arial"/>
        </w:rPr>
        <w:tab/>
      </w:r>
      <w:r w:rsidR="00055800" w:rsidRPr="002E43E9">
        <w:rPr>
          <w:rFonts w:ascii="Arial" w:hAnsi="Arial" w:cs="Arial"/>
        </w:rPr>
        <w:tab/>
      </w:r>
      <w:r w:rsidR="00055800" w:rsidRPr="002E43E9">
        <w:rPr>
          <w:rFonts w:ascii="Arial" w:hAnsi="Arial" w:cs="Arial"/>
        </w:rPr>
        <w:tab/>
      </w:r>
      <w:r w:rsidR="00055800" w:rsidRPr="002E43E9">
        <w:rPr>
          <w:rFonts w:ascii="Arial" w:hAnsi="Arial" w:cs="Arial"/>
        </w:rPr>
        <w:tab/>
      </w:r>
      <w:r w:rsidRPr="002E43E9">
        <w:rPr>
          <w:rFonts w:ascii="Arial" w:hAnsi="Arial" w:cs="Arial"/>
        </w:rPr>
        <w:t xml:space="preserve">         </w:t>
      </w:r>
      <w:r w:rsidR="000F6A8D" w:rsidRPr="002E43E9">
        <w:rPr>
          <w:rFonts w:ascii="Arial" w:hAnsi="Arial" w:cs="Arial"/>
        </w:rPr>
        <w:t xml:space="preserve"> </w:t>
      </w:r>
      <w:r w:rsidRPr="002E43E9">
        <w:rPr>
          <w:rFonts w:ascii="Arial" w:hAnsi="Arial" w:cs="Arial"/>
        </w:rPr>
        <w:t>Н.Н. Петроченко</w:t>
      </w: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2E43E9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4D74EF" w:rsidRPr="002E43E9" w:rsidRDefault="004D74E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CD083D" w:rsidRPr="002E43E9" w:rsidRDefault="00CD083D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5F6201" w:rsidRPr="002E43E9" w:rsidRDefault="005F6201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2E43E9" w:rsidRDefault="002E43E9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E43E9" w:rsidRDefault="002E43E9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E43E9" w:rsidRDefault="002E43E9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E43E9" w:rsidRDefault="002E43E9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51167" w:rsidRPr="002E43E9" w:rsidRDefault="00351167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E43E9">
        <w:rPr>
          <w:sz w:val="24"/>
          <w:szCs w:val="24"/>
        </w:rPr>
        <w:t>Приложение</w:t>
      </w:r>
    </w:p>
    <w:p w:rsidR="005F6201" w:rsidRPr="002E43E9" w:rsidRDefault="00351167" w:rsidP="0035116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E43E9">
        <w:rPr>
          <w:sz w:val="24"/>
          <w:szCs w:val="24"/>
        </w:rPr>
        <w:t>Утверждено</w:t>
      </w:r>
    </w:p>
    <w:p w:rsidR="005F6201" w:rsidRPr="002E43E9" w:rsidRDefault="005F6201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E43E9">
        <w:rPr>
          <w:sz w:val="24"/>
          <w:szCs w:val="24"/>
        </w:rPr>
        <w:t xml:space="preserve"> постановлени</w:t>
      </w:r>
      <w:r w:rsidR="00351167" w:rsidRPr="002E43E9">
        <w:rPr>
          <w:sz w:val="24"/>
          <w:szCs w:val="24"/>
        </w:rPr>
        <w:t>ем</w:t>
      </w:r>
      <w:r w:rsidRPr="002E43E9">
        <w:rPr>
          <w:sz w:val="24"/>
          <w:szCs w:val="24"/>
        </w:rPr>
        <w:t xml:space="preserve"> Администрации </w:t>
      </w:r>
    </w:p>
    <w:p w:rsidR="005F6201" w:rsidRPr="002E43E9" w:rsidRDefault="005F6201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E43E9">
        <w:rPr>
          <w:sz w:val="24"/>
          <w:szCs w:val="24"/>
        </w:rPr>
        <w:t>Первомайского района</w:t>
      </w:r>
    </w:p>
    <w:p w:rsidR="005F6201" w:rsidRPr="002E43E9" w:rsidRDefault="005F6201" w:rsidP="005F6201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r w:rsidRPr="002E43E9">
        <w:rPr>
          <w:sz w:val="24"/>
          <w:szCs w:val="24"/>
        </w:rPr>
        <w:t xml:space="preserve">от </w:t>
      </w:r>
      <w:r w:rsidR="001C403F" w:rsidRPr="002E43E9">
        <w:rPr>
          <w:sz w:val="24"/>
          <w:szCs w:val="24"/>
        </w:rPr>
        <w:t>29.11.2019 № 241</w:t>
      </w:r>
    </w:p>
    <w:p w:rsidR="005F6201" w:rsidRPr="002E43E9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  <w:r w:rsidRPr="00357C62">
        <w:rPr>
          <w:sz w:val="24"/>
          <w:szCs w:val="24"/>
        </w:rPr>
        <w:t xml:space="preserve">Муниципальная программа «Развитие транспортной системы в  </w:t>
      </w: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  <w:r w:rsidRPr="00357C62">
        <w:rPr>
          <w:sz w:val="24"/>
          <w:szCs w:val="24"/>
        </w:rPr>
        <w:t>МО «Первомайский район» на 2020 – 2022 годы»</w:t>
      </w: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  <w:r w:rsidRPr="00357C62">
        <w:rPr>
          <w:sz w:val="24"/>
          <w:szCs w:val="24"/>
        </w:rPr>
        <w:t>ПАСПОРТ</w:t>
      </w: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  <w:r w:rsidRPr="00357C62">
        <w:rPr>
          <w:sz w:val="24"/>
          <w:szCs w:val="24"/>
        </w:rPr>
        <w:t xml:space="preserve"> МУНИЦИПАЛЬНОЙ ПРОГРАММЫ</w:t>
      </w: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41"/>
        <w:gridCol w:w="1134"/>
        <w:gridCol w:w="426"/>
        <w:gridCol w:w="175"/>
        <w:gridCol w:w="675"/>
        <w:gridCol w:w="1060"/>
        <w:gridCol w:w="358"/>
        <w:gridCol w:w="1377"/>
      </w:tblGrid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Наименование  МП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«Развитие транспортной системы в  МО «Первомайский район» на 2020 – 2022 годы» (далее – Программа)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Координатор МП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Администрация Первомайского района  (далее – Администрация района)</w:t>
            </w:r>
          </w:p>
        </w:tc>
      </w:tr>
      <w:tr w:rsidR="00FC4BA3" w:rsidRPr="00357C62" w:rsidTr="007A3B92">
        <w:trPr>
          <w:cantSplit/>
          <w:trHeight w:val="3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Заказчик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Администрация Первомайского района  (далее – Администрация района)</w:t>
            </w:r>
          </w:p>
        </w:tc>
      </w:tr>
      <w:tr w:rsidR="00FC4BA3" w:rsidRPr="00357C62" w:rsidTr="007A3B92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Развитие транспортной и инженерной инфраструктуры.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Цель программы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Повышение эффективности транспортной системы</w:t>
            </w:r>
          </w:p>
        </w:tc>
      </w:tr>
      <w:tr w:rsidR="00FC4BA3" w:rsidRPr="00357C62" w:rsidTr="007A3B92">
        <w:trPr>
          <w:cantSplit/>
          <w:trHeight w:val="99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9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color w:val="2D2D2D"/>
                <w:sz w:val="24"/>
                <w:szCs w:val="24"/>
              </w:rPr>
              <w:t>1.Пассажирооборот транспорта общего пользования,</w:t>
            </w:r>
            <w:r w:rsidRPr="00357C62">
              <w:rPr>
                <w:color w:val="2D2D2D"/>
                <w:sz w:val="24"/>
                <w:szCs w:val="24"/>
              </w:rPr>
              <w:br/>
              <w:t>тыс.пасс. - км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5,1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5,2</w:t>
            </w:r>
          </w:p>
        </w:tc>
      </w:tr>
      <w:tr w:rsidR="00FC4BA3" w:rsidRPr="00357C62" w:rsidTr="007A3B92">
        <w:trPr>
          <w:cantSplit/>
          <w:trHeight w:val="96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lastRenderedPageBreak/>
              <w:t>Задачи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Задача 1. Рост транзитного потенциала территории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Задача 2. Сохранение и развитие транспортной инфраструктуры.</w:t>
            </w:r>
          </w:p>
        </w:tc>
      </w:tr>
      <w:tr w:rsidR="00FC4BA3" w:rsidRPr="00357C62" w:rsidTr="007A3B92">
        <w:trPr>
          <w:cantSplit/>
          <w:trHeight w:val="23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23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Количество рейсов (ед. в год)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622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622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622</w:t>
            </w:r>
          </w:p>
        </w:tc>
      </w:tr>
      <w:tr w:rsidR="00FC4BA3" w:rsidRPr="00357C62" w:rsidTr="007A3B92">
        <w:trPr>
          <w:cantSplit/>
          <w:trHeight w:val="23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4850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5000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5150</w:t>
            </w:r>
          </w:p>
        </w:tc>
      </w:tr>
      <w:tr w:rsidR="00FC4BA3" w:rsidRPr="00357C62" w:rsidTr="007A3B92">
        <w:trPr>
          <w:cantSplit/>
          <w:trHeight w:val="2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ind w:left="-83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Задача 2.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5,49646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9,00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9,00</w:t>
            </w:r>
          </w:p>
        </w:tc>
      </w:tr>
      <w:tr w:rsidR="00FC4BA3" w:rsidRPr="00357C62" w:rsidTr="007A3B92">
        <w:trPr>
          <w:cantSplit/>
          <w:trHeight w:val="55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357C62">
              <w:rPr>
                <w:rFonts w:cs="Arial"/>
                <w:sz w:val="24"/>
                <w:szCs w:val="24"/>
              </w:rPr>
              <w:t>с 2020 по 2022 гг.</w:t>
            </w:r>
          </w:p>
        </w:tc>
      </w:tr>
      <w:tr w:rsidR="00FC4BA3" w:rsidRPr="00357C62" w:rsidTr="007A3B92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Подпрограмма 1. «Развитие пассажирских перевозок на территории муниципального образования «Первомайский район» на 2020 -2022 годы». (Далее Подпрограмма 1).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2020 – 2022 годы». (Далее Подпрограмма 2).</w:t>
            </w:r>
          </w:p>
        </w:tc>
      </w:tr>
      <w:tr w:rsidR="00FC4BA3" w:rsidRPr="00357C62" w:rsidTr="007A3B92"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Объемы и источники</w:t>
            </w:r>
            <w:r w:rsidRPr="00357C62">
              <w:rPr>
                <w:sz w:val="24"/>
                <w:szCs w:val="24"/>
              </w:rPr>
              <w:br/>
              <w:t xml:space="preserve">финансирования    </w:t>
            </w:r>
            <w:r w:rsidRPr="00357C62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357C62">
              <w:rPr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78  386,00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26 100,00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26 143,00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26 143,00</w:t>
            </w: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17 403,63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57C62">
              <w:rPr>
                <w:sz w:val="24"/>
                <w:szCs w:val="24"/>
              </w:rPr>
              <w:t>7 227,13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5 027,95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5 578,95</w:t>
            </w: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96 219,63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33 327,13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31 170,95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31 721,95</w:t>
            </w: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96 219,63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33 327,13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31 170,95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31 721,95</w:t>
            </w:r>
          </w:p>
        </w:tc>
      </w:tr>
      <w:tr w:rsidR="00FC4BA3" w:rsidRPr="00357C62" w:rsidTr="007A3B92">
        <w:trPr>
          <w:cantSplit/>
          <w:trHeight w:val="17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района. </w:t>
            </w:r>
          </w:p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Соисполнители:</w:t>
            </w:r>
          </w:p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 Подпрограмма 1 отдел строительства, архитектуры и ЖКХ Администрации Первомайского района;</w:t>
            </w:r>
          </w:p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Подпрограммы 2 отдел экономического развития Администрации Первомайского района.</w:t>
            </w:r>
          </w:p>
        </w:tc>
      </w:tr>
    </w:tbl>
    <w:p w:rsidR="00FC4BA3" w:rsidRPr="00357C62" w:rsidRDefault="00FC4BA3" w:rsidP="00FC4BA3">
      <w:pPr>
        <w:widowControl/>
        <w:suppressAutoHyphens/>
        <w:spacing w:line="238" w:lineRule="atLeast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pStyle w:val="ae"/>
        <w:numPr>
          <w:ilvl w:val="0"/>
          <w:numId w:val="18"/>
        </w:numPr>
        <w:suppressAutoHyphens/>
        <w:autoSpaceDE/>
        <w:autoSpaceDN/>
        <w:adjustRightInd/>
        <w:spacing w:line="238" w:lineRule="atLeast"/>
        <w:jc w:val="center"/>
        <w:rPr>
          <w:rFonts w:ascii="Arial" w:hAnsi="Arial" w:cs="Arial"/>
          <w:sz w:val="24"/>
          <w:szCs w:val="24"/>
          <w:lang w:eastAsia="zh-CN"/>
        </w:rPr>
      </w:pPr>
      <w:r w:rsidRPr="00357C62">
        <w:rPr>
          <w:rFonts w:ascii="Arial" w:hAnsi="Arial" w:cs="Arial"/>
          <w:b/>
          <w:bCs/>
          <w:color w:val="242424"/>
          <w:sz w:val="24"/>
          <w:szCs w:val="24"/>
          <w:lang w:eastAsia="zh-CN"/>
        </w:rPr>
        <w:t>Характеристика проблемы, на решение которой направлена муниципальная программа.</w:t>
      </w:r>
    </w:p>
    <w:p w:rsidR="00FC4BA3" w:rsidRPr="00357C62" w:rsidRDefault="00FC4BA3" w:rsidP="00FC4BA3">
      <w:pPr>
        <w:suppressAutoHyphens/>
        <w:spacing w:line="238" w:lineRule="atLeast"/>
        <w:rPr>
          <w:rFonts w:ascii="Arial" w:hAnsi="Arial" w:cs="Arial"/>
          <w:lang w:eastAsia="zh-CN"/>
        </w:rPr>
      </w:pPr>
    </w:p>
    <w:p w:rsidR="00FC4BA3" w:rsidRPr="00357C62" w:rsidRDefault="00FC4BA3" w:rsidP="00FC4BA3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357C62">
        <w:rPr>
          <w:sz w:val="24"/>
          <w:szCs w:val="24"/>
        </w:rPr>
        <w:t>Развитие транспортной системы муниципального образования «Первомайский район»  является необходимым условием социально-экономического развития района и улучшения качества жизни его населения.</w:t>
      </w:r>
      <w:r w:rsidRPr="00357C62">
        <w:rPr>
          <w:sz w:val="24"/>
          <w:szCs w:val="24"/>
        </w:rPr>
        <w:br/>
      </w:r>
      <w:r w:rsidRPr="00357C62">
        <w:rPr>
          <w:sz w:val="24"/>
          <w:szCs w:val="24"/>
          <w:shd w:val="clear" w:color="auto" w:fill="FFFFFF"/>
        </w:rPr>
        <w:t xml:space="preserve">            </w:t>
      </w:r>
      <w:r w:rsidRPr="00357C62">
        <w:rPr>
          <w:sz w:val="24"/>
          <w:szCs w:val="24"/>
        </w:rPr>
        <w:t>В организации 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  <w:r w:rsidRPr="00357C62">
        <w:rPr>
          <w:sz w:val="24"/>
          <w:szCs w:val="24"/>
        </w:rPr>
        <w:br/>
      </w:r>
      <w:r w:rsidRPr="00357C62">
        <w:rPr>
          <w:sz w:val="24"/>
          <w:szCs w:val="24"/>
          <w:shd w:val="clear" w:color="auto" w:fill="FFFFFF"/>
        </w:rPr>
        <w:t xml:space="preserve">                 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357C62">
        <w:rPr>
          <w:sz w:val="24"/>
          <w:szCs w:val="24"/>
        </w:rPr>
        <w:t>.</w:t>
      </w:r>
      <w:r w:rsidRPr="00357C62">
        <w:rPr>
          <w:sz w:val="24"/>
          <w:szCs w:val="24"/>
        </w:rPr>
        <w:br/>
      </w:r>
      <w:r w:rsidRPr="00357C62">
        <w:rPr>
          <w:sz w:val="24"/>
          <w:szCs w:val="24"/>
          <w:shd w:val="clear" w:color="auto" w:fill="FFFFFF"/>
        </w:rPr>
        <w:t xml:space="preserve">                 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FC4BA3" w:rsidRPr="00357C62" w:rsidRDefault="00FC4BA3" w:rsidP="00FC4BA3">
      <w:pPr>
        <w:pStyle w:val="ConsPlusNormal"/>
        <w:ind w:firstLine="709"/>
        <w:jc w:val="both"/>
        <w:rPr>
          <w:sz w:val="24"/>
          <w:szCs w:val="24"/>
        </w:rPr>
      </w:pPr>
      <w:r w:rsidRPr="00357C62">
        <w:rPr>
          <w:sz w:val="24"/>
          <w:szCs w:val="24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пасс.-км.</w:t>
      </w:r>
      <w:r w:rsidRPr="00357C62">
        <w:rPr>
          <w:sz w:val="24"/>
          <w:szCs w:val="24"/>
        </w:rPr>
        <w:br/>
      </w:r>
      <w:r w:rsidRPr="00357C62">
        <w:rPr>
          <w:sz w:val="24"/>
          <w:szCs w:val="24"/>
        </w:rPr>
        <w:lastRenderedPageBreak/>
        <w:t xml:space="preserve">          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  <w:r w:rsidRPr="00357C62">
        <w:rPr>
          <w:sz w:val="24"/>
          <w:szCs w:val="24"/>
        </w:rPr>
        <w:br/>
        <w:t xml:space="preserve">           Необходимость разработки и реализации мероприятий муниципальной программы на текущий момент обусловлена следующими факторами:</w:t>
      </w:r>
      <w:r w:rsidRPr="00357C62">
        <w:rPr>
          <w:sz w:val="24"/>
          <w:szCs w:val="24"/>
        </w:rPr>
        <w:br/>
        <w:t>1) социально-экономическая острота проблемы;</w:t>
      </w:r>
      <w:r w:rsidRPr="00357C62">
        <w:rPr>
          <w:sz w:val="24"/>
          <w:szCs w:val="24"/>
        </w:rPr>
        <w:br/>
      </w:r>
      <w:r w:rsidRPr="00357C62">
        <w:rPr>
          <w:sz w:val="24"/>
          <w:szCs w:val="24"/>
        </w:rPr>
        <w:br/>
        <w:t>2) необходимость привлечения средств областного бюджета к решению поставленных задач.</w:t>
      </w:r>
      <w:r w:rsidRPr="00357C62">
        <w:rPr>
          <w:sz w:val="24"/>
          <w:szCs w:val="24"/>
        </w:rPr>
        <w:br/>
        <w:t xml:space="preserve">           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357C62">
        <w:rPr>
          <w:sz w:val="24"/>
          <w:szCs w:val="24"/>
        </w:rPr>
        <w:br/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359,8 км.</w:t>
      </w:r>
    </w:p>
    <w:p w:rsidR="00FC4BA3" w:rsidRPr="00357C62" w:rsidRDefault="00FC4BA3" w:rsidP="00FC4BA3">
      <w:pPr>
        <w:pStyle w:val="ConsPlusNormal"/>
        <w:ind w:firstLine="709"/>
        <w:jc w:val="both"/>
        <w:rPr>
          <w:color w:val="2D2D2D"/>
          <w:sz w:val="24"/>
          <w:szCs w:val="24"/>
        </w:rPr>
      </w:pPr>
      <w:r w:rsidRPr="00357C62">
        <w:rPr>
          <w:sz w:val="24"/>
          <w:szCs w:val="24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  <w:r w:rsidRPr="00357C62">
        <w:rPr>
          <w:sz w:val="24"/>
          <w:szCs w:val="24"/>
        </w:rPr>
        <w:br/>
        <w:t>Внешние риски:</w:t>
      </w:r>
      <w:r w:rsidRPr="00357C62">
        <w:rPr>
          <w:sz w:val="24"/>
          <w:szCs w:val="24"/>
        </w:rPr>
        <w:br/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  <w:r w:rsidRPr="00357C62">
        <w:rPr>
          <w:sz w:val="24"/>
          <w:szCs w:val="24"/>
        </w:rPr>
        <w:br/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  <w:r w:rsidRPr="00357C62">
        <w:rPr>
          <w:sz w:val="24"/>
          <w:szCs w:val="24"/>
        </w:rPr>
        <w:br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  <w:r w:rsidRPr="00357C62">
        <w:rPr>
          <w:sz w:val="24"/>
          <w:szCs w:val="24"/>
        </w:rPr>
        <w:br/>
        <w:t>Внутренние риски:</w:t>
      </w:r>
      <w:r w:rsidRPr="00357C62">
        <w:rPr>
          <w:sz w:val="24"/>
          <w:szCs w:val="24"/>
        </w:rPr>
        <w:br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  <w:r w:rsidRPr="00357C62">
        <w:rPr>
          <w:sz w:val="24"/>
          <w:szCs w:val="24"/>
        </w:rPr>
        <w:br/>
        <w:t xml:space="preserve">Отраслевым риском в сфере транспорта является невыполнение либо перебои в выполнении рейсов перевозчиками, что повлечет за собой не достижение показателей цели либо задач муниципальной программы. </w:t>
      </w:r>
      <w:r w:rsidRPr="00357C62">
        <w:rPr>
          <w:sz w:val="24"/>
          <w:szCs w:val="24"/>
        </w:rPr>
        <w:br/>
        <w:t>Отраслевыми рисками в сфере дорожного хозяйства являются несвоевременное и (или) неполное осуществление финансирования.</w:t>
      </w:r>
      <w:r w:rsidRPr="00357C62">
        <w:rPr>
          <w:sz w:val="24"/>
          <w:szCs w:val="24"/>
        </w:rPr>
        <w:br/>
        <w:t>Снижение рисков:</w:t>
      </w:r>
      <w:r w:rsidRPr="00357C62">
        <w:rPr>
          <w:sz w:val="24"/>
          <w:szCs w:val="24"/>
        </w:rPr>
        <w:br/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условий и сроков выполнения</w:t>
      </w:r>
      <w:r w:rsidRPr="00357C62">
        <w:rPr>
          <w:color w:val="2D2D2D"/>
          <w:sz w:val="24"/>
          <w:szCs w:val="24"/>
        </w:rPr>
        <w:t xml:space="preserve"> работ.</w:t>
      </w:r>
    </w:p>
    <w:p w:rsidR="00FC4BA3" w:rsidRPr="00357C62" w:rsidRDefault="00FC4BA3" w:rsidP="00FC4BA3">
      <w:pPr>
        <w:pStyle w:val="ae"/>
        <w:numPr>
          <w:ilvl w:val="0"/>
          <w:numId w:val="18"/>
        </w:numPr>
        <w:suppressAutoHyphens/>
        <w:autoSpaceDE/>
        <w:autoSpaceDN/>
        <w:adjustRightInd/>
        <w:jc w:val="center"/>
        <w:rPr>
          <w:rFonts w:ascii="Arial" w:hAnsi="Arial" w:cs="Arial"/>
          <w:b/>
          <w:bCs/>
          <w:spacing w:val="-1"/>
          <w:kern w:val="1"/>
          <w:sz w:val="24"/>
          <w:szCs w:val="24"/>
          <w:lang w:eastAsia="zh-CN"/>
        </w:rPr>
      </w:pPr>
      <w:r w:rsidRPr="00357C62">
        <w:rPr>
          <w:rFonts w:ascii="Arial" w:hAnsi="Arial" w:cs="Arial"/>
          <w:b/>
          <w:spacing w:val="-1"/>
          <w:kern w:val="1"/>
          <w:sz w:val="24"/>
          <w:szCs w:val="24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показателей.</w:t>
      </w:r>
    </w:p>
    <w:p w:rsidR="00FC4BA3" w:rsidRPr="00357C62" w:rsidRDefault="00FC4BA3" w:rsidP="00FC4BA3">
      <w:pPr>
        <w:shd w:val="clear" w:color="auto" w:fill="FFFFFF"/>
        <w:tabs>
          <w:tab w:val="left" w:pos="1080"/>
        </w:tabs>
        <w:suppressAutoHyphens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FC4BA3" w:rsidRPr="00357C62" w:rsidRDefault="00FC4BA3" w:rsidP="00FC4BA3">
      <w:pPr>
        <w:shd w:val="clear" w:color="auto" w:fill="FFFFFF"/>
        <w:tabs>
          <w:tab w:val="left" w:pos="1080"/>
        </w:tabs>
        <w:suppressAutoHyphens/>
        <w:jc w:val="center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bCs/>
          <w:lang w:eastAsia="zh-CN"/>
        </w:rPr>
        <w:t>Перечень показателей цели и задач МП и сведения  о порядке сбора информации по показателям и методике их расчета</w:t>
      </w:r>
    </w:p>
    <w:p w:rsidR="00FC4BA3" w:rsidRPr="00357C62" w:rsidRDefault="00FC4BA3" w:rsidP="00FC4BA3">
      <w:pPr>
        <w:widowControl/>
        <w:suppressAutoHyphens/>
        <w:spacing w:line="238" w:lineRule="atLeast"/>
        <w:ind w:left="360"/>
        <w:rPr>
          <w:rFonts w:ascii="Arial" w:eastAsia="Times New Roman" w:hAnsi="Arial" w:cs="Arial"/>
          <w:color w:val="242424"/>
          <w:lang w:eastAsia="zh-CN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850"/>
        <w:gridCol w:w="992"/>
        <w:gridCol w:w="1134"/>
        <w:gridCol w:w="993"/>
        <w:gridCol w:w="1417"/>
        <w:gridCol w:w="1276"/>
      </w:tblGrid>
      <w:tr w:rsidR="00FC4BA3" w:rsidRPr="00357C62" w:rsidTr="007A3B92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Периодичность сбора данных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 xml:space="preserve">Временные характеристики показателя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Ответственный за сбор данных по показателю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Cs/>
              </w:rPr>
            </w:pPr>
            <w:r w:rsidRPr="00357C62">
              <w:rPr>
                <w:rFonts w:ascii="Arial" w:eastAsia="Times New Roman" w:hAnsi="Arial" w:cs="Arial"/>
                <w:bCs/>
              </w:rPr>
              <w:t>Дата получения фактического значения показателя</w:t>
            </w:r>
          </w:p>
        </w:tc>
      </w:tr>
      <w:tr w:rsidR="00FC4BA3" w:rsidRPr="00357C62" w:rsidTr="007A3B92">
        <w:trPr>
          <w:trHeight w:val="43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Показатели цели МП: </w:t>
            </w:r>
            <w:r w:rsidRPr="00357C62">
              <w:rPr>
                <w:rFonts w:ascii="Arial" w:hAnsi="Arial" w:cs="Arial"/>
              </w:rPr>
              <w:t>Повышение эффективности транспортной системы</w:t>
            </w:r>
          </w:p>
        </w:tc>
      </w:tr>
      <w:tr w:rsidR="00FC4BA3" w:rsidRPr="00357C62" w:rsidTr="007A3B92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Пассажирооборот транспорта общего пользования,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тыс. пасс. -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тыс. пасс. -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Декабрь планового года</w:t>
            </w:r>
          </w:p>
        </w:tc>
      </w:tr>
      <w:tr w:rsidR="00FC4BA3" w:rsidRPr="00357C62" w:rsidTr="007A3B92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Декабрь планового года</w:t>
            </w:r>
          </w:p>
        </w:tc>
      </w:tr>
      <w:tr w:rsidR="00FC4BA3" w:rsidRPr="00357C62" w:rsidTr="007A3B92">
        <w:trPr>
          <w:trHeight w:val="51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Показатели задачи 1 </w:t>
            </w:r>
            <w:r w:rsidRPr="00357C62">
              <w:rPr>
                <w:rFonts w:ascii="Arial" w:hAnsi="Arial" w:cs="Arial"/>
              </w:rPr>
              <w:t>«Рост транзитного потенциала территории».</w:t>
            </w:r>
          </w:p>
        </w:tc>
      </w:tr>
      <w:tr w:rsidR="00FC4BA3" w:rsidRPr="00357C62" w:rsidTr="007A3B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Количество рейсов (ед. в год)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Декабрь планового года</w:t>
            </w:r>
          </w:p>
        </w:tc>
      </w:tr>
      <w:tr w:rsidR="00FC4BA3" w:rsidRPr="00357C62" w:rsidTr="007A3B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экономического развития Администрации первомай</w:t>
            </w:r>
            <w:r w:rsidRPr="00357C62">
              <w:rPr>
                <w:rFonts w:ascii="Arial" w:eastAsia="Times New Roman" w:hAnsi="Arial" w:cs="Arial"/>
              </w:rPr>
              <w:lastRenderedPageBreak/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lastRenderedPageBreak/>
              <w:t>Декабрь планового года</w:t>
            </w:r>
          </w:p>
        </w:tc>
      </w:tr>
      <w:tr w:rsidR="00FC4BA3" w:rsidRPr="00357C62" w:rsidTr="007A3B9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0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Показатели задачи 2.</w:t>
            </w:r>
            <w:r w:rsidRPr="00357C62">
              <w:rPr>
                <w:rFonts w:ascii="Arial" w:hAnsi="Arial" w:cs="Arial"/>
              </w:rPr>
              <w:t xml:space="preserve"> «Сохранение и развитие транспортной инфраструктуры»</w:t>
            </w:r>
          </w:p>
        </w:tc>
      </w:tr>
      <w:tr w:rsidR="00FC4BA3" w:rsidRPr="00357C62" w:rsidTr="007A3B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  <w:r w:rsidRPr="00357C62">
              <w:rPr>
                <w:rFonts w:ascii="Arial" w:hAnsi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Декабрь планового года</w:t>
            </w:r>
          </w:p>
        </w:tc>
      </w:tr>
    </w:tbl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1. досрочного выполнения Программы;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2. отсутствия источников финансирования;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  <w:b/>
        </w:rPr>
      </w:pPr>
      <w:r w:rsidRPr="00357C62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FC4BA3" w:rsidRPr="00357C62" w:rsidRDefault="00FC4BA3" w:rsidP="00FC4BA3">
      <w:pPr>
        <w:pStyle w:val="ConsPlusNormal"/>
        <w:keepNext/>
        <w:keepLines/>
        <w:rPr>
          <w:b/>
          <w:sz w:val="24"/>
          <w:szCs w:val="24"/>
        </w:rPr>
        <w:sectPr w:rsidR="00FC4BA3" w:rsidRPr="00357C62" w:rsidSect="001C4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C4BA3" w:rsidRPr="00357C62" w:rsidRDefault="00FC4BA3" w:rsidP="00FC4BA3">
      <w:pPr>
        <w:pStyle w:val="ae"/>
        <w:suppressAutoHyphens/>
        <w:ind w:left="108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57C62">
        <w:rPr>
          <w:rFonts w:ascii="Arial" w:hAnsi="Arial" w:cs="Arial"/>
          <w:b/>
          <w:sz w:val="24"/>
          <w:szCs w:val="24"/>
          <w:lang w:eastAsia="zh-CN"/>
        </w:rPr>
        <w:lastRenderedPageBreak/>
        <w:t>3. Перечень программных мероприятий</w:t>
      </w: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142"/>
        <w:gridCol w:w="992"/>
        <w:gridCol w:w="425"/>
        <w:gridCol w:w="1134"/>
        <w:gridCol w:w="142"/>
        <w:gridCol w:w="425"/>
        <w:gridCol w:w="426"/>
        <w:gridCol w:w="992"/>
        <w:gridCol w:w="283"/>
        <w:gridCol w:w="709"/>
        <w:gridCol w:w="851"/>
        <w:gridCol w:w="567"/>
        <w:gridCol w:w="1275"/>
        <w:gridCol w:w="142"/>
        <w:gridCol w:w="3416"/>
      </w:tblGrid>
      <w:tr w:rsidR="00FC4BA3" w:rsidRPr="00357C62" w:rsidTr="007A3B92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Сроки реализации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Наименование показателя непосредственного результата</w:t>
            </w:r>
          </w:p>
        </w:tc>
      </w:tr>
      <w:tr w:rsidR="00FC4BA3" w:rsidRPr="00357C62" w:rsidTr="007A3B92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00"/>
        </w:trPr>
        <w:tc>
          <w:tcPr>
            <w:tcW w:w="15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Цель - </w:t>
            </w:r>
            <w:r w:rsidRPr="00357C62">
              <w:rPr>
                <w:rFonts w:ascii="Arial" w:hAnsi="Arial" w:cs="Arial"/>
              </w:rPr>
              <w:t>Повышение эффективности транспортной системы.</w:t>
            </w:r>
          </w:p>
        </w:tc>
      </w:tr>
      <w:tr w:rsidR="00FC4BA3" w:rsidRPr="00357C62" w:rsidTr="007A3B92">
        <w:trPr>
          <w:trHeight w:val="315"/>
        </w:trPr>
        <w:tc>
          <w:tcPr>
            <w:tcW w:w="15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Задача 1 - </w:t>
            </w:r>
            <w:r w:rsidRPr="00357C62">
              <w:rPr>
                <w:rFonts w:ascii="Arial" w:hAnsi="Arial" w:cs="Arial"/>
              </w:rPr>
              <w:t>«Рост транзитного потенциала территории».</w:t>
            </w:r>
          </w:p>
        </w:tc>
      </w:tr>
      <w:tr w:rsidR="00FC4BA3" w:rsidRPr="00357C62" w:rsidTr="007A3B92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t>Основное мероприятие: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</w:t>
            </w:r>
            <w:r w:rsidRPr="00357C62">
              <w:rPr>
                <w:rFonts w:ascii="Arial" w:hAnsi="Arial" w:cs="Arial"/>
              </w:rPr>
              <w:lastRenderedPageBreak/>
              <w:t>Первомайского района регулярных пассажирских перевозках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7329,70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7329,70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1866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Количество рейсов (ед. в год)</w:t>
            </w:r>
          </w:p>
        </w:tc>
      </w:tr>
      <w:tr w:rsidR="00FC4BA3" w:rsidRPr="00357C62" w:rsidTr="007A3B92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2379,70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2379,70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622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622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lastRenderedPageBreak/>
              <w:t>Всего по первой задаче: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7329,70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7329,70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15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Задача 2 - </w:t>
            </w:r>
            <w:r w:rsidRPr="00357C62">
              <w:rPr>
                <w:rFonts w:ascii="Arial" w:hAnsi="Arial" w:cs="Arial"/>
              </w:rPr>
              <w:t>«Сохранение и развитие транспортной инфраструктуры.».</w:t>
            </w: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t>Основное мероприятие: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82 672,13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78 386,00000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4 286,13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27 634,23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26 100,00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ind w:right="-250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1 534,23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5,49646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27 518,95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1 375,95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9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27 518,95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1 375,95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6 217,5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6 217,5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3 313,2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3 313,2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62,3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1 302,00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1 302,00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62,3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1 602,3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1 602,3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62,3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4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Всего по второй задаче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88 889,63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78 386,00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10 503,63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lastRenderedPageBreak/>
              <w:t>Всего по программе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96 219,33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78 386,00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17 403,63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33 327,13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26 100,00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7 227,13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31 170,95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5 027,95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31 721,25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5 578,25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</w:tbl>
    <w:p w:rsidR="00FC4BA3" w:rsidRPr="00357C62" w:rsidRDefault="00FC4BA3" w:rsidP="00FC4BA3">
      <w:pPr>
        <w:pStyle w:val="ConsPlusNormal"/>
        <w:widowControl/>
        <w:numPr>
          <w:ilvl w:val="0"/>
          <w:numId w:val="18"/>
        </w:numPr>
        <w:rPr>
          <w:b/>
          <w:sz w:val="24"/>
          <w:szCs w:val="24"/>
        </w:rPr>
      </w:pPr>
    </w:p>
    <w:p w:rsidR="00FC4BA3" w:rsidRPr="00357C62" w:rsidRDefault="00FC4BA3" w:rsidP="00FC4BA3">
      <w:pPr>
        <w:pStyle w:val="ConsPlusNormal"/>
        <w:widowControl/>
        <w:numPr>
          <w:ilvl w:val="0"/>
          <w:numId w:val="18"/>
        </w:numPr>
        <w:rPr>
          <w:b/>
          <w:sz w:val="24"/>
          <w:szCs w:val="24"/>
        </w:rPr>
      </w:pPr>
      <w:r w:rsidRPr="00357C62">
        <w:rPr>
          <w:b/>
          <w:sz w:val="24"/>
          <w:szCs w:val="24"/>
        </w:rPr>
        <w:t>Обоснование ресурсного обеспечения муниципальной программы.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FC4BA3" w:rsidRPr="00357C62" w:rsidTr="007A3B92">
        <w:tc>
          <w:tcPr>
            <w:tcW w:w="720" w:type="dxa"/>
            <w:vMerge w:val="restart"/>
          </w:tcPr>
          <w:p w:rsidR="00FC4BA3" w:rsidRPr="00357C62" w:rsidRDefault="00FC4BA3" w:rsidP="00FC4BA3">
            <w:pPr>
              <w:pStyle w:val="a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74" w:type="dxa"/>
            <w:vMerge w:val="restart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Объем финансирования (тыс.руб.)</w:t>
            </w:r>
          </w:p>
        </w:tc>
        <w:tc>
          <w:tcPr>
            <w:tcW w:w="9393" w:type="dxa"/>
            <w:gridSpan w:val="8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В том числе за счет средств:</w:t>
            </w:r>
          </w:p>
        </w:tc>
      </w:tr>
      <w:tr w:rsidR="00FC4BA3" w:rsidRPr="00357C62" w:rsidTr="007A3B92">
        <w:tc>
          <w:tcPr>
            <w:tcW w:w="720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Областного бюджета (по согласованию)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Бюджета муниципального образования «Первомайский район»</w:t>
            </w:r>
          </w:p>
        </w:tc>
        <w:tc>
          <w:tcPr>
            <w:tcW w:w="1338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Внебюджетных средств (по согласованию)</w:t>
            </w:r>
          </w:p>
        </w:tc>
        <w:tc>
          <w:tcPr>
            <w:tcW w:w="1260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Участник, участники мероприятий</w:t>
            </w:r>
          </w:p>
        </w:tc>
      </w:tr>
      <w:tr w:rsidR="00FC4BA3" w:rsidRPr="00357C62" w:rsidTr="007A3B92">
        <w:tc>
          <w:tcPr>
            <w:tcW w:w="720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157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</w:t>
            </w: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4</w:t>
            </w:r>
          </w:p>
        </w:tc>
        <w:tc>
          <w:tcPr>
            <w:tcW w:w="1653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</w:t>
            </w:r>
          </w:p>
        </w:tc>
        <w:tc>
          <w:tcPr>
            <w:tcW w:w="1983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6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7</w:t>
            </w:r>
          </w:p>
        </w:tc>
        <w:tc>
          <w:tcPr>
            <w:tcW w:w="1338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10</w:t>
            </w:r>
          </w:p>
        </w:tc>
      </w:tr>
      <w:tr w:rsidR="00FC4BA3" w:rsidRPr="00357C62" w:rsidTr="007A3B92">
        <w:tc>
          <w:tcPr>
            <w:tcW w:w="720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14220" w:type="dxa"/>
            <w:gridSpan w:val="11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Задача 1 муниципальной  программы  </w:t>
            </w:r>
            <w:r w:rsidRPr="00357C62">
              <w:rPr>
                <w:rFonts w:ascii="Arial" w:hAnsi="Arial" w:cs="Arial"/>
              </w:rPr>
              <w:t>«Рост транзитного потенциала территории»</w:t>
            </w:r>
          </w:p>
        </w:tc>
      </w:tr>
      <w:tr w:rsidR="00FC4BA3" w:rsidRPr="00357C62" w:rsidTr="007A3B92">
        <w:trPr>
          <w:trHeight w:val="950"/>
        </w:trPr>
        <w:tc>
          <w:tcPr>
            <w:tcW w:w="720" w:type="dxa"/>
            <w:vMerge w:val="restart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1.1</w:t>
            </w:r>
          </w:p>
        </w:tc>
        <w:tc>
          <w:tcPr>
            <w:tcW w:w="1574" w:type="dxa"/>
            <w:vMerge w:val="restart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Подпрограмма 1. «</w:t>
            </w:r>
            <w:r w:rsidRPr="00357C62">
              <w:rPr>
                <w:rFonts w:ascii="Arial" w:eastAsia="Times New Roman" w:hAnsi="Arial" w:cs="Arial"/>
              </w:rPr>
              <w:t>Развитие пассажирских перевозок на территории</w:t>
            </w:r>
            <w:r w:rsidRPr="00357C62">
              <w:rPr>
                <w:rFonts w:ascii="Arial" w:hAnsi="Arial" w:cs="Arial"/>
              </w:rPr>
              <w:t xml:space="preserve"> муниципального образования «Первомайский район» на 2020-</w:t>
            </w:r>
            <w:r w:rsidRPr="00357C62">
              <w:rPr>
                <w:rFonts w:ascii="Arial" w:hAnsi="Arial" w:cs="Arial"/>
              </w:rPr>
              <w:lastRenderedPageBreak/>
              <w:t>2022 годы.».</w:t>
            </w: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lastRenderedPageBreak/>
              <w:t>Всего</w:t>
            </w:r>
          </w:p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7329,70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7329,70</w:t>
            </w:r>
          </w:p>
        </w:tc>
        <w:tc>
          <w:tcPr>
            <w:tcW w:w="1338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 w:val="restart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Отдел экономического развитияАдминистрации Первомайского района</w:t>
            </w:r>
          </w:p>
        </w:tc>
      </w:tr>
      <w:tr w:rsidR="00FC4BA3" w:rsidRPr="00357C62" w:rsidTr="007A3B92">
        <w:tc>
          <w:tcPr>
            <w:tcW w:w="720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2397,70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2397,70</w:t>
            </w:r>
          </w:p>
        </w:tc>
        <w:tc>
          <w:tcPr>
            <w:tcW w:w="1338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  <w:tr w:rsidR="00FC4BA3" w:rsidRPr="00357C62" w:rsidTr="007A3B92">
        <w:tc>
          <w:tcPr>
            <w:tcW w:w="720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2350,0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2350,0</w:t>
            </w:r>
          </w:p>
        </w:tc>
        <w:tc>
          <w:tcPr>
            <w:tcW w:w="1338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294"/>
        </w:trPr>
        <w:tc>
          <w:tcPr>
            <w:tcW w:w="720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2600,0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2600,0</w:t>
            </w:r>
          </w:p>
        </w:tc>
        <w:tc>
          <w:tcPr>
            <w:tcW w:w="1338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  <w:tr w:rsidR="00FC4BA3" w:rsidRPr="00357C62" w:rsidTr="007A3B92">
        <w:tc>
          <w:tcPr>
            <w:tcW w:w="720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220" w:type="dxa"/>
            <w:gridSpan w:val="11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 Задача 2 муниципальной  программы «</w:t>
            </w:r>
            <w:r w:rsidRPr="00357C62">
              <w:rPr>
                <w:rFonts w:ascii="Arial" w:hAnsi="Arial" w:cs="Arial"/>
              </w:rPr>
              <w:t>Сохранение и развитие транспортной инфраструктуры</w:t>
            </w:r>
            <w:r w:rsidRPr="00357C62">
              <w:rPr>
                <w:rFonts w:ascii="Arial" w:eastAsia="Times New Roman" w:hAnsi="Arial" w:cs="Arial"/>
              </w:rPr>
              <w:t>».</w:t>
            </w:r>
          </w:p>
        </w:tc>
      </w:tr>
      <w:tr w:rsidR="00FC4BA3" w:rsidRPr="00357C62" w:rsidTr="007A3B92">
        <w:trPr>
          <w:trHeight w:val="950"/>
        </w:trPr>
        <w:tc>
          <w:tcPr>
            <w:tcW w:w="720" w:type="dxa"/>
            <w:vMerge w:val="restart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2.1</w:t>
            </w:r>
          </w:p>
        </w:tc>
        <w:tc>
          <w:tcPr>
            <w:tcW w:w="1574" w:type="dxa"/>
            <w:vMerge w:val="restart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Подпрограмма 2.</w:t>
            </w:r>
          </w:p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«Подпрограмма комплексного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Всего</w:t>
            </w:r>
          </w:p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88 889,63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78 386,00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10 503,63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 w:val="restart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FC4BA3" w:rsidRPr="00357C62" w:rsidTr="007A3B92">
        <w:trPr>
          <w:trHeight w:val="297"/>
        </w:trPr>
        <w:tc>
          <w:tcPr>
            <w:tcW w:w="72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30 947,4348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26 100,00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4 847,43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297"/>
        </w:trPr>
        <w:tc>
          <w:tcPr>
            <w:tcW w:w="72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28 820,95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26 143,00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2 677,95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297"/>
        </w:trPr>
        <w:tc>
          <w:tcPr>
            <w:tcW w:w="72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29 121,25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26 143,00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2 978,25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608"/>
        </w:trPr>
        <w:tc>
          <w:tcPr>
            <w:tcW w:w="2294" w:type="dxa"/>
            <w:gridSpan w:val="2"/>
            <w:vMerge w:val="restart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Итого по Программе:</w:t>
            </w: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Всего</w:t>
            </w:r>
          </w:p>
          <w:p w:rsidR="00FC4BA3" w:rsidRPr="00357C62" w:rsidRDefault="00FC4BA3" w:rsidP="007A3B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96 219,33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78 386,00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17 833,33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 w:val="restart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405"/>
        </w:trPr>
        <w:tc>
          <w:tcPr>
            <w:tcW w:w="2294" w:type="dxa"/>
            <w:gridSpan w:val="2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33 327,13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26100,00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7 245,13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425"/>
        </w:trPr>
        <w:tc>
          <w:tcPr>
            <w:tcW w:w="2294" w:type="dxa"/>
            <w:gridSpan w:val="2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31 170,95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26143,00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5 027,95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417"/>
        </w:trPr>
        <w:tc>
          <w:tcPr>
            <w:tcW w:w="2294" w:type="dxa"/>
            <w:gridSpan w:val="2"/>
            <w:vMerge/>
            <w:vAlign w:val="center"/>
          </w:tcPr>
          <w:p w:rsidR="00FC4BA3" w:rsidRPr="00357C62" w:rsidRDefault="00FC4BA3" w:rsidP="007A3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  <w:b/>
              </w:rPr>
            </w:pPr>
            <w:r w:rsidRPr="00357C62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1892" w:type="dxa"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31 721,25</w:t>
            </w:r>
          </w:p>
        </w:tc>
        <w:tc>
          <w:tcPr>
            <w:tcW w:w="1700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26143,00</w:t>
            </w:r>
          </w:p>
        </w:tc>
        <w:tc>
          <w:tcPr>
            <w:tcW w:w="189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5 578,25</w:t>
            </w:r>
          </w:p>
        </w:tc>
        <w:tc>
          <w:tcPr>
            <w:tcW w:w="13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</w:p>
        </w:tc>
      </w:tr>
    </w:tbl>
    <w:p w:rsidR="00FC4BA3" w:rsidRPr="00357C62" w:rsidRDefault="00FC4BA3" w:rsidP="00FC4BA3">
      <w:pPr>
        <w:jc w:val="both"/>
        <w:rPr>
          <w:rFonts w:ascii="Arial" w:hAnsi="Arial" w:cs="Arial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suppressAutoHyphens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FC4BA3" w:rsidRPr="00357C62" w:rsidRDefault="00FC4BA3" w:rsidP="00FC4BA3">
      <w:pPr>
        <w:pStyle w:val="ae"/>
        <w:numPr>
          <w:ilvl w:val="0"/>
          <w:numId w:val="18"/>
        </w:numPr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  <w:sectPr w:rsidR="00FC4BA3" w:rsidRPr="00357C62" w:rsidSect="00FA25A0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FC4BA3" w:rsidRPr="00357C62" w:rsidRDefault="00FC4BA3" w:rsidP="00FC4BA3">
      <w:pPr>
        <w:pStyle w:val="ae"/>
        <w:numPr>
          <w:ilvl w:val="0"/>
          <w:numId w:val="18"/>
        </w:numPr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57C62">
        <w:rPr>
          <w:rFonts w:ascii="Arial" w:hAnsi="Arial" w:cs="Arial"/>
          <w:b/>
          <w:sz w:val="24"/>
          <w:szCs w:val="24"/>
          <w:lang w:eastAsia="zh-CN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pStyle w:val="ConsPlusNormal"/>
        <w:ind w:firstLine="709"/>
        <w:jc w:val="both"/>
        <w:rPr>
          <w:sz w:val="24"/>
          <w:szCs w:val="24"/>
        </w:rPr>
      </w:pPr>
      <w:r w:rsidRPr="00357C62">
        <w:rPr>
          <w:sz w:val="24"/>
          <w:szCs w:val="24"/>
          <w:lang w:eastAsia="zh-CN"/>
        </w:rPr>
        <w:t xml:space="preserve">5.1. </w:t>
      </w:r>
      <w:r w:rsidRPr="00357C62">
        <w:rPr>
          <w:sz w:val="24"/>
          <w:szCs w:val="24"/>
        </w:rPr>
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5.2. Координатор МП Отдел строительства, архитектуры и ЖКХ Администрации Первомайского района: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5.2.1. Координирует и контролирует действия исполнителей МП по выполнению мероприятий МП;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5.2.2. Организует при необходимости внесение изменений в МП.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5.3. 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5.3.1. Планируют деятельность по реализации МП;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5.3.2. Проводят мероприятия в рамках МП.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hAnsi="Arial" w:cs="Arial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eastAsia="Times New Roman" w:hAnsi="Arial" w:cs="Arial"/>
        </w:rPr>
        <w:t>Участники подпрограмм государственной программы:</w:t>
      </w:r>
      <w:r w:rsidRPr="00357C62">
        <w:rPr>
          <w:rFonts w:ascii="Arial" w:eastAsia="Times New Roman" w:hAnsi="Arial" w:cs="Arial"/>
        </w:rPr>
        <w:br/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357C62">
        <w:rPr>
          <w:rFonts w:ascii="Arial" w:eastAsia="Times New Roman" w:hAnsi="Arial" w:cs="Arial"/>
        </w:rPr>
        <w:br/>
        <w:t>контролируют ход и качество исполнения государственных контрактов.</w:t>
      </w:r>
      <w:r w:rsidRPr="00357C62">
        <w:rPr>
          <w:rFonts w:ascii="Arial" w:eastAsia="Times New Roman" w:hAnsi="Arial" w:cs="Arial"/>
          <w:color w:val="2D2D2D"/>
        </w:rPr>
        <w:br/>
      </w:r>
      <w:r w:rsidRPr="00357C62">
        <w:rPr>
          <w:rFonts w:ascii="Arial" w:hAnsi="Arial" w:cs="Arial"/>
        </w:rPr>
        <w:t>- Организует при необходимости внесение изменений в МП.</w:t>
      </w:r>
    </w:p>
    <w:p w:rsidR="00FC4BA3" w:rsidRPr="00357C62" w:rsidRDefault="00FC4BA3" w:rsidP="00FC4BA3">
      <w:pPr>
        <w:widowControl/>
        <w:suppressAutoHyphens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Исполнители мероприятий МП:</w:t>
      </w:r>
    </w:p>
    <w:p w:rsidR="00FC4BA3" w:rsidRPr="00357C62" w:rsidRDefault="00FC4BA3" w:rsidP="00FC4BA3">
      <w:pPr>
        <w:widowControl/>
        <w:suppressAutoHyphens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Планируют деятельность по реализации МП;</w:t>
      </w:r>
    </w:p>
    <w:p w:rsidR="00FC4BA3" w:rsidRPr="00357C62" w:rsidRDefault="00FC4BA3" w:rsidP="00FC4BA3">
      <w:pPr>
        <w:widowControl/>
        <w:suppressAutoHyphens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Проводят мероприятия в рамках МП.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  <w:r w:rsidRPr="00357C62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программы.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Pr="00357C62">
        <w:rPr>
          <w:rFonts w:ascii="Arial" w:hAnsi="Arial" w:cs="Arial"/>
        </w:rPr>
        <w:t xml:space="preserve">программы </w:t>
      </w:r>
      <w:r w:rsidRPr="00357C62">
        <w:rPr>
          <w:rFonts w:ascii="Arial" w:eastAsia="Times New Roman" w:hAnsi="Arial" w:cs="Arial"/>
          <w:lang w:eastAsia="zh-CN"/>
        </w:rPr>
        <w:t xml:space="preserve"> будет осуществляться на основе следующих показателе:</w:t>
      </w: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8"/>
        <w:gridCol w:w="2233"/>
        <w:gridCol w:w="2233"/>
        <w:gridCol w:w="2233"/>
      </w:tblGrid>
      <w:tr w:rsidR="00FC4BA3" w:rsidRPr="00357C62" w:rsidTr="007A3B92">
        <w:trPr>
          <w:cantSplit/>
          <w:trHeight w:val="99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b/>
                <w:bCs/>
                <w:sz w:val="24"/>
                <w:szCs w:val="24"/>
                <w:lang w:eastAsia="zh-CN"/>
              </w:rPr>
              <w:t>Показатель эффективности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99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color w:val="2D2D2D"/>
                <w:sz w:val="24"/>
                <w:szCs w:val="24"/>
              </w:rPr>
              <w:t>1.Пассажирооборот транспорта общего пользования,</w:t>
            </w:r>
            <w:r w:rsidRPr="00357C62">
              <w:rPr>
                <w:color w:val="2D2D2D"/>
                <w:sz w:val="24"/>
                <w:szCs w:val="24"/>
              </w:rPr>
              <w:br/>
              <w:t>тыс.пасс. - км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5,2</w:t>
            </w:r>
          </w:p>
        </w:tc>
      </w:tr>
      <w:tr w:rsidR="00FC4BA3" w:rsidRPr="00357C62" w:rsidTr="007A3B92">
        <w:trPr>
          <w:cantSplit/>
          <w:trHeight w:val="96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</w:tr>
    </w:tbl>
    <w:p w:rsidR="00FC4BA3" w:rsidRPr="00357C62" w:rsidRDefault="00FC4BA3" w:rsidP="00FC4BA3">
      <w:pPr>
        <w:ind w:right="83" w:firstLine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357C62">
        <w:rPr>
          <w:rFonts w:ascii="Arial" w:hAnsi="Arial" w:cs="Arial"/>
          <w:bCs/>
          <w:spacing w:val="2"/>
        </w:rPr>
        <w:t xml:space="preserve">улучшения качества транспортных услуг, 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57C62">
        <w:rPr>
          <w:rFonts w:ascii="Arial" w:hAnsi="Arial" w:cs="Arial"/>
          <w:spacing w:val="2"/>
        </w:rPr>
        <w:t xml:space="preserve">и обеспечение равной доступности услуг </w:t>
      </w:r>
      <w:r w:rsidRPr="00357C62">
        <w:rPr>
          <w:rFonts w:ascii="Arial" w:hAnsi="Arial" w:cs="Arial"/>
          <w:spacing w:val="2"/>
        </w:rPr>
        <w:lastRenderedPageBreak/>
        <w:t>общественного транспорта населению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4BA3" w:rsidRPr="00357C62" w:rsidRDefault="00FC4BA3" w:rsidP="00FC4BA3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357C62">
        <w:rPr>
          <w:rFonts w:ascii="Arial" w:hAnsi="Arial" w:cs="Arial"/>
          <w:szCs w:val="24"/>
        </w:rPr>
        <w:t>Реализация программы 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FC4BA3" w:rsidRPr="00357C62" w:rsidRDefault="00FC4BA3" w:rsidP="00FC4BA3">
      <w:pPr>
        <w:widowControl/>
        <w:suppressAutoHyphens/>
        <w:jc w:val="both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ind w:firstLine="709"/>
        <w:jc w:val="both"/>
        <w:rPr>
          <w:rFonts w:ascii="Arial" w:eastAsia="Times New Roman" w:hAnsi="Arial" w:cs="Arial"/>
        </w:rPr>
      </w:pPr>
      <w:r w:rsidRPr="00357C62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BA3" w:rsidRPr="00357C62" w:rsidRDefault="00FC4BA3" w:rsidP="00FC4BA3">
      <w:pPr>
        <w:widowControl/>
        <w:suppressAutoHyphens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pacing w:line="259" w:lineRule="auto"/>
        <w:rPr>
          <w:rFonts w:ascii="Arial" w:eastAsia="Times New Roman" w:hAnsi="Arial" w:cs="Arial"/>
          <w:lang w:eastAsia="zh-CN"/>
        </w:rPr>
        <w:sectPr w:rsidR="00FC4BA3" w:rsidRPr="00357C62" w:rsidSect="00AD6092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  <w:r w:rsidRPr="00357C62">
        <w:rPr>
          <w:rFonts w:ascii="Arial" w:eastAsia="Times New Roman" w:hAnsi="Arial" w:cs="Arial"/>
          <w:lang w:eastAsia="zh-CN"/>
        </w:rPr>
        <w:br w:type="page"/>
      </w:r>
    </w:p>
    <w:p w:rsidR="00FC4BA3" w:rsidRPr="00357C62" w:rsidRDefault="00FC4BA3" w:rsidP="00FC4BA3">
      <w:pPr>
        <w:jc w:val="center"/>
        <w:outlineLvl w:val="0"/>
        <w:rPr>
          <w:rFonts w:ascii="Arial" w:hAnsi="Arial" w:cs="Arial"/>
        </w:rPr>
      </w:pPr>
      <w:r w:rsidRPr="00357C62">
        <w:rPr>
          <w:rFonts w:ascii="Arial" w:hAnsi="Arial" w:cs="Arial"/>
          <w:b/>
          <w:bCs/>
        </w:rPr>
        <w:lastRenderedPageBreak/>
        <w:t xml:space="preserve">7. Структура муниципальной программы  </w:t>
      </w:r>
    </w:p>
    <w:p w:rsidR="00FC4BA3" w:rsidRPr="00357C62" w:rsidRDefault="00FC4BA3" w:rsidP="00FC4BA3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4BA3" w:rsidRPr="00357C62" w:rsidTr="007A3B92">
        <w:trPr>
          <w:trHeight w:val="351"/>
        </w:trPr>
        <w:tc>
          <w:tcPr>
            <w:tcW w:w="481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FC4BA3" w:rsidRPr="00357C62" w:rsidTr="007A3B92">
        <w:trPr>
          <w:trHeight w:val="98"/>
        </w:trPr>
        <w:tc>
          <w:tcPr>
            <w:tcW w:w="14436" w:type="dxa"/>
            <w:gridSpan w:val="3"/>
          </w:tcPr>
          <w:p w:rsidR="00FC4BA3" w:rsidRPr="00357C62" w:rsidRDefault="00FC4BA3" w:rsidP="007A3B92">
            <w:pPr>
              <w:pStyle w:val="Default"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FC4BA3" w:rsidRPr="00357C62" w:rsidTr="007A3B92">
        <w:trPr>
          <w:trHeight w:val="100"/>
        </w:trPr>
        <w:tc>
          <w:tcPr>
            <w:tcW w:w="481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357C62">
              <w:rPr>
                <w:rFonts w:ascii="Arial" w:hAnsi="Arial" w:cs="Arial"/>
              </w:rPr>
              <w:t>Подпрограмма 1 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bCs/>
                <w:spacing w:val="2"/>
              </w:rPr>
              <w:t xml:space="preserve">Улучшение качества транспортных услуг, 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357C62">
              <w:rPr>
                <w:rFonts w:ascii="Arial" w:hAnsi="Arial" w:cs="Arial"/>
                <w:spacing w:val="2"/>
              </w:rPr>
              <w:t>и обеспечение равной доступности услуг общественного транспорта населению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BA3" w:rsidRPr="00357C62" w:rsidTr="007A3B92">
        <w:trPr>
          <w:trHeight w:val="100"/>
        </w:trPr>
        <w:tc>
          <w:tcPr>
            <w:tcW w:w="481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i/>
                <w:iCs/>
              </w:rPr>
              <w:t xml:space="preserve"> </w:t>
            </w:r>
            <w:r w:rsidRPr="00357C62">
              <w:rPr>
                <w:rFonts w:ascii="Arial" w:hAnsi="Arial" w:cs="Arial"/>
                <w:iCs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2020-2022 годы»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Отдел строительства, архитектуры и ЖКХ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Сохранение и развитие транспортной инфраструктуры.</w:t>
            </w:r>
          </w:p>
        </w:tc>
      </w:tr>
      <w:tr w:rsidR="00FC4BA3" w:rsidRPr="00357C62" w:rsidTr="007A3B92">
        <w:trPr>
          <w:trHeight w:val="100"/>
        </w:trPr>
        <w:tc>
          <w:tcPr>
            <w:tcW w:w="481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iCs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  <w:r w:rsidRPr="00357C62">
              <w:rPr>
                <w:rFonts w:ascii="Arial" w:eastAsia="Times New Roman" w:hAnsi="Arial" w:cs="Arial"/>
                <w:color w:val="2D2D2D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98"/>
        </w:trPr>
        <w:tc>
          <w:tcPr>
            <w:tcW w:w="14436" w:type="dxa"/>
            <w:gridSpan w:val="3"/>
          </w:tcPr>
          <w:p w:rsidR="00FC4BA3" w:rsidRPr="00357C62" w:rsidRDefault="00FC4BA3" w:rsidP="007A3B92">
            <w:pPr>
              <w:pStyle w:val="Default"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b/>
                <w:bCs/>
              </w:rPr>
              <w:t>Проектная часть муниципальной программы</w:t>
            </w:r>
          </w:p>
        </w:tc>
      </w:tr>
      <w:tr w:rsidR="00FC4BA3" w:rsidRPr="00357C62" w:rsidTr="007A3B92">
        <w:trPr>
          <w:trHeight w:val="226"/>
        </w:trPr>
        <w:tc>
          <w:tcPr>
            <w:tcW w:w="481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Направление "Безопасные</w:t>
            </w:r>
            <w:r w:rsidRPr="00357C62">
              <w:rPr>
                <w:rFonts w:ascii="Arial" w:eastAsia="Times New Roman" w:hAnsi="Arial" w:cs="Arial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хххххх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хххххх</w:t>
            </w:r>
          </w:p>
        </w:tc>
      </w:tr>
      <w:tr w:rsidR="00FC4BA3" w:rsidRPr="00357C62" w:rsidTr="007A3B92">
        <w:trPr>
          <w:trHeight w:val="100"/>
        </w:trPr>
        <w:tc>
          <w:tcPr>
            <w:tcW w:w="481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  <w:color w:val="auto"/>
              </w:rPr>
            </w:pPr>
            <w:r w:rsidRPr="00357C62">
              <w:rPr>
                <w:rFonts w:ascii="Arial" w:hAnsi="Arial" w:cs="Arial"/>
                <w:color w:val="auto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:rsidR="00FC4BA3" w:rsidRPr="00357C62" w:rsidRDefault="00FC4BA3" w:rsidP="007A3B92">
            <w:pPr>
              <w:pStyle w:val="Default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100"/>
        </w:trPr>
        <w:tc>
          <w:tcPr>
            <w:tcW w:w="481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Региональный проект 1</w:t>
            </w:r>
            <w:r w:rsidRPr="00357C62">
              <w:rPr>
                <w:rFonts w:ascii="Arial" w:eastAsia="Times New Roman" w:hAnsi="Arial" w:cs="Arial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Реализация программ дорожной деятельности (региональных проектов)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</w:r>
            <w:r w:rsidRPr="00357C62">
              <w:rPr>
                <w:rFonts w:ascii="Arial" w:eastAsia="Times New Roman" w:hAnsi="Arial" w:cs="Arial"/>
                <w:color w:val="2D2D2D"/>
              </w:rPr>
              <w:lastRenderedPageBreak/>
              <w:t>по состоянию на 31 декабря 2017 г.); снижения в 2024 году доли автомобильных дорог федерального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и регионального значения, работающих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в режиме перегрузки, в их общей протяженности на 10 процентов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по сравнению с 2017 годом; снижения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по сравнению с 2017 годом; доведения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4BA3" w:rsidRPr="00357C62" w:rsidTr="007A3B92">
        <w:trPr>
          <w:trHeight w:val="100"/>
        </w:trPr>
        <w:tc>
          <w:tcPr>
            <w:tcW w:w="481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lastRenderedPageBreak/>
              <w:t>Региональный проект 2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BA3" w:rsidRPr="00357C62" w:rsidRDefault="00FC4BA3" w:rsidP="007A3B92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57C62">
              <w:rPr>
                <w:rFonts w:ascii="Arial" w:eastAsia="Times New Roman" w:hAnsi="Arial" w:cs="Arial"/>
                <w:color w:val="2D2D2D"/>
              </w:rPr>
              <w:t>Обеспечение: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и местного значения;</w:t>
            </w:r>
            <w:r w:rsidRPr="00357C62">
              <w:rPr>
                <w:rFonts w:ascii="Arial" w:eastAsia="Times New Roman" w:hAnsi="Arial" w:cs="Arial"/>
                <w:color w:val="2D2D2D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FC4BA3" w:rsidRPr="00357C62" w:rsidRDefault="00FC4BA3" w:rsidP="00FC4BA3">
      <w:pPr>
        <w:widowControl/>
        <w:spacing w:line="259" w:lineRule="auto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pacing w:line="259" w:lineRule="auto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br w:type="page"/>
      </w:r>
    </w:p>
    <w:p w:rsidR="00FC4BA3" w:rsidRPr="00357C62" w:rsidRDefault="00FC4BA3" w:rsidP="00FC4BA3">
      <w:pPr>
        <w:widowControl/>
        <w:spacing w:line="259" w:lineRule="auto"/>
        <w:rPr>
          <w:rFonts w:ascii="Arial" w:eastAsia="Times New Roman" w:hAnsi="Arial" w:cs="Arial"/>
          <w:lang w:eastAsia="zh-CN"/>
        </w:rPr>
        <w:sectPr w:rsidR="00FC4BA3" w:rsidRPr="00357C62" w:rsidSect="00FC437B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FC4BA3" w:rsidRPr="00357C62" w:rsidRDefault="00FC4BA3" w:rsidP="00FC4BA3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357C62">
        <w:rPr>
          <w:rFonts w:ascii="Arial" w:hAnsi="Arial" w:cs="Arial"/>
          <w:b/>
          <w:bCs/>
        </w:rPr>
        <w:lastRenderedPageBreak/>
        <w:t>П</w:t>
      </w:r>
      <w:r w:rsidRPr="00357C62">
        <w:rPr>
          <w:rFonts w:ascii="Arial" w:hAnsi="Arial" w:cs="Arial"/>
          <w:b/>
        </w:rPr>
        <w:t>АСПОРТ</w:t>
      </w:r>
    </w:p>
    <w:p w:rsidR="00FC4BA3" w:rsidRPr="00357C62" w:rsidRDefault="00FC4BA3" w:rsidP="00FC4BA3">
      <w:pPr>
        <w:keepNext/>
        <w:jc w:val="center"/>
        <w:rPr>
          <w:rFonts w:ascii="Arial" w:hAnsi="Arial" w:cs="Arial"/>
          <w:b/>
        </w:rPr>
      </w:pPr>
      <w:r w:rsidRPr="00357C62">
        <w:rPr>
          <w:rFonts w:ascii="Arial" w:hAnsi="Arial" w:cs="Arial"/>
          <w:b/>
        </w:rPr>
        <w:t xml:space="preserve"> муниципальной подпрограммы 1</w:t>
      </w:r>
    </w:p>
    <w:p w:rsidR="00FC4BA3" w:rsidRPr="00357C62" w:rsidRDefault="00FC4BA3" w:rsidP="00FC4BA3">
      <w:pPr>
        <w:keepNext/>
        <w:jc w:val="center"/>
        <w:rPr>
          <w:rFonts w:ascii="Arial" w:hAnsi="Arial" w:cs="Arial"/>
          <w:b/>
        </w:rPr>
      </w:pPr>
      <w:r w:rsidRPr="00357C62">
        <w:rPr>
          <w:rFonts w:ascii="Arial" w:hAnsi="Arial" w:cs="Arial"/>
          <w:b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p w:rsidR="00FC4BA3" w:rsidRPr="00357C62" w:rsidRDefault="00FC4BA3" w:rsidP="00FC4BA3">
      <w:pPr>
        <w:pStyle w:val="Style12"/>
        <w:widowControl/>
        <w:spacing w:line="240" w:lineRule="auto"/>
        <w:ind w:left="10" w:hanging="10"/>
        <w:jc w:val="center"/>
        <w:rPr>
          <w:rStyle w:val="FontStyle46"/>
          <w:rFonts w:ascii="Arial" w:hAnsi="Arial" w:cs="Arial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514"/>
        <w:gridCol w:w="2234"/>
        <w:gridCol w:w="1372"/>
        <w:gridCol w:w="1307"/>
        <w:gridCol w:w="1132"/>
        <w:gridCol w:w="1212"/>
      </w:tblGrid>
      <w:tr w:rsidR="00FC4BA3" w:rsidRPr="00357C62" w:rsidTr="007A3B92">
        <w:trPr>
          <w:trHeight w:val="490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Наименование муниципальной подпрограммы 1(Далее – МП1)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Координатор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Отдел экономического развития Администрации Первомайского района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Заказчик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FC4BA3" w:rsidRPr="00357C62" w:rsidTr="007A3B92">
        <w:trPr>
          <w:trHeight w:val="376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Соисполнители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  <w:shd w:val="clear" w:color="auto" w:fill="FFFFFF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FC4BA3" w:rsidRPr="00357C62" w:rsidTr="007A3B92">
        <w:trPr>
          <w:trHeight w:val="729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Улучшение уровня и качества жизни населения</w:t>
            </w:r>
          </w:p>
        </w:tc>
      </w:tr>
      <w:tr w:rsidR="00FC4BA3" w:rsidRPr="00357C62" w:rsidTr="007A3B92">
        <w:trPr>
          <w:trHeight w:val="18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Цель подпрограммы 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  <w:spacing w:val="2"/>
              </w:rPr>
            </w:pPr>
            <w:r w:rsidRPr="00357C62">
              <w:rPr>
                <w:rFonts w:ascii="Arial" w:hAnsi="Arial" w:cs="Arial"/>
                <w:bCs/>
                <w:spacing w:val="2"/>
              </w:rPr>
              <w:t xml:space="preserve">Улучшение качества транспортных услуг, 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357C62">
              <w:rPr>
                <w:rFonts w:ascii="Arial" w:hAnsi="Arial" w:cs="Arial"/>
                <w:spacing w:val="2"/>
              </w:rPr>
              <w:t>и обеспечение равной доступности услуг общественного транспорта населению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BA3" w:rsidRPr="00357C62" w:rsidTr="007A3B92">
        <w:trPr>
          <w:trHeight w:val="133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FC4BA3">
            <w:pPr>
              <w:pStyle w:val="ae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436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Количество рейсов (ед. в год)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622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622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622</w:t>
            </w:r>
          </w:p>
        </w:tc>
      </w:tr>
      <w:tr w:rsidR="00FC4BA3" w:rsidRPr="00357C62" w:rsidTr="007A3B92">
        <w:trPr>
          <w:trHeight w:val="740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0" w:firstLin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4 850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5 150</w:t>
            </w:r>
          </w:p>
        </w:tc>
      </w:tr>
      <w:tr w:rsidR="00FC4BA3" w:rsidRPr="00357C62" w:rsidTr="007A3B92">
        <w:trPr>
          <w:trHeight w:val="29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Задачи МП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Развитие муниципальных перевозок, оптимизация маршрутной сети,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</w:tr>
      <w:tr w:rsidR="00FC4BA3" w:rsidRPr="00357C62" w:rsidTr="007A3B92">
        <w:trPr>
          <w:trHeight w:val="571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</w:tr>
      <w:tr w:rsidR="00FC4BA3" w:rsidRPr="00357C62" w:rsidTr="007A3B92">
        <w:trPr>
          <w:trHeight w:val="571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4 850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5 150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 xml:space="preserve">Срок реализации МП 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– 2022 годы</w:t>
            </w:r>
          </w:p>
        </w:tc>
      </w:tr>
      <w:tr w:rsidR="00FC4BA3" w:rsidRPr="00357C62" w:rsidTr="007A3B92">
        <w:trPr>
          <w:trHeight w:val="49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Перечень подпрограмм МП (при наличии)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нет</w:t>
            </w:r>
          </w:p>
        </w:tc>
      </w:tr>
      <w:tr w:rsidR="00FC4BA3" w:rsidRPr="00357C62" w:rsidTr="007A3B92">
        <w:trPr>
          <w:trHeight w:val="322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</w:tr>
      <w:tr w:rsidR="00FC4BA3" w:rsidRPr="00357C62" w:rsidTr="007A3B92">
        <w:trPr>
          <w:trHeight w:val="490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 xml:space="preserve">Местные бюджеты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7 329,7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2 379,7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2 350,00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2 600,00</w:t>
            </w:r>
          </w:p>
        </w:tc>
      </w:tr>
      <w:tr w:rsidR="00FC4BA3" w:rsidRPr="00357C62" w:rsidTr="007A3B92">
        <w:trPr>
          <w:trHeight w:val="729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-</w:t>
            </w:r>
          </w:p>
        </w:tc>
      </w:tr>
      <w:tr w:rsidR="00FC4BA3" w:rsidRPr="00357C62" w:rsidTr="007A3B9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7 329,7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2 379,7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2 350,00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2 600,00</w:t>
            </w:r>
          </w:p>
        </w:tc>
      </w:tr>
      <w:tr w:rsidR="00FC4BA3" w:rsidRPr="00357C62" w:rsidTr="007A3B92">
        <w:trPr>
          <w:trHeight w:val="688"/>
        </w:trPr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</w:tr>
      <w:tr w:rsidR="00FC4BA3" w:rsidRPr="00357C62" w:rsidTr="007A3B92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НИОКР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FC4BA3" w:rsidRPr="00357C62" w:rsidTr="007A3B92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прочие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57C62">
              <w:rPr>
                <w:rFonts w:ascii="Arial" w:hAnsi="Arial" w:cs="Arial"/>
                <w:bCs/>
              </w:rPr>
              <w:t>7 329,7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2 379,7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2 350,00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2 600,00</w:t>
            </w:r>
          </w:p>
        </w:tc>
      </w:tr>
      <w:tr w:rsidR="00FC4BA3" w:rsidRPr="00357C62" w:rsidTr="007A3B92">
        <w:trPr>
          <w:trHeight w:val="29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Организация управления МП (подпрограммы МП)</w:t>
            </w:r>
          </w:p>
        </w:tc>
        <w:tc>
          <w:tcPr>
            <w:tcW w:w="7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FC4BA3" w:rsidRPr="00357C62" w:rsidTr="007A3B92">
        <w:trPr>
          <w:trHeight w:val="145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A3" w:rsidRPr="00357C62" w:rsidRDefault="00FC4BA3" w:rsidP="007A3B92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FC4BA3" w:rsidRPr="00357C62" w:rsidRDefault="00FC4BA3" w:rsidP="00FC4BA3">
      <w:pPr>
        <w:keepNext/>
        <w:rPr>
          <w:rFonts w:ascii="Arial" w:hAnsi="Arial" w:cs="Arial"/>
        </w:rPr>
      </w:pPr>
      <w:r w:rsidRPr="00357C62">
        <w:rPr>
          <w:rFonts w:ascii="Arial" w:hAnsi="Arial" w:cs="Arial"/>
        </w:rPr>
        <w:t>*Суммы финансирования уточняются при принятии бюджета на очередной финансовый год</w:t>
      </w:r>
    </w:p>
    <w:p w:rsidR="00FC4BA3" w:rsidRPr="00357C62" w:rsidRDefault="00FC4BA3" w:rsidP="00FC4BA3">
      <w:pPr>
        <w:keepNext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**Суммы носят прогнозный характер </w:t>
      </w:r>
    </w:p>
    <w:p w:rsidR="00FC4BA3" w:rsidRPr="00357C62" w:rsidRDefault="00FC4BA3" w:rsidP="00FC4BA3">
      <w:pPr>
        <w:keepNext/>
        <w:jc w:val="center"/>
        <w:rPr>
          <w:rFonts w:ascii="Arial" w:hAnsi="Arial" w:cs="Arial"/>
        </w:rPr>
      </w:pPr>
    </w:p>
    <w:p w:rsidR="00FC4BA3" w:rsidRPr="00357C62" w:rsidRDefault="00FC4BA3" w:rsidP="00FC4BA3">
      <w:pPr>
        <w:pStyle w:val="ConsPlusNormal"/>
        <w:widowControl/>
        <w:numPr>
          <w:ilvl w:val="0"/>
          <w:numId w:val="28"/>
        </w:numPr>
        <w:jc w:val="center"/>
        <w:rPr>
          <w:b/>
          <w:sz w:val="24"/>
          <w:szCs w:val="24"/>
        </w:rPr>
      </w:pPr>
      <w:r w:rsidRPr="00357C62">
        <w:rPr>
          <w:b/>
          <w:sz w:val="24"/>
          <w:szCs w:val="24"/>
        </w:rPr>
        <w:t>Характеристика проблемы, на решение которой направлена муниципальная подпрограмма.</w:t>
      </w:r>
    </w:p>
    <w:p w:rsidR="00FC4BA3" w:rsidRPr="00357C62" w:rsidRDefault="00FC4BA3" w:rsidP="00FC4BA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357C62">
        <w:rPr>
          <w:sz w:val="24"/>
          <w:szCs w:val="24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</w:t>
      </w:r>
      <w:r w:rsidRPr="00357C62">
        <w:rPr>
          <w:sz w:val="24"/>
          <w:szCs w:val="24"/>
          <w:shd w:val="clear" w:color="auto" w:fill="FFFFFF"/>
        </w:rPr>
        <w:lastRenderedPageBreak/>
        <w:t>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2020 – 2022 годы» (далее – Подпрограмма1).</w:t>
      </w:r>
    </w:p>
    <w:p w:rsidR="00FC4BA3" w:rsidRPr="00357C62" w:rsidRDefault="00FC4BA3" w:rsidP="00FC4BA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357C62">
        <w:rPr>
          <w:sz w:val="24"/>
          <w:szCs w:val="24"/>
          <w:shd w:val="clear" w:color="auto" w:fill="FFFFFF"/>
        </w:rPr>
        <w:t>Для развития муниципальных перевозок в районе действуют:</w:t>
      </w:r>
    </w:p>
    <w:p w:rsidR="00FC4BA3" w:rsidRPr="00357C62" w:rsidRDefault="00FC4BA3" w:rsidP="00FC4BA3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sz w:val="24"/>
          <w:szCs w:val="24"/>
          <w:shd w:val="clear" w:color="auto" w:fill="FFFFFF"/>
        </w:rPr>
      </w:pPr>
      <w:r w:rsidRPr="00357C62">
        <w:rPr>
          <w:sz w:val="24"/>
          <w:szCs w:val="24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FC4BA3" w:rsidRPr="00357C62" w:rsidRDefault="00FC4BA3" w:rsidP="00FC4BA3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sz w:val="24"/>
          <w:szCs w:val="24"/>
          <w:shd w:val="clear" w:color="auto" w:fill="FFFFFF"/>
        </w:rPr>
      </w:pPr>
      <w:r w:rsidRPr="00357C62">
        <w:rPr>
          <w:sz w:val="24"/>
          <w:szCs w:val="24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FC4BA3" w:rsidRPr="00357C62" w:rsidRDefault="00FC4BA3" w:rsidP="00FC4BA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57C62">
        <w:rPr>
          <w:rFonts w:ascii="Arial" w:hAnsi="Arial" w:cs="Arial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357C62">
        <w:rPr>
          <w:rFonts w:ascii="Arial" w:eastAsia="MS Mincho" w:hAnsi="Arial" w:cs="Arial"/>
          <w:lang w:eastAsia="en-US"/>
        </w:rPr>
        <w:t>– «Первомайское – Улу-Юл», «Первомайское – Орехово», «Первомайское – Малиновка»</w:t>
      </w:r>
      <w:r w:rsidRPr="00357C62">
        <w:rPr>
          <w:rFonts w:ascii="Arial" w:hAnsi="Arial" w:cs="Arial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FC4BA3" w:rsidRPr="00357C62" w:rsidRDefault="00FC4BA3" w:rsidP="00FC4BA3">
      <w:pPr>
        <w:ind w:firstLine="709"/>
        <w:jc w:val="both"/>
        <w:rPr>
          <w:rFonts w:ascii="Arial" w:hAnsi="Arial" w:cs="Arial"/>
        </w:rPr>
      </w:pPr>
      <w:r w:rsidRPr="00357C62">
        <w:rPr>
          <w:rFonts w:ascii="Arial" w:eastAsia="MS Mincho" w:hAnsi="Arial" w:cs="Arial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FC4BA3" w:rsidRPr="00357C62" w:rsidRDefault="00FC4BA3" w:rsidP="00FC4BA3">
      <w:pPr>
        <w:pStyle w:val="ConsPlusNormal"/>
        <w:ind w:firstLine="709"/>
        <w:jc w:val="both"/>
        <w:rPr>
          <w:rFonts w:eastAsia="MS Mincho"/>
          <w:sz w:val="24"/>
          <w:szCs w:val="24"/>
          <w:lang w:eastAsia="en-US"/>
        </w:rPr>
      </w:pPr>
      <w:r w:rsidRPr="00357C62">
        <w:rPr>
          <w:rFonts w:eastAsia="MS Mincho"/>
          <w:sz w:val="24"/>
          <w:szCs w:val="24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FC4BA3" w:rsidRPr="00357C62" w:rsidRDefault="00FC4BA3" w:rsidP="00FC4BA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357C62">
        <w:rPr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FC4BA3" w:rsidRPr="00357C62" w:rsidRDefault="00FC4BA3" w:rsidP="00FC4BA3">
      <w:pPr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FC4BA3" w:rsidRPr="00357C62" w:rsidRDefault="00FC4BA3" w:rsidP="00FC4BA3">
      <w:pPr>
        <w:jc w:val="right"/>
        <w:rPr>
          <w:rFonts w:ascii="Arial" w:hAnsi="Arial" w:cs="Arial"/>
        </w:rPr>
      </w:pPr>
      <w:r w:rsidRPr="00357C62">
        <w:rPr>
          <w:rFonts w:ascii="Arial" w:hAnsi="Arial" w:cs="Arial"/>
        </w:rPr>
        <w:t>Таблица № 1</w:t>
      </w:r>
    </w:p>
    <w:p w:rsidR="00FC4BA3" w:rsidRPr="00357C62" w:rsidRDefault="00FC4BA3" w:rsidP="00FC4BA3">
      <w:pPr>
        <w:jc w:val="right"/>
        <w:rPr>
          <w:rFonts w:ascii="Arial" w:hAnsi="Arial" w:cs="Arial"/>
        </w:rPr>
      </w:pPr>
    </w:p>
    <w:p w:rsidR="00FC4BA3" w:rsidRPr="00357C62" w:rsidRDefault="00FC4BA3" w:rsidP="00FC4BA3">
      <w:pPr>
        <w:ind w:firstLine="709"/>
        <w:jc w:val="center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Основные риски Подпрограммы и комплекс мер по предотвращению </w:t>
      </w:r>
      <w:r w:rsidRPr="00357C62">
        <w:rPr>
          <w:rFonts w:ascii="Arial" w:hAnsi="Arial" w:cs="Arial"/>
        </w:rPr>
        <w:lastRenderedPageBreak/>
        <w:t>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56"/>
      </w:tblGrid>
      <w:tr w:rsidR="00FC4BA3" w:rsidRPr="00357C62" w:rsidTr="007A3B92">
        <w:tc>
          <w:tcPr>
            <w:tcW w:w="4785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Комплекс мер по предотвращению негативных последствий</w:t>
            </w:r>
          </w:p>
        </w:tc>
      </w:tr>
      <w:tr w:rsidR="00FC4BA3" w:rsidRPr="00357C62" w:rsidTr="007A3B92">
        <w:tc>
          <w:tcPr>
            <w:tcW w:w="4785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5069" w:type="dxa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</w:t>
            </w:r>
          </w:p>
        </w:tc>
      </w:tr>
      <w:tr w:rsidR="00FC4BA3" w:rsidRPr="00357C62" w:rsidTr="007A3B92">
        <w:tc>
          <w:tcPr>
            <w:tcW w:w="98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Риски, связанные с недофинансированием муниципальной программы</w:t>
            </w:r>
          </w:p>
        </w:tc>
      </w:tr>
      <w:tr w:rsidR="00FC4BA3" w:rsidRPr="00357C62" w:rsidTr="007A3B92">
        <w:tc>
          <w:tcPr>
            <w:tcW w:w="4785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FC4BA3" w:rsidRPr="00357C62" w:rsidTr="007A3B92">
        <w:tc>
          <w:tcPr>
            <w:tcW w:w="9854" w:type="dxa"/>
            <w:gridSpan w:val="2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Риски, связанные с изменениями внешней среды</w:t>
            </w:r>
          </w:p>
        </w:tc>
      </w:tr>
      <w:tr w:rsidR="00FC4BA3" w:rsidRPr="00357C62" w:rsidTr="007A3B92">
        <w:tc>
          <w:tcPr>
            <w:tcW w:w="4785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FC4BA3" w:rsidRPr="00357C62" w:rsidTr="007A3B92">
        <w:tc>
          <w:tcPr>
            <w:tcW w:w="9854" w:type="dxa"/>
            <w:gridSpan w:val="2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Риски, связанные с человеческим фактором</w:t>
            </w:r>
          </w:p>
        </w:tc>
      </w:tr>
      <w:tr w:rsidR="00FC4BA3" w:rsidRPr="00357C62" w:rsidTr="007A3B92">
        <w:tc>
          <w:tcPr>
            <w:tcW w:w="4785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FC4BA3" w:rsidRPr="00357C62" w:rsidTr="007A3B92">
        <w:tc>
          <w:tcPr>
            <w:tcW w:w="4785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Развитие на территории нелегальных перевозок</w:t>
            </w:r>
          </w:p>
        </w:tc>
        <w:tc>
          <w:tcPr>
            <w:tcW w:w="5069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FC4BA3" w:rsidRPr="00357C62" w:rsidTr="007A3B92">
        <w:tc>
          <w:tcPr>
            <w:tcW w:w="9854" w:type="dxa"/>
            <w:gridSpan w:val="2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FC4BA3" w:rsidRPr="00357C62" w:rsidTr="007A3B92">
        <w:tc>
          <w:tcPr>
            <w:tcW w:w="4785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FC4BA3" w:rsidRPr="00357C62" w:rsidTr="007A3B92">
        <w:tc>
          <w:tcPr>
            <w:tcW w:w="4785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в населенных пунктах района</w:t>
            </w:r>
          </w:p>
        </w:tc>
        <w:tc>
          <w:tcPr>
            <w:tcW w:w="5069" w:type="dxa"/>
            <w:vAlign w:val="center"/>
          </w:tcPr>
          <w:p w:rsidR="00FC4BA3" w:rsidRPr="00357C62" w:rsidRDefault="00FC4BA3" w:rsidP="007A3B92">
            <w:pPr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 xml:space="preserve">сбор и анализ информации для понимания ситуации </w:t>
            </w:r>
          </w:p>
        </w:tc>
      </w:tr>
    </w:tbl>
    <w:p w:rsidR="00FC4BA3" w:rsidRPr="00357C62" w:rsidRDefault="00FC4BA3" w:rsidP="00FC4BA3">
      <w:pPr>
        <w:ind w:right="83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Принятие мер по управлению рисками осуществляется в ходе реализации Программы и оценки ее эффективности.</w:t>
      </w:r>
    </w:p>
    <w:p w:rsidR="00FC4BA3" w:rsidRPr="00357C62" w:rsidRDefault="00FC4BA3" w:rsidP="00FC4BA3">
      <w:pPr>
        <w:ind w:right="83"/>
        <w:jc w:val="both"/>
        <w:rPr>
          <w:rFonts w:ascii="Arial" w:hAnsi="Arial" w:cs="Arial"/>
        </w:rPr>
      </w:pPr>
    </w:p>
    <w:p w:rsidR="00FC4BA3" w:rsidRPr="00357C62" w:rsidRDefault="00FC4BA3" w:rsidP="00FC4BA3">
      <w:pPr>
        <w:ind w:right="83" w:firstLine="709"/>
        <w:jc w:val="center"/>
        <w:rPr>
          <w:rFonts w:ascii="Arial" w:hAnsi="Arial" w:cs="Arial"/>
        </w:rPr>
      </w:pPr>
    </w:p>
    <w:p w:rsidR="00FC4BA3" w:rsidRPr="00357C62" w:rsidRDefault="00FC4BA3" w:rsidP="00FC4BA3">
      <w:pPr>
        <w:ind w:right="83" w:firstLine="709"/>
        <w:jc w:val="center"/>
        <w:rPr>
          <w:rFonts w:ascii="Arial" w:hAnsi="Arial" w:cs="Arial"/>
          <w:b/>
        </w:rPr>
      </w:pPr>
      <w:r w:rsidRPr="00357C62">
        <w:rPr>
          <w:rFonts w:ascii="Arial" w:hAnsi="Arial" w:cs="Arial"/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FC4BA3" w:rsidRPr="00357C62" w:rsidRDefault="00FC4BA3" w:rsidP="00FC4BA3">
      <w:pPr>
        <w:ind w:firstLine="709"/>
        <w:jc w:val="both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 xml:space="preserve">Целью подпрограммы 1 является </w:t>
      </w:r>
      <w:r w:rsidRPr="00357C62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57C62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4BA3" w:rsidRPr="00357C62" w:rsidRDefault="00FC4BA3" w:rsidP="00FC4BA3">
      <w:pPr>
        <w:ind w:firstLine="709"/>
        <w:jc w:val="both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>Для достижения поставленной цели необходимо решить следующие задачи:</w:t>
      </w:r>
    </w:p>
    <w:p w:rsidR="00FC4BA3" w:rsidRPr="00357C62" w:rsidRDefault="00FC4BA3" w:rsidP="00FC4BA3">
      <w:pPr>
        <w:pStyle w:val="ae"/>
        <w:numPr>
          <w:ilvl w:val="0"/>
          <w:numId w:val="29"/>
        </w:numPr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57C62">
        <w:rPr>
          <w:rFonts w:ascii="Arial" w:hAnsi="Arial" w:cs="Arial"/>
          <w:sz w:val="24"/>
          <w:szCs w:val="24"/>
        </w:rPr>
        <w:t xml:space="preserve">развитие муниципальных перевозок, </w:t>
      </w:r>
    </w:p>
    <w:p w:rsidR="00FC4BA3" w:rsidRPr="00357C62" w:rsidRDefault="00FC4BA3" w:rsidP="00FC4BA3">
      <w:pPr>
        <w:pStyle w:val="ae"/>
        <w:numPr>
          <w:ilvl w:val="0"/>
          <w:numId w:val="29"/>
        </w:numPr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57C62">
        <w:rPr>
          <w:rFonts w:ascii="Arial" w:hAnsi="Arial" w:cs="Arial"/>
          <w:sz w:val="24"/>
          <w:szCs w:val="24"/>
        </w:rPr>
        <w:t>оптимизация маршрутной сети,</w:t>
      </w:r>
      <w:r w:rsidRPr="00357C6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FC4BA3" w:rsidRPr="00357C62" w:rsidRDefault="00FC4BA3" w:rsidP="00FC4BA3">
      <w:pPr>
        <w:pStyle w:val="ae"/>
        <w:numPr>
          <w:ilvl w:val="0"/>
          <w:numId w:val="29"/>
        </w:numPr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57C62">
        <w:rPr>
          <w:rFonts w:ascii="Arial" w:hAnsi="Arial" w:cs="Arial"/>
          <w:spacing w:val="2"/>
          <w:sz w:val="24"/>
          <w:szCs w:val="24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</w:p>
    <w:p w:rsidR="00FC4BA3" w:rsidRPr="00357C62" w:rsidRDefault="00FC4BA3" w:rsidP="00FC4BA3">
      <w:pPr>
        <w:pStyle w:val="ae"/>
        <w:ind w:left="1069"/>
        <w:jc w:val="both"/>
        <w:rPr>
          <w:rFonts w:ascii="Arial" w:hAnsi="Arial" w:cs="Arial"/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FC4BA3" w:rsidRPr="00357C62" w:rsidTr="007A3B92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FC4BA3" w:rsidRPr="00357C62" w:rsidRDefault="00FC4BA3" w:rsidP="007A3B92">
            <w:pPr>
              <w:suppressAutoHyphens/>
              <w:jc w:val="both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 год</w:t>
            </w:r>
          </w:p>
        </w:tc>
      </w:tr>
      <w:tr w:rsidR="00FC4BA3" w:rsidRPr="00357C62" w:rsidTr="007A3B92">
        <w:trPr>
          <w:trHeight w:val="252"/>
        </w:trPr>
        <w:tc>
          <w:tcPr>
            <w:tcW w:w="3148" w:type="dxa"/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lastRenderedPageBreak/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</w:tr>
      <w:tr w:rsidR="00FC4BA3" w:rsidRPr="00357C62" w:rsidTr="007A3B92">
        <w:trPr>
          <w:trHeight w:val="571"/>
        </w:trPr>
        <w:tc>
          <w:tcPr>
            <w:tcW w:w="3148" w:type="dxa"/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</w:t>
            </w:r>
          </w:p>
        </w:tc>
      </w:tr>
      <w:tr w:rsidR="00FC4BA3" w:rsidRPr="00357C62" w:rsidTr="007A3B92">
        <w:trPr>
          <w:trHeight w:val="571"/>
        </w:trPr>
        <w:tc>
          <w:tcPr>
            <w:tcW w:w="3148" w:type="dxa"/>
            <w:shd w:val="clear" w:color="auto" w:fill="auto"/>
          </w:tcPr>
          <w:p w:rsidR="00FC4BA3" w:rsidRPr="00357C62" w:rsidRDefault="00FC4BA3" w:rsidP="00FC4BA3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C62">
              <w:rPr>
                <w:rFonts w:ascii="Arial" w:hAnsi="Arial" w:cs="Arial"/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4 850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C4BA3" w:rsidRPr="00357C62" w:rsidRDefault="00FC4BA3" w:rsidP="007A3B92">
            <w:pPr>
              <w:suppressAutoHyphens/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5 150</w:t>
            </w:r>
          </w:p>
        </w:tc>
      </w:tr>
    </w:tbl>
    <w:p w:rsidR="00FC4BA3" w:rsidRPr="00357C62" w:rsidRDefault="00FC4BA3" w:rsidP="00FC4BA3">
      <w:pPr>
        <w:ind w:right="85"/>
        <w:jc w:val="both"/>
        <w:rPr>
          <w:rFonts w:ascii="Arial" w:hAnsi="Arial" w:cs="Arial"/>
        </w:rPr>
      </w:pP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Настоящая подпрограмма разработана на 2020-2022 годы и вступает в силу с 01.01.2020 года. Мероприятия будут выполняться в соответствии с указанными в пунктом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1. досрочного выполнения Программы;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2. отсутствия источников финансирования;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hAnsi="Arial" w:cs="Arial"/>
          <w:lang w:eastAsia="zh-CN"/>
        </w:rPr>
        <w:sectPr w:rsidR="00FC4BA3" w:rsidRPr="00357C62" w:rsidSect="001C11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hAnsi="Arial" w:cs="Arial"/>
          <w:b/>
          <w:lang w:eastAsia="zh-CN"/>
        </w:rPr>
      </w:pPr>
      <w:r w:rsidRPr="00357C62">
        <w:rPr>
          <w:rFonts w:ascii="Arial" w:hAnsi="Arial" w:cs="Arial"/>
          <w:b/>
          <w:lang w:eastAsia="zh-CN"/>
        </w:rPr>
        <w:lastRenderedPageBreak/>
        <w:t>3. Перечень программных мероприятий</w:t>
      </w:r>
    </w:p>
    <w:p w:rsidR="00FC4BA3" w:rsidRPr="00357C62" w:rsidRDefault="00FC4BA3" w:rsidP="00FC4BA3">
      <w:pPr>
        <w:widowControl/>
        <w:suppressAutoHyphens/>
        <w:rPr>
          <w:rFonts w:ascii="Arial" w:hAnsi="Arial" w:cs="Arial"/>
          <w:b/>
          <w:lang w:eastAsia="zh-CN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993"/>
        <w:gridCol w:w="992"/>
        <w:gridCol w:w="992"/>
        <w:gridCol w:w="1418"/>
        <w:gridCol w:w="1417"/>
        <w:gridCol w:w="2864"/>
      </w:tblGrid>
      <w:tr w:rsidR="00FC4BA3" w:rsidRPr="00357C62" w:rsidTr="007A3B92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Сроки реализации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Показатель непосредственного результата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Наименование показателя непосредственного результата</w:t>
            </w:r>
          </w:p>
        </w:tc>
      </w:tr>
      <w:tr w:rsidR="00FC4BA3" w:rsidRPr="00357C62" w:rsidTr="007A3B92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00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Цель - </w:t>
            </w:r>
            <w:r w:rsidRPr="00357C62">
              <w:rPr>
                <w:rFonts w:ascii="Arial" w:hAnsi="Arial" w:cs="Arial"/>
                <w:bCs/>
                <w:spacing w:val="2"/>
              </w:rPr>
              <w:t xml:space="preserve">Улучшение качества транспортных услуг, 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357C62">
              <w:rPr>
                <w:rFonts w:ascii="Arial" w:hAnsi="Arial" w:cs="Arial"/>
                <w:spacing w:val="2"/>
              </w:rPr>
              <w:t>и обеспечение равной доступности услуг общественного транспорта населению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BA3" w:rsidRPr="00357C62" w:rsidTr="007A3B92">
        <w:trPr>
          <w:trHeight w:val="315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Задача - </w:t>
            </w:r>
            <w:r w:rsidRPr="00357C62">
              <w:rPr>
                <w:rFonts w:ascii="Arial" w:hAnsi="Arial" w:cs="Arial"/>
              </w:rPr>
              <w:t>Развитие муниципальных перевозок, оптимизация маршрутной сети,</w:t>
            </w:r>
            <w:r w:rsidRPr="00357C62">
              <w:rPr>
                <w:rFonts w:ascii="Arial" w:hAnsi="Arial" w:cs="Arial"/>
                <w:spacing w:val="2"/>
                <w:shd w:val="clear" w:color="auto" w:fill="FFFFFF"/>
              </w:rPr>
      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FC4BA3" w:rsidRPr="00357C62" w:rsidTr="007A3B92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t>Основное мероприятие: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</w:t>
            </w:r>
            <w:r w:rsidRPr="00357C62">
              <w:rPr>
                <w:rFonts w:ascii="Arial" w:hAnsi="Arial" w:cs="Arial"/>
              </w:rPr>
              <w:lastRenderedPageBreak/>
              <w:t>услувия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7329,7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7329,7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1866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Количество рейсов (ед. в год)</w:t>
            </w:r>
          </w:p>
        </w:tc>
      </w:tr>
      <w:tr w:rsidR="00FC4BA3" w:rsidRPr="00357C62" w:rsidTr="007A3B92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lastRenderedPageBreak/>
              <w:t>Всего по первой задаче: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7329,7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7329,7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7329,7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7329,7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</w:tbl>
    <w:p w:rsidR="00FC4BA3" w:rsidRPr="00357C62" w:rsidRDefault="00FC4BA3" w:rsidP="00FC4BA3">
      <w:pPr>
        <w:pStyle w:val="ae"/>
        <w:ind w:left="1069" w:right="85"/>
        <w:rPr>
          <w:rFonts w:ascii="Arial" w:hAnsi="Arial" w:cs="Arial"/>
          <w:sz w:val="24"/>
          <w:szCs w:val="24"/>
        </w:rPr>
      </w:pPr>
    </w:p>
    <w:p w:rsidR="00FC4BA3" w:rsidRPr="00357C62" w:rsidRDefault="00FC4BA3" w:rsidP="00FC4BA3">
      <w:pPr>
        <w:pStyle w:val="ae"/>
        <w:ind w:right="85"/>
        <w:rPr>
          <w:rFonts w:ascii="Arial" w:hAnsi="Arial" w:cs="Arial"/>
          <w:sz w:val="24"/>
          <w:szCs w:val="24"/>
        </w:rPr>
      </w:pP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</w:p>
    <w:p w:rsidR="00FC4BA3" w:rsidRPr="00357C62" w:rsidRDefault="00FC4BA3" w:rsidP="00FC4BA3">
      <w:pPr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ab/>
      </w:r>
    </w:p>
    <w:p w:rsidR="00FC4BA3" w:rsidRPr="00357C62" w:rsidRDefault="00FC4BA3" w:rsidP="00FC4BA3">
      <w:pPr>
        <w:ind w:right="83"/>
        <w:jc w:val="both"/>
        <w:rPr>
          <w:rFonts w:ascii="Arial" w:hAnsi="Arial" w:cs="Arial"/>
        </w:rPr>
        <w:sectPr w:rsidR="00FC4BA3" w:rsidRPr="00357C62" w:rsidSect="001C11C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C4BA3" w:rsidRPr="00357C62" w:rsidRDefault="00FC4BA3" w:rsidP="00FC4BA3">
      <w:pPr>
        <w:ind w:right="83"/>
        <w:jc w:val="both"/>
        <w:rPr>
          <w:rFonts w:ascii="Arial" w:hAnsi="Arial" w:cs="Arial"/>
        </w:rPr>
      </w:pPr>
    </w:p>
    <w:p w:rsidR="00FC4BA3" w:rsidRPr="00357C62" w:rsidRDefault="00FC4BA3" w:rsidP="00FC4BA3">
      <w:pPr>
        <w:pStyle w:val="ConsPlusNormal"/>
        <w:numPr>
          <w:ilvl w:val="0"/>
          <w:numId w:val="30"/>
        </w:numPr>
        <w:ind w:firstLine="0"/>
        <w:jc w:val="center"/>
        <w:rPr>
          <w:b/>
          <w:sz w:val="24"/>
          <w:szCs w:val="24"/>
        </w:rPr>
      </w:pPr>
      <w:r w:rsidRPr="00357C62">
        <w:rPr>
          <w:b/>
          <w:sz w:val="24"/>
          <w:szCs w:val="24"/>
        </w:rPr>
        <w:t>Обоснование ресурсного обеспечения муниципальной подпрограммы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701"/>
      </w:tblGrid>
      <w:tr w:rsidR="00FC4BA3" w:rsidRPr="00357C62" w:rsidTr="007A3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Источники,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</w:tr>
      <w:tr w:rsidR="00FC4BA3" w:rsidRPr="00357C62" w:rsidTr="007A3B92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ind w:right="-105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</w:tr>
      <w:tr w:rsidR="00FC4BA3" w:rsidRPr="00357C62" w:rsidTr="007A3B92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7329,7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2600</w:t>
            </w:r>
          </w:p>
        </w:tc>
      </w:tr>
      <w:tr w:rsidR="00FC4BA3" w:rsidRPr="00357C62" w:rsidTr="007A3B9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7329,7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2379,7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2600</w:t>
            </w:r>
          </w:p>
        </w:tc>
      </w:tr>
    </w:tbl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widowControl/>
        <w:suppressAutoHyphens/>
        <w:ind w:left="709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FC4BA3" w:rsidRPr="00357C62" w:rsidRDefault="00FC4BA3" w:rsidP="00FC4BA3">
      <w:pPr>
        <w:widowControl/>
        <w:suppressAutoHyphens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В рамках календарного года целевые показатели и затраты по мероприятиям 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На мероприятия Программы 1 предполагается направить средства из местного бюджета. Общий объем финансирования Программы 2020-2022 г. прогнозируется в размере 7 229,7 тысяч рублей.</w:t>
      </w:r>
    </w:p>
    <w:p w:rsidR="00FC4BA3" w:rsidRPr="00357C62" w:rsidRDefault="00FC4BA3" w:rsidP="00FC4BA3">
      <w:pPr>
        <w:pStyle w:val="ConsPlusNormal"/>
        <w:ind w:firstLine="540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ind w:left="720"/>
        <w:jc w:val="center"/>
        <w:rPr>
          <w:sz w:val="24"/>
          <w:szCs w:val="24"/>
        </w:rPr>
      </w:pPr>
      <w:r w:rsidRPr="00357C62">
        <w:rPr>
          <w:b/>
          <w:sz w:val="24"/>
          <w:szCs w:val="24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FC4BA3" w:rsidRPr="00357C62" w:rsidRDefault="00FC4BA3" w:rsidP="00FC4BA3">
      <w:pPr>
        <w:ind w:firstLine="540"/>
        <w:rPr>
          <w:rFonts w:ascii="Arial" w:hAnsi="Arial" w:cs="Arial"/>
        </w:rPr>
      </w:pPr>
      <w:r w:rsidRPr="00357C62">
        <w:rPr>
          <w:rFonts w:ascii="Arial" w:hAnsi="Arial" w:cs="Arial"/>
        </w:rPr>
        <w:t>5.1. Механизм реализации муниципальной Подпрограммы 1</w:t>
      </w: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FC4BA3" w:rsidRPr="00357C62" w:rsidRDefault="00FC4BA3" w:rsidP="00FC4BA3">
      <w:pPr>
        <w:ind w:right="83" w:firstLine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Система подпрограммных мероприятий включает в себя:</w:t>
      </w:r>
    </w:p>
    <w:p w:rsidR="00FC4BA3" w:rsidRPr="00357C62" w:rsidRDefault="00FC4BA3" w:rsidP="00FC4BA3">
      <w:pPr>
        <w:pStyle w:val="ae"/>
        <w:numPr>
          <w:ilvl w:val="0"/>
          <w:numId w:val="31"/>
        </w:numPr>
        <w:ind w:right="83"/>
        <w:jc w:val="both"/>
        <w:rPr>
          <w:rFonts w:ascii="Arial" w:hAnsi="Arial" w:cs="Arial"/>
          <w:sz w:val="24"/>
          <w:szCs w:val="24"/>
        </w:rPr>
      </w:pPr>
      <w:r w:rsidRPr="00357C62">
        <w:rPr>
          <w:rFonts w:ascii="Arial" w:hAnsi="Arial" w:cs="Arial"/>
          <w:sz w:val="24"/>
          <w:szCs w:val="24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FC4BA3" w:rsidRPr="00357C62" w:rsidRDefault="00FC4BA3" w:rsidP="00FC4BA3">
      <w:pPr>
        <w:ind w:right="83" w:firstLine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357C62">
        <w:rPr>
          <w:rFonts w:ascii="Arial" w:hAnsi="Arial" w:cs="Arial"/>
        </w:rPr>
        <w:t>повышению качества пассажирских перевозок.</w:t>
      </w:r>
    </w:p>
    <w:p w:rsidR="00FC4BA3" w:rsidRPr="00357C62" w:rsidRDefault="00FC4BA3" w:rsidP="00FC4BA3">
      <w:pPr>
        <w:ind w:right="83" w:firstLine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357C62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57C62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4BA3" w:rsidRPr="00357C62" w:rsidRDefault="00FC4BA3" w:rsidP="00FC4BA3">
      <w:pPr>
        <w:ind w:right="83" w:firstLine="709"/>
        <w:rPr>
          <w:rFonts w:ascii="Arial" w:hAnsi="Arial" w:cs="Arial"/>
        </w:rPr>
      </w:pPr>
      <w:r w:rsidRPr="00357C62">
        <w:rPr>
          <w:rFonts w:ascii="Arial" w:hAnsi="Arial" w:cs="Arial"/>
        </w:rPr>
        <w:t>5.2. Механизм управления и контроля над реализацией  Подпрограммы 1</w:t>
      </w:r>
    </w:p>
    <w:p w:rsidR="00FC4BA3" w:rsidRPr="00357C62" w:rsidRDefault="00FC4BA3" w:rsidP="00FC4BA3">
      <w:pPr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lastRenderedPageBreak/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357C62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357C62">
        <w:rPr>
          <w:rFonts w:ascii="Arial" w:hAnsi="Arial" w:cs="Arial"/>
        </w:rPr>
        <w:t xml:space="preserve"> </w:t>
      </w:r>
    </w:p>
    <w:p w:rsidR="00FC4BA3" w:rsidRPr="00357C62" w:rsidRDefault="00FC4BA3" w:rsidP="00FC4BA3">
      <w:pPr>
        <w:pStyle w:val="ConsPlusNormal"/>
        <w:ind w:firstLine="540"/>
        <w:jc w:val="both"/>
        <w:rPr>
          <w:sz w:val="24"/>
          <w:szCs w:val="24"/>
        </w:rPr>
      </w:pPr>
      <w:r w:rsidRPr="00357C62">
        <w:rPr>
          <w:sz w:val="24"/>
          <w:szCs w:val="24"/>
        </w:rPr>
        <w:t xml:space="preserve"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</w:t>
      </w:r>
      <w:r w:rsidRPr="00357C62">
        <w:rPr>
          <w:b/>
          <w:sz w:val="24"/>
          <w:szCs w:val="24"/>
        </w:rPr>
        <w:t>до десятого числа месяца</w:t>
      </w:r>
      <w:r w:rsidRPr="00357C62">
        <w:rPr>
          <w:sz w:val="24"/>
          <w:szCs w:val="24"/>
        </w:rPr>
        <w:t xml:space="preserve">, следующего за отчетным кварталом. Годовые отчеты о реализации МП представляются заказчиками и координаторами МП в в отдел экономического развития Администрации Первомайского района в срок </w:t>
      </w:r>
      <w:r w:rsidRPr="00357C62">
        <w:rPr>
          <w:b/>
          <w:sz w:val="24"/>
          <w:szCs w:val="24"/>
        </w:rPr>
        <w:t>до 1 марта года</w:t>
      </w:r>
      <w:r w:rsidRPr="00357C62">
        <w:rPr>
          <w:sz w:val="24"/>
          <w:szCs w:val="24"/>
        </w:rPr>
        <w:t>, следующего за отчетным периодом.</w:t>
      </w:r>
    </w:p>
    <w:p w:rsidR="00FC4BA3" w:rsidRPr="00357C62" w:rsidRDefault="00FC4BA3" w:rsidP="00FC4BA3">
      <w:pPr>
        <w:ind w:right="85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            5.3. Механизм взаимодействия муниципальных заказчиков</w:t>
      </w:r>
    </w:p>
    <w:p w:rsidR="00FC4BA3" w:rsidRPr="00357C62" w:rsidRDefault="00FC4BA3" w:rsidP="00FC4BA3">
      <w:pPr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Заказчик подпрограммы 1 – Администрация Первомайского района.</w:t>
      </w:r>
    </w:p>
    <w:p w:rsidR="00FC4BA3" w:rsidRPr="00357C62" w:rsidRDefault="00FC4BA3" w:rsidP="00FC4BA3">
      <w:pPr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FC4BA3" w:rsidRPr="00357C62" w:rsidRDefault="00FC4BA3" w:rsidP="00FC4BA3">
      <w:pPr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FC4BA3" w:rsidRPr="00357C62" w:rsidRDefault="00FC4BA3" w:rsidP="00FC4BA3">
      <w:pPr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К реализации мероприятий подпрограммы 1 привлекается </w:t>
      </w:r>
      <w:r w:rsidRPr="00357C62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357C62">
        <w:rPr>
          <w:rFonts w:ascii="Arial" w:hAnsi="Arial" w:cs="Arial"/>
        </w:rPr>
        <w:t xml:space="preserve"> </w:t>
      </w:r>
    </w:p>
    <w:p w:rsidR="00FC4BA3" w:rsidRPr="00357C62" w:rsidRDefault="00FC4BA3" w:rsidP="00FC4BA3">
      <w:pPr>
        <w:suppressAutoHyphens/>
        <w:ind w:firstLine="709"/>
        <w:jc w:val="both"/>
        <w:rPr>
          <w:rStyle w:val="af7"/>
          <w:rFonts w:ascii="Arial" w:hAnsi="Arial" w:cs="Arial"/>
          <w:b w:val="0"/>
          <w:shd w:val="clear" w:color="auto" w:fill="FFFFFF"/>
        </w:rPr>
      </w:pPr>
      <w:r w:rsidRPr="00357C62">
        <w:rPr>
          <w:rFonts w:ascii="Arial" w:hAnsi="Arial" w:cs="Arial"/>
        </w:rPr>
        <w:t xml:space="preserve">Контроль над исполнением подпрограммы осуществляет </w:t>
      </w:r>
      <w:r w:rsidRPr="00357C62">
        <w:rPr>
          <w:rStyle w:val="af7"/>
          <w:rFonts w:ascii="Arial" w:hAnsi="Arial" w:cs="Arial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FC4BA3" w:rsidRPr="00357C62" w:rsidRDefault="00FC4BA3" w:rsidP="00FC4BA3">
      <w:pPr>
        <w:ind w:firstLine="540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FC4BA3" w:rsidRPr="00357C62" w:rsidRDefault="00FC4BA3" w:rsidP="00FC4BA3">
      <w:pPr>
        <w:pStyle w:val="ConsPlusNormal"/>
        <w:ind w:firstLine="540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ind w:firstLine="540"/>
        <w:jc w:val="center"/>
        <w:rPr>
          <w:b/>
          <w:sz w:val="24"/>
          <w:szCs w:val="24"/>
        </w:rPr>
      </w:pPr>
      <w:r w:rsidRPr="00357C62">
        <w:rPr>
          <w:sz w:val="24"/>
          <w:szCs w:val="24"/>
        </w:rPr>
        <w:t>6</w:t>
      </w:r>
      <w:r w:rsidRPr="00357C62">
        <w:rPr>
          <w:b/>
          <w:sz w:val="24"/>
          <w:szCs w:val="24"/>
        </w:rPr>
        <w:t>. Оценка социально-экономической эффективности муниципальной подпрограммы.</w:t>
      </w:r>
    </w:p>
    <w:p w:rsidR="00FC4BA3" w:rsidRPr="00357C62" w:rsidRDefault="00FC4BA3" w:rsidP="00FC4BA3">
      <w:pPr>
        <w:suppressAutoHyphens/>
        <w:ind w:right="85"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FC4BA3" w:rsidRPr="00357C62" w:rsidRDefault="00FC4BA3" w:rsidP="00FC4BA3">
      <w:pPr>
        <w:ind w:right="83" w:firstLine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357C62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57C62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357C62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4BA3" w:rsidRPr="00357C62" w:rsidRDefault="00FC4BA3" w:rsidP="00FC4BA3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357C62">
        <w:rPr>
          <w:rFonts w:ascii="Arial" w:hAnsi="Arial" w:cs="Arial"/>
          <w:szCs w:val="24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FC4BA3" w:rsidRPr="00357C62" w:rsidRDefault="00FC4BA3" w:rsidP="00FC4BA3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</w:p>
    <w:p w:rsidR="00FC4BA3" w:rsidRPr="00357C62" w:rsidRDefault="00FC4BA3" w:rsidP="00FC4BA3">
      <w:pPr>
        <w:ind w:left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«Показатели эффективности реализации подпрограммы приведены в таблице № 2.</w:t>
      </w:r>
    </w:p>
    <w:p w:rsidR="00FC4BA3" w:rsidRPr="00357C62" w:rsidRDefault="00FC4BA3" w:rsidP="00FC4BA3">
      <w:pPr>
        <w:jc w:val="right"/>
        <w:rPr>
          <w:rFonts w:ascii="Arial" w:hAnsi="Arial" w:cs="Arial"/>
        </w:rPr>
      </w:pPr>
      <w:r w:rsidRPr="00357C62">
        <w:rPr>
          <w:rFonts w:ascii="Arial" w:hAnsi="Arial" w:cs="Arial"/>
        </w:rPr>
        <w:t>Таблица № 2</w:t>
      </w:r>
    </w:p>
    <w:p w:rsidR="00FC4BA3" w:rsidRPr="00357C62" w:rsidRDefault="00FC4BA3" w:rsidP="00FC4BA3">
      <w:pPr>
        <w:jc w:val="center"/>
        <w:rPr>
          <w:rFonts w:ascii="Arial" w:hAnsi="Arial" w:cs="Arial"/>
        </w:rPr>
      </w:pPr>
      <w:r w:rsidRPr="00357C62">
        <w:rPr>
          <w:rFonts w:ascii="Arial" w:hAnsi="Arial" w:cs="Arial"/>
        </w:rPr>
        <w:t>Показатели эффективности реализации подпрограммы 1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FC4BA3" w:rsidRPr="00357C62" w:rsidTr="007A3B92">
        <w:trPr>
          <w:trHeight w:val="223"/>
          <w:jc w:val="center"/>
        </w:trPr>
        <w:tc>
          <w:tcPr>
            <w:tcW w:w="7262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</w:t>
            </w:r>
          </w:p>
        </w:tc>
        <w:tc>
          <w:tcPr>
            <w:tcW w:w="907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</w:t>
            </w:r>
          </w:p>
        </w:tc>
        <w:tc>
          <w:tcPr>
            <w:tcW w:w="908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</w:t>
            </w:r>
          </w:p>
        </w:tc>
      </w:tr>
      <w:tr w:rsidR="00FC4BA3" w:rsidRPr="00357C62" w:rsidTr="007A3B92">
        <w:trPr>
          <w:trHeight w:val="446"/>
          <w:jc w:val="center"/>
        </w:trPr>
        <w:tc>
          <w:tcPr>
            <w:tcW w:w="7262" w:type="dxa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3000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3050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3100</w:t>
            </w:r>
          </w:p>
        </w:tc>
      </w:tr>
      <w:tr w:rsidR="00FC4BA3" w:rsidRPr="00357C62" w:rsidTr="007A3B92">
        <w:trPr>
          <w:trHeight w:val="461"/>
          <w:jc w:val="center"/>
        </w:trPr>
        <w:tc>
          <w:tcPr>
            <w:tcW w:w="7262" w:type="dxa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lastRenderedPageBreak/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208</w:t>
            </w:r>
          </w:p>
        </w:tc>
      </w:tr>
      <w:tr w:rsidR="00FC4BA3" w:rsidRPr="00357C62" w:rsidTr="007A3B92">
        <w:trPr>
          <w:trHeight w:val="669"/>
          <w:jc w:val="center"/>
        </w:trPr>
        <w:tc>
          <w:tcPr>
            <w:tcW w:w="7262" w:type="dxa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1000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1050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1100</w:t>
            </w:r>
          </w:p>
        </w:tc>
      </w:tr>
      <w:tr w:rsidR="00FC4BA3" w:rsidRPr="00357C62" w:rsidTr="007A3B92">
        <w:trPr>
          <w:trHeight w:val="461"/>
          <w:jc w:val="center"/>
        </w:trPr>
        <w:tc>
          <w:tcPr>
            <w:tcW w:w="7262" w:type="dxa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206</w:t>
            </w:r>
          </w:p>
        </w:tc>
      </w:tr>
      <w:tr w:rsidR="00FC4BA3" w:rsidRPr="00357C62" w:rsidTr="007A3B92">
        <w:trPr>
          <w:trHeight w:val="446"/>
          <w:jc w:val="center"/>
        </w:trPr>
        <w:tc>
          <w:tcPr>
            <w:tcW w:w="7262" w:type="dxa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850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900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950</w:t>
            </w:r>
          </w:p>
        </w:tc>
      </w:tr>
      <w:tr w:rsidR="00FC4BA3" w:rsidRPr="00357C62" w:rsidTr="007A3B92">
        <w:trPr>
          <w:trHeight w:val="223"/>
          <w:jc w:val="center"/>
        </w:trPr>
        <w:tc>
          <w:tcPr>
            <w:tcW w:w="7262" w:type="dxa"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208</w:t>
            </w:r>
          </w:p>
        </w:tc>
      </w:tr>
    </w:tbl>
    <w:p w:rsidR="00FC4BA3" w:rsidRPr="00357C62" w:rsidRDefault="00FC4BA3" w:rsidP="00FC4BA3">
      <w:pPr>
        <w:ind w:right="85"/>
        <w:rPr>
          <w:rFonts w:ascii="Arial" w:hAnsi="Arial" w:cs="Arial"/>
        </w:rPr>
      </w:pPr>
      <w:r w:rsidRPr="00357C62">
        <w:rPr>
          <w:rFonts w:ascii="Arial" w:hAnsi="Arial" w:cs="Arial"/>
        </w:rPr>
        <w:tab/>
      </w:r>
    </w:p>
    <w:p w:rsidR="00FC4BA3" w:rsidRPr="00357C62" w:rsidRDefault="00FC4BA3" w:rsidP="00FC4BA3">
      <w:pPr>
        <w:ind w:right="85" w:firstLine="708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FC4BA3" w:rsidRPr="00357C62" w:rsidRDefault="00FC4BA3" w:rsidP="00FC4BA3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357C62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FC4BA3" w:rsidRPr="00357C62" w:rsidRDefault="00FC4BA3" w:rsidP="00FC4BA3">
      <w:pPr>
        <w:pStyle w:val="ConsPlusNormal"/>
        <w:ind w:firstLine="708"/>
        <w:jc w:val="both"/>
        <w:rPr>
          <w:sz w:val="24"/>
          <w:szCs w:val="24"/>
        </w:rPr>
      </w:pPr>
      <w:r w:rsidRPr="00357C62">
        <w:rPr>
          <w:sz w:val="24"/>
          <w:szCs w:val="24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FC4BA3" w:rsidRPr="00357C62" w:rsidRDefault="00FC4BA3" w:rsidP="00FC4BA3">
      <w:pPr>
        <w:pStyle w:val="Report"/>
        <w:spacing w:line="240" w:lineRule="auto"/>
        <w:ind w:right="85"/>
        <w:rPr>
          <w:rFonts w:ascii="Arial" w:hAnsi="Arial" w:cs="Arial"/>
          <w:szCs w:val="24"/>
        </w:rPr>
      </w:pPr>
      <w:r w:rsidRPr="00357C62">
        <w:rPr>
          <w:rFonts w:ascii="Arial" w:hAnsi="Arial" w:cs="Arial"/>
          <w:szCs w:val="24"/>
        </w:rPr>
        <w:t>Конкретные результаты, которые должна обеспечить реализация Подпрограммы 1, приведены в таблице № 3.</w:t>
      </w:r>
    </w:p>
    <w:p w:rsidR="00FC4BA3" w:rsidRPr="00357C62" w:rsidRDefault="00FC4BA3" w:rsidP="00FC4BA3">
      <w:pPr>
        <w:pStyle w:val="Report"/>
        <w:spacing w:line="240" w:lineRule="auto"/>
        <w:ind w:right="85" w:firstLine="709"/>
        <w:jc w:val="right"/>
        <w:rPr>
          <w:rFonts w:ascii="Arial" w:hAnsi="Arial" w:cs="Arial"/>
          <w:szCs w:val="24"/>
        </w:rPr>
      </w:pPr>
      <w:r w:rsidRPr="00357C62">
        <w:rPr>
          <w:rFonts w:ascii="Arial" w:hAnsi="Arial" w:cs="Arial"/>
          <w:szCs w:val="24"/>
        </w:rPr>
        <w:t>Таблица № 3.</w:t>
      </w:r>
    </w:p>
    <w:p w:rsidR="00FC4BA3" w:rsidRPr="00357C62" w:rsidRDefault="00FC4BA3" w:rsidP="00FC4BA3">
      <w:pPr>
        <w:ind w:firstLine="709"/>
        <w:jc w:val="center"/>
        <w:rPr>
          <w:rFonts w:ascii="Arial" w:hAnsi="Arial" w:cs="Arial"/>
        </w:rPr>
      </w:pPr>
      <w:r w:rsidRPr="00357C62">
        <w:rPr>
          <w:rFonts w:ascii="Arial" w:hAnsi="Arial" w:cs="Arial"/>
        </w:rPr>
        <w:t>Показатели результативности программных мероприятий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50"/>
        <w:gridCol w:w="750"/>
        <w:gridCol w:w="750"/>
      </w:tblGrid>
      <w:tr w:rsidR="00FC4BA3" w:rsidRPr="00357C62" w:rsidTr="007A3B92">
        <w:trPr>
          <w:trHeight w:val="264"/>
          <w:jc w:val="center"/>
        </w:trPr>
        <w:tc>
          <w:tcPr>
            <w:tcW w:w="7936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2020</w:t>
            </w:r>
          </w:p>
        </w:tc>
        <w:tc>
          <w:tcPr>
            <w:tcW w:w="718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2021</w:t>
            </w:r>
          </w:p>
        </w:tc>
        <w:tc>
          <w:tcPr>
            <w:tcW w:w="694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2022</w:t>
            </w:r>
          </w:p>
        </w:tc>
      </w:tr>
      <w:tr w:rsidR="00FC4BA3" w:rsidRPr="00357C62" w:rsidTr="007A3B92">
        <w:trPr>
          <w:trHeight w:val="535"/>
          <w:jc w:val="center"/>
        </w:trPr>
        <w:tc>
          <w:tcPr>
            <w:tcW w:w="7936" w:type="dxa"/>
          </w:tcPr>
          <w:p w:rsidR="00FC4BA3" w:rsidRPr="00357C62" w:rsidRDefault="00FC4BA3" w:rsidP="007A3B92">
            <w:pPr>
              <w:pStyle w:val="ConsPlusNormal"/>
              <w:suppressAutoHyphens/>
              <w:overflowPunct w:val="0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</w:tr>
      <w:tr w:rsidR="00FC4BA3" w:rsidRPr="00357C62" w:rsidTr="007A3B92">
        <w:trPr>
          <w:trHeight w:val="529"/>
          <w:jc w:val="center"/>
        </w:trPr>
        <w:tc>
          <w:tcPr>
            <w:tcW w:w="7936" w:type="dxa"/>
          </w:tcPr>
          <w:p w:rsidR="00FC4BA3" w:rsidRPr="00357C62" w:rsidRDefault="00FC4BA3" w:rsidP="007A3B92">
            <w:pPr>
              <w:pStyle w:val="ConsPlusNormal"/>
              <w:suppressAutoHyphens/>
              <w:overflowPunct w:val="0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vAlign w:val="center"/>
          </w:tcPr>
          <w:p w:rsidR="00FC4BA3" w:rsidRPr="00357C62" w:rsidRDefault="00FC4BA3" w:rsidP="007A3B92">
            <w:pPr>
              <w:jc w:val="center"/>
              <w:rPr>
                <w:rFonts w:ascii="Arial" w:hAnsi="Arial" w:cs="Arial"/>
              </w:rPr>
            </w:pPr>
            <w:r w:rsidRPr="00357C62">
              <w:rPr>
                <w:rFonts w:ascii="Arial" w:hAnsi="Arial" w:cs="Arial"/>
              </w:rPr>
              <w:t>1</w:t>
            </w:r>
          </w:p>
        </w:tc>
      </w:tr>
    </w:tbl>
    <w:p w:rsidR="00FC4BA3" w:rsidRPr="00357C62" w:rsidRDefault="00FC4BA3" w:rsidP="00FC4BA3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</w:rPr>
        <w:sectPr w:rsidR="00FC4BA3" w:rsidRPr="00357C62" w:rsidSect="008951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jc w:val="center"/>
        <w:rPr>
          <w:b/>
          <w:sz w:val="24"/>
          <w:szCs w:val="24"/>
        </w:rPr>
      </w:pPr>
      <w:r w:rsidRPr="00357C62">
        <w:rPr>
          <w:b/>
          <w:sz w:val="24"/>
          <w:szCs w:val="24"/>
        </w:rPr>
        <w:t>ПАСПОРТ</w:t>
      </w:r>
    </w:p>
    <w:p w:rsidR="00FC4BA3" w:rsidRPr="00357C62" w:rsidRDefault="00FC4BA3" w:rsidP="00FC4BA3">
      <w:pPr>
        <w:pStyle w:val="ConsPlusNormal"/>
        <w:jc w:val="center"/>
        <w:rPr>
          <w:b/>
          <w:sz w:val="24"/>
          <w:szCs w:val="24"/>
        </w:rPr>
      </w:pPr>
      <w:r w:rsidRPr="00357C62">
        <w:rPr>
          <w:b/>
          <w:sz w:val="24"/>
          <w:szCs w:val="24"/>
        </w:rPr>
        <w:t xml:space="preserve"> МУНИЦИПАЛЬНОЙ ПОДПРОГРАММЫ 2</w:t>
      </w:r>
    </w:p>
    <w:p w:rsidR="00FC4BA3" w:rsidRPr="00357C62" w:rsidRDefault="00FC4BA3" w:rsidP="00FC4BA3">
      <w:pPr>
        <w:pStyle w:val="ConsPlusNormal"/>
        <w:jc w:val="center"/>
        <w:rPr>
          <w:b/>
          <w:sz w:val="24"/>
          <w:szCs w:val="24"/>
        </w:rPr>
      </w:pPr>
      <w:r w:rsidRPr="00357C62">
        <w:rPr>
          <w:b/>
          <w:sz w:val="24"/>
          <w:szCs w:val="24"/>
        </w:rPr>
        <w:t>«Комплексного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</w:p>
    <w:p w:rsidR="00FC4BA3" w:rsidRPr="00357C62" w:rsidRDefault="00FC4BA3" w:rsidP="00FC4BA3">
      <w:pPr>
        <w:pStyle w:val="ConsPlusNormal"/>
        <w:jc w:val="center"/>
        <w:rPr>
          <w:sz w:val="24"/>
          <w:szCs w:val="24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41"/>
        <w:gridCol w:w="1276"/>
        <w:gridCol w:w="284"/>
        <w:gridCol w:w="175"/>
        <w:gridCol w:w="817"/>
        <w:gridCol w:w="918"/>
        <w:gridCol w:w="358"/>
        <w:gridCol w:w="1377"/>
      </w:tblGrid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Наименование  МП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«Комплексное развитие транспортной инфраструктуры в отношении дорог, принадлежащих МО «Первомайский район» на 2020 – 2022 годы» (далее – Программа)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Координатор МП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C4BA3" w:rsidRPr="00357C62" w:rsidTr="007A3B92">
        <w:trPr>
          <w:cantSplit/>
          <w:trHeight w:val="3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Заказчик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Администрация Первомайского района (далее – Администрация района)</w:t>
            </w:r>
          </w:p>
        </w:tc>
      </w:tr>
      <w:tr w:rsidR="00FC4BA3" w:rsidRPr="00357C62" w:rsidTr="007A3B92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Организации транспортного обслуживания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Развитие транспортной и инженерной инфраструктуры.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Цель программы</w:t>
            </w:r>
          </w:p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Сохранение и развитие транспортной инфраструктуры.</w:t>
            </w:r>
          </w:p>
        </w:tc>
      </w:tr>
      <w:tr w:rsidR="00FC4BA3" w:rsidRPr="00357C62" w:rsidTr="007A3B92">
        <w:trPr>
          <w:cantSplit/>
          <w:trHeight w:val="99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96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359,8</w:t>
            </w:r>
          </w:p>
        </w:tc>
      </w:tr>
      <w:tr w:rsidR="00FC4BA3" w:rsidRPr="00357C62" w:rsidTr="007A3B9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Задачи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FC4BA3">
            <w:pPr>
              <w:pStyle w:val="ConsPlusNormal"/>
              <w:widowControl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  <w:u w:val="single"/>
              </w:rPr>
              <w:t>Задача 1 подпрограммы 2</w:t>
            </w:r>
            <w:r w:rsidRPr="00357C62">
              <w:rPr>
                <w:sz w:val="24"/>
                <w:szCs w:val="24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C4BA3" w:rsidRPr="00357C62" w:rsidTr="007A3B92">
        <w:trPr>
          <w:cantSplit/>
          <w:trHeight w:val="23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 xml:space="preserve">Показатели задач МП и их </w:t>
            </w:r>
            <w:r w:rsidRPr="00357C62">
              <w:rPr>
                <w:sz w:val="24"/>
                <w:szCs w:val="24"/>
              </w:rPr>
              <w:lastRenderedPageBreak/>
              <w:t>значения (с детализацией по годам реализации МП)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2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ind w:left="-83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Задача 1 подпрограммы 2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5,49646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9,00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A3" w:rsidRPr="00357C62" w:rsidRDefault="00FC4BA3" w:rsidP="007A3B92">
            <w:pPr>
              <w:pStyle w:val="ConsPlusNormal"/>
              <w:jc w:val="center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9,00</w:t>
            </w:r>
          </w:p>
        </w:tc>
      </w:tr>
      <w:tr w:rsidR="00FC4BA3" w:rsidRPr="00357C62" w:rsidTr="007A3B92">
        <w:trPr>
          <w:cantSplit/>
          <w:trHeight w:val="55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357C62">
              <w:rPr>
                <w:rFonts w:cs="Arial"/>
                <w:sz w:val="24"/>
                <w:szCs w:val="24"/>
              </w:rPr>
              <w:t>с 2020 по 2022 гг.</w:t>
            </w:r>
          </w:p>
        </w:tc>
      </w:tr>
      <w:tr w:rsidR="00FC4BA3" w:rsidRPr="00357C62" w:rsidTr="007A3B92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нет</w:t>
            </w:r>
          </w:p>
        </w:tc>
      </w:tr>
      <w:tr w:rsidR="00FC4BA3" w:rsidRPr="00357C62" w:rsidTr="007A3B92"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Объемы и источники</w:t>
            </w:r>
            <w:r w:rsidRPr="00357C62">
              <w:rPr>
                <w:sz w:val="24"/>
                <w:szCs w:val="24"/>
              </w:rPr>
              <w:br/>
              <w:t xml:space="preserve">финансирования    </w:t>
            </w:r>
            <w:r w:rsidRPr="00357C62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357C62">
              <w:rPr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78386,00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26143,00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26143,00</w:t>
            </w: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10503,63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4847,43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2677,95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2978,25</w:t>
            </w: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C4BA3" w:rsidRPr="00357C62" w:rsidTr="007A3B9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88889,63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30947,43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28820,95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29121,25</w:t>
            </w: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2022 год</w:t>
            </w: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инвестиции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НИОКР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C4BA3" w:rsidRPr="00357C62" w:rsidTr="007A3B9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88889,63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30947,43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28820,95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29121,25</w:t>
            </w:r>
          </w:p>
        </w:tc>
      </w:tr>
      <w:tr w:rsidR="00FC4BA3" w:rsidRPr="00357C62" w:rsidTr="007A3B92">
        <w:trPr>
          <w:cantSplit/>
          <w:trHeight w:val="17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  <w:p w:rsidR="00FC4BA3" w:rsidRPr="00357C62" w:rsidRDefault="00FC4BA3" w:rsidP="007A3B92">
            <w:pPr>
              <w:pStyle w:val="ConsPlusNormal"/>
              <w:jc w:val="both"/>
              <w:rPr>
                <w:sz w:val="24"/>
                <w:szCs w:val="24"/>
              </w:rPr>
            </w:pPr>
            <w:r w:rsidRPr="00357C62">
              <w:rPr>
                <w:sz w:val="24"/>
                <w:szCs w:val="24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FC4BA3" w:rsidRPr="00357C62" w:rsidRDefault="00FC4BA3" w:rsidP="00FC4BA3">
      <w:pPr>
        <w:widowControl/>
        <w:suppressAutoHyphens/>
        <w:spacing w:line="238" w:lineRule="atLeast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pStyle w:val="ae"/>
        <w:numPr>
          <w:ilvl w:val="0"/>
          <w:numId w:val="19"/>
        </w:numPr>
        <w:suppressAutoHyphens/>
        <w:autoSpaceDE/>
        <w:autoSpaceDN/>
        <w:adjustRightInd/>
        <w:spacing w:line="238" w:lineRule="atLeast"/>
        <w:jc w:val="center"/>
        <w:rPr>
          <w:rFonts w:ascii="Arial" w:hAnsi="Arial" w:cs="Arial"/>
          <w:sz w:val="24"/>
          <w:szCs w:val="24"/>
          <w:lang w:eastAsia="zh-CN"/>
        </w:rPr>
      </w:pPr>
      <w:r w:rsidRPr="00357C62">
        <w:rPr>
          <w:rFonts w:ascii="Arial" w:hAnsi="Arial" w:cs="Arial"/>
          <w:b/>
          <w:bCs/>
          <w:color w:val="242424"/>
          <w:sz w:val="24"/>
          <w:szCs w:val="24"/>
          <w:lang w:eastAsia="zh-CN"/>
        </w:rPr>
        <w:lastRenderedPageBreak/>
        <w:t>Характеристика проблемы, на решение которой направлена муниципальная подпрограмма.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357C62">
        <w:rPr>
          <w:rFonts w:ascii="Arial" w:eastAsia="Times New Roman" w:hAnsi="Arial" w:cs="Arial"/>
          <w:color w:val="FFFFFF"/>
          <w:lang w:eastAsia="zh-CN"/>
        </w:rPr>
        <w:t xml:space="preserve"> Кедровник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В состав территории МО «Первомайской район» входят земли следующих 6 сельских поселений:</w:t>
      </w:r>
    </w:p>
    <w:p w:rsidR="00FC4BA3" w:rsidRPr="00357C62" w:rsidRDefault="00FC4BA3" w:rsidP="00FC4BA3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Первомайское сельское поселение;</w:t>
      </w:r>
    </w:p>
    <w:p w:rsidR="00FC4BA3" w:rsidRPr="00357C62" w:rsidRDefault="00FC4BA3" w:rsidP="00FC4BA3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Сергеевское сельское поселение;</w:t>
      </w:r>
    </w:p>
    <w:p w:rsidR="00FC4BA3" w:rsidRPr="00357C62" w:rsidRDefault="00FC4BA3" w:rsidP="00FC4BA3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Комсомольское сельское поселение;</w:t>
      </w:r>
    </w:p>
    <w:p w:rsidR="00FC4BA3" w:rsidRPr="00357C62" w:rsidRDefault="00FC4BA3" w:rsidP="00FC4BA3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Новомариинское сельское поселение;</w:t>
      </w:r>
    </w:p>
    <w:p w:rsidR="00FC4BA3" w:rsidRPr="00357C62" w:rsidRDefault="00FC4BA3" w:rsidP="00FC4BA3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Куяновское сельское поселение;</w:t>
      </w:r>
    </w:p>
    <w:p w:rsidR="00FC4BA3" w:rsidRPr="00357C62" w:rsidRDefault="00FC4BA3" w:rsidP="00FC4BA3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Улу-Юльское сельское поселение.</w:t>
      </w:r>
    </w:p>
    <w:p w:rsidR="00FC4BA3" w:rsidRPr="00357C62" w:rsidRDefault="00FC4BA3" w:rsidP="00FC4BA3">
      <w:pPr>
        <w:widowControl/>
        <w:suppressAutoHyphens/>
        <w:spacing w:line="238" w:lineRule="atLeast"/>
        <w:ind w:left="720"/>
        <w:jc w:val="center"/>
        <w:rPr>
          <w:rFonts w:ascii="Arial" w:eastAsia="Times New Roman" w:hAnsi="Arial" w:cs="Arial"/>
          <w:b/>
          <w:bCs/>
          <w:color w:val="242424"/>
          <w:lang w:eastAsia="zh-CN"/>
        </w:rPr>
      </w:pPr>
    </w:p>
    <w:p w:rsidR="00FC4BA3" w:rsidRPr="00357C62" w:rsidRDefault="00FC4BA3" w:rsidP="00FC4BA3">
      <w:pPr>
        <w:widowControl/>
        <w:suppressAutoHyphens/>
        <w:spacing w:line="238" w:lineRule="atLeast"/>
        <w:ind w:left="720"/>
        <w:jc w:val="center"/>
        <w:rPr>
          <w:rFonts w:ascii="Arial" w:eastAsia="Times New Roman" w:hAnsi="Arial" w:cs="Arial"/>
          <w:b/>
          <w:bCs/>
          <w:color w:val="242424"/>
          <w:lang w:eastAsia="zh-CN"/>
        </w:rPr>
      </w:pPr>
    </w:p>
    <w:p w:rsidR="00FC4BA3" w:rsidRPr="00357C62" w:rsidRDefault="00FC4BA3" w:rsidP="00FC4BA3">
      <w:pPr>
        <w:widowControl/>
        <w:suppressAutoHyphens/>
        <w:spacing w:line="238" w:lineRule="atLeast"/>
        <w:ind w:left="720"/>
        <w:jc w:val="center"/>
        <w:rPr>
          <w:rFonts w:ascii="Arial" w:eastAsia="Times New Roman" w:hAnsi="Arial" w:cs="Arial"/>
          <w:b/>
          <w:bCs/>
          <w:color w:val="242424"/>
          <w:lang w:eastAsia="zh-CN"/>
        </w:rPr>
      </w:pPr>
    </w:p>
    <w:p w:rsidR="00FC4BA3" w:rsidRPr="00357C62" w:rsidRDefault="00FC4BA3" w:rsidP="00FC4BA3">
      <w:pPr>
        <w:widowControl/>
        <w:suppressAutoHyphens/>
        <w:spacing w:line="238" w:lineRule="atLeast"/>
        <w:ind w:left="720"/>
        <w:jc w:val="center"/>
        <w:rPr>
          <w:rFonts w:ascii="Arial" w:eastAsia="Times New Roman" w:hAnsi="Arial" w:cs="Arial"/>
          <w:b/>
          <w:lang w:eastAsia="zh-CN"/>
        </w:rPr>
      </w:pPr>
      <w:r w:rsidRPr="00357C62">
        <w:rPr>
          <w:rFonts w:ascii="Arial" w:eastAsia="Times New Roman" w:hAnsi="Arial" w:cs="Arial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3828"/>
        <w:gridCol w:w="1275"/>
        <w:gridCol w:w="993"/>
        <w:gridCol w:w="850"/>
        <w:gridCol w:w="992"/>
      </w:tblGrid>
      <w:tr w:rsidR="00FC4BA3" w:rsidRPr="00357C62" w:rsidTr="007A3B92">
        <w:trPr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 xml:space="preserve">№ </w:t>
            </w:r>
          </w:p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пп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 xml:space="preserve">Наименование </w:t>
            </w:r>
          </w:p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 xml:space="preserve">Протяженность, </w:t>
            </w:r>
          </w:p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км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357C62">
              <w:rPr>
                <w:rFonts w:ascii="Arial" w:eastAsia="Times New Roman" w:hAnsi="Arial" w:cs="Arial"/>
                <w:b/>
                <w:vertAlign w:val="superscript"/>
                <w:lang w:eastAsia="zh-CN"/>
              </w:rPr>
              <w:t>2</w:t>
            </w:r>
          </w:p>
        </w:tc>
      </w:tr>
      <w:tr w:rsidR="00FC4BA3" w:rsidRPr="00357C62" w:rsidTr="007A3B92">
        <w:trPr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2022 год</w:t>
            </w:r>
          </w:p>
        </w:tc>
      </w:tr>
      <w:tr w:rsidR="00FC4BA3" w:rsidRPr="00357C62" w:rsidTr="007A3B9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МО «Первомайский район»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3,76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4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3,878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1,473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7,537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0,607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0,647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3,846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1,763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5,456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а/д с.Ежи-д.Петровск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13,394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а/д с.Сергеево - д.Рождественка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9,876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а/д д.Туендат – д.Верхний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1,569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а/д п.Аргат-Юл–примыкание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7,33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C4BA3" w:rsidRPr="00357C62" w:rsidTr="007A3B9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lang w:eastAsia="zh-CN"/>
              </w:rPr>
              <w:t>62,374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3" w:rsidRPr="00357C62" w:rsidRDefault="00FC4BA3" w:rsidP="007A3B92">
            <w:pPr>
              <w:widowControl/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FC4BA3" w:rsidRPr="00357C62" w:rsidRDefault="00FC4BA3" w:rsidP="00FC4BA3">
      <w:pPr>
        <w:widowControl/>
        <w:suppressAutoHyphens/>
        <w:ind w:firstLine="284"/>
        <w:rPr>
          <w:rFonts w:ascii="Arial" w:eastAsia="Times New Roman" w:hAnsi="Arial" w:cs="Arial"/>
          <w:b/>
          <w:color w:val="FF0000"/>
          <w:lang w:eastAsia="zh-CN"/>
        </w:rPr>
      </w:pPr>
    </w:p>
    <w:p w:rsidR="00FC4BA3" w:rsidRPr="00357C62" w:rsidRDefault="00FC4BA3" w:rsidP="00FC4BA3">
      <w:pPr>
        <w:widowControl/>
        <w:suppressAutoHyphens/>
        <w:jc w:val="both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FC4BA3" w:rsidRPr="00357C62" w:rsidRDefault="00FC4BA3" w:rsidP="00FC4BA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неудовлетворительное техническое состояние дорог;</w:t>
      </w:r>
    </w:p>
    <w:p w:rsidR="00FC4BA3" w:rsidRPr="00357C62" w:rsidRDefault="00FC4BA3" w:rsidP="00FC4BA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недостаточность ширины проезжей части (4-6 м);</w:t>
      </w:r>
    </w:p>
    <w:p w:rsidR="00FC4BA3" w:rsidRPr="00357C62" w:rsidRDefault="00FC4BA3" w:rsidP="00FC4BA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значительная протяженность грунтовых дорог;</w:t>
      </w:r>
    </w:p>
    <w:p w:rsidR="00FC4BA3" w:rsidRPr="00357C62" w:rsidRDefault="00FC4BA3" w:rsidP="00FC4BA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неудовлетворительное техническое состояние тротуаров и пешеходных дорожек.</w:t>
      </w:r>
    </w:p>
    <w:p w:rsidR="00FC4BA3" w:rsidRPr="00357C62" w:rsidRDefault="00FC4BA3" w:rsidP="00FC4BA3">
      <w:pPr>
        <w:widowControl/>
        <w:suppressAutoHyphens/>
        <w:ind w:left="1004"/>
        <w:jc w:val="both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uppressAutoHyphens/>
        <w:spacing w:line="238" w:lineRule="atLeast"/>
        <w:jc w:val="center"/>
        <w:rPr>
          <w:rFonts w:ascii="Arial" w:eastAsia="Times New Roman" w:hAnsi="Arial" w:cs="Arial"/>
          <w:b/>
          <w:color w:val="242424"/>
          <w:lang w:eastAsia="zh-CN"/>
        </w:rPr>
      </w:pPr>
    </w:p>
    <w:p w:rsidR="00FC4BA3" w:rsidRPr="00357C62" w:rsidRDefault="00FC4BA3" w:rsidP="00FC4BA3">
      <w:pPr>
        <w:widowControl/>
        <w:suppressAutoHyphens/>
        <w:spacing w:line="238" w:lineRule="atLeast"/>
        <w:jc w:val="center"/>
        <w:rPr>
          <w:rFonts w:ascii="Arial" w:eastAsia="Times New Roman" w:hAnsi="Arial" w:cs="Arial"/>
          <w:b/>
          <w:color w:val="242424"/>
          <w:lang w:eastAsia="zh-CN"/>
        </w:rPr>
      </w:pPr>
      <w:r w:rsidRPr="00357C62">
        <w:rPr>
          <w:rFonts w:ascii="Arial" w:eastAsia="Times New Roman" w:hAnsi="Arial" w:cs="Arial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FC4BA3" w:rsidRPr="00357C62" w:rsidRDefault="00FC4BA3" w:rsidP="00FC4BA3">
      <w:pPr>
        <w:widowControl/>
        <w:suppressAutoHyphens/>
        <w:ind w:firstLine="284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FC4BA3" w:rsidRPr="00357C62" w:rsidRDefault="00FC4BA3" w:rsidP="00FC4BA3">
      <w:pPr>
        <w:ind w:firstLine="680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hAnsi="Arial" w:cs="Arial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357C62">
        <w:rPr>
          <w:rFonts w:ascii="Arial" w:eastAsia="Times New Roman" w:hAnsi="Arial" w:cs="Arial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>Внутренние риски: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lastRenderedPageBreak/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>Снижение рисков: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57C62">
        <w:rPr>
          <w:rFonts w:ascii="Arial" w:eastAsia="Times New Roman" w:hAnsi="Arial" w:cs="Arial"/>
          <w:spacing w:val="-1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bCs/>
          <w:spacing w:val="-1"/>
          <w:kern w:val="1"/>
          <w:lang w:eastAsia="zh-CN"/>
        </w:rPr>
      </w:pPr>
      <w:r w:rsidRPr="00357C62">
        <w:rPr>
          <w:rFonts w:ascii="Arial" w:eastAsia="Times New Roman" w:hAnsi="Arial" w:cs="Arial"/>
          <w:b/>
          <w:spacing w:val="-1"/>
          <w:kern w:val="1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:rsidR="00FC4BA3" w:rsidRPr="00357C62" w:rsidRDefault="00FC4BA3" w:rsidP="00FC4BA3">
      <w:pPr>
        <w:shd w:val="clear" w:color="auto" w:fill="FFFFFF"/>
        <w:tabs>
          <w:tab w:val="left" w:pos="1080"/>
        </w:tabs>
        <w:suppressAutoHyphens/>
        <w:jc w:val="center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b/>
          <w:bCs/>
          <w:lang w:eastAsia="zh-CN"/>
        </w:rPr>
        <w:t>Перечень показателей цели и задач МП  и сведения  о порядке сбора информации по показателям и методике их расчета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850"/>
        <w:gridCol w:w="992"/>
        <w:gridCol w:w="1134"/>
        <w:gridCol w:w="993"/>
        <w:gridCol w:w="1417"/>
        <w:gridCol w:w="1276"/>
      </w:tblGrid>
      <w:tr w:rsidR="00FC4BA3" w:rsidRPr="00357C62" w:rsidTr="007A3B92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Периодичность сбора данных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Временные характеристики показателя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Ответственный за сбор данных по показателю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>Дата получения фактического значения показателя</w:t>
            </w:r>
          </w:p>
        </w:tc>
      </w:tr>
      <w:tr w:rsidR="00FC4BA3" w:rsidRPr="00357C62" w:rsidTr="007A3B92">
        <w:trPr>
          <w:trHeight w:val="43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Показатели цели Подпрограммы 2: "Сохранение и развитие транспортной инфраструктуры"</w:t>
            </w:r>
          </w:p>
        </w:tc>
      </w:tr>
      <w:tr w:rsidR="00FC4BA3" w:rsidRPr="00357C62" w:rsidTr="007A3B92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Декабрь планового года</w:t>
            </w:r>
          </w:p>
        </w:tc>
      </w:tr>
      <w:tr w:rsidR="00FC4BA3" w:rsidRPr="00357C62" w:rsidTr="007A3B92">
        <w:trPr>
          <w:trHeight w:val="51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Показатели задачи 1 Подпрограммы 2 </w:t>
            </w:r>
            <w:r w:rsidRPr="00357C62">
              <w:rPr>
                <w:rFonts w:ascii="Arial" w:hAnsi="Arial" w:cs="Arial"/>
              </w:rPr>
              <w:t>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C4BA3" w:rsidRPr="00357C62" w:rsidTr="007A3B9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  <w:r w:rsidRPr="00357C62">
              <w:rPr>
                <w:rFonts w:ascii="Arial" w:hAnsi="Arial" w:cs="Arial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</w:t>
            </w:r>
            <w:r w:rsidRPr="00357C62">
              <w:rPr>
                <w:rFonts w:ascii="Arial" w:hAnsi="Arial" w:cs="Arial"/>
              </w:rPr>
              <w:lastRenderedPageBreak/>
              <w:t>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Декабрь планового года</w:t>
            </w:r>
          </w:p>
        </w:tc>
      </w:tr>
    </w:tbl>
    <w:p w:rsidR="00FC4BA3" w:rsidRPr="00357C62" w:rsidRDefault="00FC4BA3" w:rsidP="00FC4BA3">
      <w:pPr>
        <w:widowControl/>
        <w:suppressAutoHyphens/>
        <w:spacing w:line="238" w:lineRule="atLeast"/>
        <w:rPr>
          <w:rFonts w:ascii="Arial" w:eastAsia="Times New Roman" w:hAnsi="Arial" w:cs="Arial"/>
          <w:b/>
          <w:color w:val="242424"/>
          <w:lang w:eastAsia="zh-CN"/>
        </w:rPr>
      </w:pP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1. досрочного выполнения Программы;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2. отсутствия источников финансирования;</w:t>
      </w:r>
    </w:p>
    <w:p w:rsidR="00FC4BA3" w:rsidRPr="00357C62" w:rsidRDefault="00FC4BA3" w:rsidP="00FC4BA3">
      <w:pPr>
        <w:ind w:firstLine="540"/>
        <w:jc w:val="both"/>
        <w:outlineLvl w:val="1"/>
        <w:rPr>
          <w:rFonts w:ascii="Arial" w:hAnsi="Arial" w:cs="Arial"/>
        </w:rPr>
      </w:pPr>
      <w:r w:rsidRPr="00357C62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FC4BA3" w:rsidRPr="00357C62" w:rsidRDefault="00FC4BA3" w:rsidP="00FC4BA3">
      <w:pPr>
        <w:widowControl/>
        <w:suppressAutoHyphens/>
        <w:spacing w:line="238" w:lineRule="atLeast"/>
        <w:ind w:left="360"/>
        <w:jc w:val="center"/>
        <w:rPr>
          <w:rFonts w:ascii="Arial" w:eastAsia="Times New Roman" w:hAnsi="Arial" w:cs="Arial"/>
          <w:b/>
          <w:color w:val="242424"/>
          <w:lang w:eastAsia="zh-CN"/>
        </w:rPr>
        <w:sectPr w:rsidR="00FC4BA3" w:rsidRPr="00357C62" w:rsidSect="0082666B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FC4BA3" w:rsidRPr="00357C62" w:rsidRDefault="00FC4BA3" w:rsidP="00FC4BA3">
      <w:pPr>
        <w:widowControl/>
        <w:suppressAutoHyphens/>
        <w:spacing w:line="238" w:lineRule="atLeast"/>
        <w:ind w:left="360"/>
        <w:jc w:val="center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b/>
          <w:color w:val="242424"/>
          <w:lang w:eastAsia="zh-CN"/>
        </w:rPr>
        <w:lastRenderedPageBreak/>
        <w:t>3. Перечень программных мероприятий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hAnsi="Arial" w:cs="Arial"/>
          <w:lang w:eastAsia="zh-CN"/>
        </w:rPr>
      </w:pPr>
      <w:r w:rsidRPr="00357C62">
        <w:rPr>
          <w:rFonts w:ascii="Arial" w:hAnsi="Arial" w:cs="Arial"/>
          <w:lang w:eastAsia="zh-CN"/>
        </w:rPr>
        <w:t>Таблица 3. Перечень программных мероприятий</w:t>
      </w:r>
    </w:p>
    <w:p w:rsidR="00FC4BA3" w:rsidRPr="00357C62" w:rsidRDefault="00FC4BA3" w:rsidP="00FC4BA3">
      <w:pPr>
        <w:widowControl/>
        <w:suppressAutoHyphens/>
        <w:rPr>
          <w:rFonts w:ascii="Arial" w:hAnsi="Arial" w:cs="Arial"/>
          <w:lang w:eastAsia="zh-CN"/>
        </w:r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142"/>
        <w:gridCol w:w="851"/>
        <w:gridCol w:w="992"/>
        <w:gridCol w:w="992"/>
        <w:gridCol w:w="425"/>
        <w:gridCol w:w="993"/>
        <w:gridCol w:w="1417"/>
        <w:gridCol w:w="3416"/>
      </w:tblGrid>
      <w:tr w:rsidR="00FC4BA3" w:rsidRPr="00357C62" w:rsidTr="007A3B92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Сроки реализации 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Наименование показателя непосредственного результата</w:t>
            </w:r>
          </w:p>
        </w:tc>
      </w:tr>
      <w:tr w:rsidR="00FC4BA3" w:rsidRPr="00357C62" w:rsidTr="007A3B92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3" w:rsidRPr="00357C62" w:rsidRDefault="00FC4BA3" w:rsidP="007A3B9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00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Цель - </w:t>
            </w:r>
            <w:r w:rsidRPr="00357C62">
              <w:rPr>
                <w:rFonts w:ascii="Arial" w:eastAsia="Times New Roman" w:hAnsi="Arial" w:cs="Arial"/>
              </w:rPr>
              <w:t>"Сохранение и развитие транспортной инфраструктуры"</w:t>
            </w:r>
          </w:p>
        </w:tc>
      </w:tr>
      <w:tr w:rsidR="00FC4BA3" w:rsidRPr="00357C62" w:rsidTr="007A3B92">
        <w:trPr>
          <w:trHeight w:val="315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  <w:bCs/>
              </w:rPr>
            </w:pPr>
            <w:r w:rsidRPr="00357C62">
              <w:rPr>
                <w:rFonts w:ascii="Arial" w:eastAsia="Times New Roman" w:hAnsi="Arial" w:cs="Arial"/>
                <w:b/>
                <w:bCs/>
              </w:rPr>
              <w:t xml:space="preserve">Задача - </w:t>
            </w:r>
            <w:r w:rsidRPr="00357C62">
              <w:rPr>
                <w:rFonts w:ascii="Arial" w:hAnsi="Arial" w:cs="Arial"/>
              </w:rPr>
              <w:t>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C4BA3" w:rsidRPr="00357C62" w:rsidTr="007A3B92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t>Основное мероприятие: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82672,13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78386,00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4286,13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23,49646 (км)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27634,23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1534,23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 xml:space="preserve">5,49646 </w:t>
            </w:r>
            <w:r w:rsidRPr="00357C62">
              <w:rPr>
                <w:rFonts w:ascii="Arial" w:eastAsia="Times New Roman" w:hAnsi="Arial" w:cs="Arial"/>
              </w:rPr>
              <w:t>(км)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27518,95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1375,95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9,00 (км)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27518,95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26143,00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1375,95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9,00 (км)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t>Мероприятие №1: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82672,13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78386,00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4286,13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23,49646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FC4BA3" w:rsidRPr="00357C62" w:rsidTr="007A3B92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27634,23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1534,23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hAnsi="Arial" w:cs="Arial"/>
              </w:rPr>
              <w:t>5,49646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27518,95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26143,000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1375,95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8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27518,95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26143,00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1375,95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6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lastRenderedPageBreak/>
              <w:t>Мероприятие №2: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Обустройства пешеходных переходов, ед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C4BA3" w:rsidRPr="00357C62" w:rsidTr="007A3B92">
        <w:trPr>
          <w:trHeight w:val="4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0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8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u w:val="single"/>
              </w:rPr>
            </w:pPr>
            <w:r w:rsidRPr="00357C62">
              <w:rPr>
                <w:rFonts w:ascii="Arial" w:eastAsia="Times New Roman" w:hAnsi="Arial" w:cs="Arial"/>
                <w:u w:val="single"/>
              </w:rPr>
              <w:t>Мероприятие №3:</w:t>
            </w:r>
          </w:p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Капитальный ремонт и (или) ремонт пешеходных дорожек, км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FC4BA3" w:rsidRPr="00357C62" w:rsidTr="007A3B92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1,036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36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5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6217,5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6217,5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Содержание автомобильных дорог, (км).</w:t>
            </w:r>
          </w:p>
        </w:tc>
      </w:tr>
      <w:tr w:rsidR="00FC4BA3" w:rsidRPr="00357C62" w:rsidTr="007A3B92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3313,2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3313,2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1302,0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7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1602,3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1602,3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 по первой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88889,63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78386,00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10503,33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 по программе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88889,63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78386,00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10503,33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30947,43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4847,43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28820,95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26143,000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2677,95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FC4BA3" w:rsidRPr="00357C62" w:rsidTr="007A3B9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29121,25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26143,00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2978,95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</w:p>
        </w:tc>
      </w:tr>
    </w:tbl>
    <w:p w:rsidR="00FC4BA3" w:rsidRPr="00357C62" w:rsidRDefault="00FC4BA3" w:rsidP="00FC4BA3">
      <w:pPr>
        <w:widowControl/>
        <w:shd w:val="clear" w:color="auto" w:fill="FFFFFF"/>
        <w:suppressAutoHyphens/>
        <w:rPr>
          <w:rFonts w:ascii="Arial" w:eastAsia="Times New Roman" w:hAnsi="Arial" w:cs="Arial"/>
          <w:b/>
          <w:color w:val="242424"/>
          <w:lang w:eastAsia="zh-CN"/>
        </w:rPr>
      </w:pPr>
    </w:p>
    <w:p w:rsidR="00FC4BA3" w:rsidRPr="00357C62" w:rsidRDefault="00FC4BA3" w:rsidP="00FC4BA3">
      <w:pPr>
        <w:widowControl/>
        <w:shd w:val="clear" w:color="auto" w:fill="FFFFFF"/>
        <w:suppressAutoHyphens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</w:p>
    <w:p w:rsidR="00FC4BA3" w:rsidRPr="00357C62" w:rsidRDefault="00FC4BA3" w:rsidP="00FC4BA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C4BA3" w:rsidRPr="00357C62" w:rsidRDefault="00FC4BA3" w:rsidP="00FC4BA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C4BA3" w:rsidRPr="00357C62" w:rsidRDefault="00FC4BA3" w:rsidP="00FC4BA3">
      <w:pPr>
        <w:widowControl/>
        <w:suppressAutoHyphens/>
        <w:rPr>
          <w:rFonts w:ascii="Arial" w:eastAsia="Times New Roman" w:hAnsi="Arial" w:cs="Arial"/>
          <w:b/>
          <w:lang w:eastAsia="zh-CN"/>
        </w:rPr>
        <w:sectPr w:rsidR="00FC4BA3" w:rsidRPr="00357C62" w:rsidSect="0051638A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FC4BA3" w:rsidRPr="00357C62" w:rsidRDefault="00FC4BA3" w:rsidP="00FC4BA3">
      <w:pPr>
        <w:widowControl/>
        <w:shd w:val="clear" w:color="auto" w:fill="FFFFFF"/>
        <w:suppressAutoHyphens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</w:p>
    <w:p w:rsidR="00FC4BA3" w:rsidRPr="00357C62" w:rsidRDefault="00FC4BA3" w:rsidP="00FC4BA3">
      <w:pPr>
        <w:widowControl/>
        <w:suppressAutoHyphens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  <w:r w:rsidRPr="00357C62">
        <w:rPr>
          <w:rFonts w:ascii="Arial" w:eastAsia="Times New Roman" w:hAnsi="Arial" w:cs="Arial"/>
          <w:b/>
          <w:lang w:eastAsia="zh-CN"/>
        </w:rPr>
        <w:t>4. Обоснование ресурсного обеспечения муниципальной подпрограммы.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842"/>
      </w:tblGrid>
      <w:tr w:rsidR="00FC4BA3" w:rsidRPr="00357C62" w:rsidTr="007A3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Источники,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2022 год</w:t>
            </w:r>
          </w:p>
        </w:tc>
      </w:tr>
      <w:tr w:rsidR="00FC4BA3" w:rsidRPr="00357C62" w:rsidTr="007A3B92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78386,00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26100,00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26143,00 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26143,00 </w:t>
            </w:r>
          </w:p>
        </w:tc>
      </w:tr>
      <w:tr w:rsidR="00FC4BA3" w:rsidRPr="00357C62" w:rsidTr="007A3B92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10503,63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4847,43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2677,95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2978,25</w:t>
            </w:r>
          </w:p>
        </w:tc>
      </w:tr>
      <w:tr w:rsidR="00FC4BA3" w:rsidRPr="00357C62" w:rsidTr="007A3B9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</w:rPr>
            </w:pPr>
            <w:r w:rsidRPr="00357C62">
              <w:rPr>
                <w:rFonts w:ascii="Arial" w:eastAsia="Times New Roman" w:hAnsi="Arial" w:cs="Arial"/>
              </w:rPr>
              <w:t> </w:t>
            </w:r>
          </w:p>
        </w:tc>
      </w:tr>
      <w:tr w:rsidR="00FC4BA3" w:rsidRPr="00357C62" w:rsidTr="007A3B92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A3" w:rsidRPr="00357C62" w:rsidRDefault="00FC4BA3" w:rsidP="007A3B92">
            <w:pPr>
              <w:widowControl/>
              <w:ind w:left="191"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 88889,63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30947,43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28820,95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3" w:rsidRPr="00357C62" w:rsidRDefault="00FC4BA3" w:rsidP="007A3B92">
            <w:pPr>
              <w:widowControl/>
              <w:rPr>
                <w:rFonts w:ascii="Arial" w:eastAsia="Times New Roman" w:hAnsi="Arial" w:cs="Arial"/>
                <w:b/>
              </w:rPr>
            </w:pPr>
            <w:r w:rsidRPr="00357C62">
              <w:rPr>
                <w:rFonts w:ascii="Arial" w:eastAsia="Times New Roman" w:hAnsi="Arial" w:cs="Arial"/>
                <w:b/>
              </w:rPr>
              <w:t>29121,25</w:t>
            </w:r>
          </w:p>
        </w:tc>
      </w:tr>
    </w:tbl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widowControl/>
        <w:suppressAutoHyphens/>
        <w:ind w:left="709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FC4BA3" w:rsidRPr="00357C62" w:rsidRDefault="00FC4BA3" w:rsidP="00FC4BA3">
      <w:pPr>
        <w:widowControl/>
        <w:suppressAutoHyphens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 xml:space="preserve">            В рамках календарного года целевые показатели и затраты по мероприятиям  Подпрограммы 2, а также механизм реализации  Подпрограммы 2 уточняется в установленном законодательством порядке с учетом выделяемых финансовых средств.</w:t>
      </w:r>
    </w:p>
    <w:p w:rsidR="00FC4BA3" w:rsidRPr="00357C62" w:rsidRDefault="00FC4BA3" w:rsidP="00FC4BA3">
      <w:pPr>
        <w:widowControl/>
        <w:jc w:val="both"/>
        <w:rPr>
          <w:rFonts w:ascii="Arial" w:eastAsia="Times New Roman" w:hAnsi="Arial" w:cs="Arial"/>
        </w:rPr>
      </w:pPr>
      <w:r w:rsidRPr="00357C62">
        <w:rPr>
          <w:rFonts w:ascii="Arial" w:eastAsia="Times New Roman" w:hAnsi="Arial" w:cs="Arial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:rsidR="00FC4BA3" w:rsidRPr="00357C62" w:rsidRDefault="00FC4BA3" w:rsidP="00FC4BA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</w:rPr>
      </w:pPr>
      <w:r w:rsidRPr="00357C62">
        <w:rPr>
          <w:rFonts w:ascii="Arial" w:eastAsia="Times New Roman" w:hAnsi="Arial" w:cs="Arial"/>
        </w:rPr>
        <w:t xml:space="preserve">           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  <w:r w:rsidRPr="00357C62">
        <w:rPr>
          <w:rFonts w:ascii="Arial" w:eastAsia="Times New Roman" w:hAnsi="Arial" w:cs="Arial"/>
          <w:b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>Подпрограмма 2 поддерживает процесс программно-целевого управления  муниципальной системы дополнительного образования.</w:t>
      </w:r>
    </w:p>
    <w:p w:rsidR="00FC4BA3" w:rsidRPr="00357C62" w:rsidRDefault="00FC4BA3" w:rsidP="00FC4BA3">
      <w:pPr>
        <w:pStyle w:val="ConsPlusNormal"/>
        <w:ind w:firstLine="709"/>
        <w:jc w:val="both"/>
        <w:rPr>
          <w:sz w:val="24"/>
          <w:szCs w:val="24"/>
        </w:rPr>
      </w:pPr>
      <w:r w:rsidRPr="00357C62">
        <w:rPr>
          <w:sz w:val="24"/>
          <w:szCs w:val="24"/>
          <w:lang w:eastAsia="zh-CN"/>
        </w:rPr>
        <w:t xml:space="preserve">5.1. </w:t>
      </w:r>
      <w:r w:rsidRPr="00357C62">
        <w:rPr>
          <w:sz w:val="24"/>
          <w:szCs w:val="24"/>
        </w:rPr>
        <w:t>Реализацию Подпрограммы 2 осуществляет Администрация Первомайского района,  отдел строительства, архитектуры и ЖКХ Администрации Первомайского района.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5.2. Координатор Подпрограммы 2 отдел строительства, архитектуры и ЖКХ Администрации Первомайского района: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5.2.2. Организует при необходимости внесение изменений в Подпрограммы 2.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5.3.1. Планируют деятельность по реализации Подпрограммы 2;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5.3.2. Проводят мероприятия в рамках Подпрограммы 2.</w:t>
      </w:r>
    </w:p>
    <w:p w:rsidR="00FC4BA3" w:rsidRPr="00357C62" w:rsidRDefault="00FC4BA3" w:rsidP="00FC4BA3">
      <w:pPr>
        <w:widowControl/>
        <w:suppressAutoHyphens/>
        <w:ind w:firstLine="709"/>
        <w:jc w:val="both"/>
        <w:rPr>
          <w:rFonts w:ascii="Arial" w:hAnsi="Arial" w:cs="Arial"/>
        </w:rPr>
      </w:pPr>
      <w:r w:rsidRPr="00357C62">
        <w:rPr>
          <w:rFonts w:ascii="Arial" w:hAnsi="Arial" w:cs="Arial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:rsidR="00FC4BA3" w:rsidRPr="00357C62" w:rsidRDefault="00FC4BA3" w:rsidP="00FC4BA3">
      <w:pPr>
        <w:widowControl/>
        <w:suppressAutoHyphens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  <w:r w:rsidRPr="00357C62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подпрограммы.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lang w:eastAsia="zh-CN"/>
        </w:rPr>
      </w:pP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lang w:eastAsia="zh-CN"/>
        </w:rPr>
      </w:pPr>
      <w:r w:rsidRPr="00357C62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Pr="00357C62">
        <w:rPr>
          <w:rFonts w:ascii="Arial" w:hAnsi="Arial" w:cs="Arial"/>
        </w:rPr>
        <w:t>Подпрограммы 2</w:t>
      </w:r>
      <w:r w:rsidRPr="00357C62">
        <w:rPr>
          <w:rFonts w:ascii="Arial" w:eastAsia="Times New Roman" w:hAnsi="Arial" w:cs="Arial"/>
          <w:lang w:eastAsia="zh-CN"/>
        </w:rPr>
        <w:t xml:space="preserve"> будет осуществляться на основе следующих показателей:</w:t>
      </w:r>
    </w:p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lang w:eastAsia="zh-CN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1276"/>
        <w:gridCol w:w="1276"/>
        <w:gridCol w:w="1417"/>
        <w:gridCol w:w="1532"/>
      </w:tblGrid>
      <w:tr w:rsidR="00FC4BA3" w:rsidRPr="00357C62" w:rsidTr="007A3B92">
        <w:trPr>
          <w:trHeight w:val="332"/>
          <w:tblHeader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Показатель эффективности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bCs/>
                <w:lang w:eastAsia="zh-CN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bCs/>
                <w:lang w:eastAsia="zh-C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bCs/>
                <w:lang w:eastAsia="zh-CN"/>
              </w:rPr>
              <w:t>2021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57C62">
              <w:rPr>
                <w:rFonts w:ascii="Arial" w:eastAsia="Times New Roman" w:hAnsi="Arial" w:cs="Arial"/>
                <w:b/>
                <w:bCs/>
                <w:lang w:eastAsia="zh-CN"/>
              </w:rPr>
              <w:t>2022</w:t>
            </w:r>
          </w:p>
        </w:tc>
      </w:tr>
      <w:tr w:rsidR="00FC4BA3" w:rsidRPr="00357C62" w:rsidTr="007A3B92">
        <w:trPr>
          <w:trHeight w:val="503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5,49646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9,00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9,00</w:t>
            </w:r>
          </w:p>
        </w:tc>
      </w:tr>
      <w:tr w:rsidR="00FC4BA3" w:rsidRPr="00357C62" w:rsidTr="007A3B92">
        <w:trPr>
          <w:trHeight w:val="682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Протяженность обустроенных тротуаров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1,036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1,00</w:t>
            </w:r>
          </w:p>
        </w:tc>
      </w:tr>
      <w:tr w:rsidR="00FC4BA3" w:rsidRPr="00357C62" w:rsidTr="007A3B92">
        <w:trPr>
          <w:trHeight w:val="426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C4BA3" w:rsidRPr="00357C62" w:rsidRDefault="00FC4BA3" w:rsidP="007A3B92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57C62">
              <w:rPr>
                <w:rFonts w:ascii="Arial" w:eastAsia="Times New Roman" w:hAnsi="Arial" w:cs="Arial"/>
                <w:lang w:eastAsia="zh-CN"/>
              </w:rPr>
              <w:t>14</w:t>
            </w:r>
          </w:p>
        </w:tc>
      </w:tr>
    </w:tbl>
    <w:p w:rsidR="00FC4BA3" w:rsidRPr="00357C62" w:rsidRDefault="00FC4BA3" w:rsidP="00FC4BA3">
      <w:pPr>
        <w:widowControl/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:rsidR="00FC4BA3" w:rsidRPr="00357C62" w:rsidRDefault="00FC4BA3" w:rsidP="00FC4BA3">
      <w:pPr>
        <w:ind w:firstLine="709"/>
        <w:jc w:val="both"/>
        <w:rPr>
          <w:rFonts w:ascii="Arial" w:eastAsia="Times New Roman" w:hAnsi="Arial" w:cs="Arial"/>
        </w:rPr>
      </w:pPr>
      <w:r w:rsidRPr="00357C62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BA3" w:rsidRPr="00357C62" w:rsidRDefault="00FC4BA3" w:rsidP="00FC4BA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FC4BA3" w:rsidRPr="00357C62" w:rsidRDefault="00FC4BA3" w:rsidP="00FC4BA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FC4BA3" w:rsidRPr="00357C62" w:rsidRDefault="00FC4BA3" w:rsidP="00FC4B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C4BA3" w:rsidRPr="00357C62" w:rsidRDefault="00FC4BA3" w:rsidP="00FC4B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FC4BA3" w:rsidRPr="00357C62" w:rsidRDefault="00FC4BA3" w:rsidP="00FC4B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57C62">
        <w:rPr>
          <w:rFonts w:ascii="Arial" w:hAnsi="Arial" w:cs="Arial"/>
          <w:spacing w:val="2"/>
        </w:rPr>
        <w:t>Учитывая сложившуюся планировочную структуру 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FC4BA3" w:rsidRPr="00357C62" w:rsidRDefault="00FC4BA3" w:rsidP="00FC4BA3">
      <w:pPr>
        <w:rPr>
          <w:rFonts w:ascii="Arial" w:eastAsia="Times New Roman" w:hAnsi="Arial" w:cs="Arial"/>
        </w:rPr>
      </w:pPr>
    </w:p>
    <w:p w:rsidR="00FC4BA3" w:rsidRPr="00357C62" w:rsidRDefault="00FC4BA3" w:rsidP="00FC4BA3">
      <w:pPr>
        <w:rPr>
          <w:rFonts w:ascii="Arial" w:eastAsia="Times New Roman" w:hAnsi="Arial" w:cs="Arial"/>
        </w:rPr>
      </w:pPr>
    </w:p>
    <w:p w:rsidR="00FC4BA3" w:rsidRPr="00357C62" w:rsidRDefault="00FC4BA3" w:rsidP="00FC4BA3">
      <w:pPr>
        <w:rPr>
          <w:rFonts w:ascii="Arial" w:eastAsia="Times New Roman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jc w:val="center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widowControl/>
        <w:spacing w:after="200" w:line="276" w:lineRule="auto"/>
        <w:rPr>
          <w:rFonts w:ascii="Arial" w:hAnsi="Arial" w:cs="Arial"/>
        </w:rPr>
      </w:pPr>
    </w:p>
    <w:p w:rsidR="00FC4BA3" w:rsidRPr="00357C62" w:rsidRDefault="00FC4BA3" w:rsidP="00FC4BA3">
      <w:pPr>
        <w:rPr>
          <w:rFonts w:ascii="Arial" w:eastAsia="Times New Roman" w:hAnsi="Arial" w:cs="Arial"/>
        </w:rPr>
      </w:pPr>
    </w:p>
    <w:p w:rsidR="00C6170B" w:rsidRPr="00115F0A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115F0A" w:rsidSect="00EA7A6E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8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2"/>
  </w:num>
  <w:num w:numId="17">
    <w:abstractNumId w:val="33"/>
  </w:num>
  <w:num w:numId="18">
    <w:abstractNumId w:val="36"/>
  </w:num>
  <w:num w:numId="19">
    <w:abstractNumId w:val="20"/>
  </w:num>
  <w:num w:numId="20">
    <w:abstractNumId w:val="30"/>
  </w:num>
  <w:num w:numId="21">
    <w:abstractNumId w:val="27"/>
  </w:num>
  <w:num w:numId="22">
    <w:abstractNumId w:val="8"/>
  </w:num>
  <w:num w:numId="23">
    <w:abstractNumId w:val="29"/>
  </w:num>
  <w:num w:numId="24">
    <w:abstractNumId w:val="38"/>
  </w:num>
  <w:num w:numId="25">
    <w:abstractNumId w:val="31"/>
  </w:num>
  <w:num w:numId="26">
    <w:abstractNumId w:val="25"/>
  </w:num>
  <w:num w:numId="27">
    <w:abstractNumId w:val="32"/>
  </w:num>
  <w:num w:numId="28">
    <w:abstractNumId w:val="9"/>
  </w:num>
  <w:num w:numId="29">
    <w:abstractNumId w:val="10"/>
  </w:num>
  <w:num w:numId="30">
    <w:abstractNumId w:val="26"/>
  </w:num>
  <w:num w:numId="31">
    <w:abstractNumId w:val="13"/>
  </w:num>
  <w:num w:numId="32">
    <w:abstractNumId w:val="23"/>
  </w:num>
  <w:num w:numId="33">
    <w:abstractNumId w:val="35"/>
  </w:num>
  <w:num w:numId="34">
    <w:abstractNumId w:val="17"/>
  </w:num>
  <w:num w:numId="35">
    <w:abstractNumId w:val="24"/>
  </w:num>
  <w:num w:numId="36">
    <w:abstractNumId w:val="11"/>
  </w:num>
  <w:num w:numId="37">
    <w:abstractNumId w:val="37"/>
  </w:num>
  <w:num w:numId="38">
    <w:abstractNumId w:val="34"/>
  </w:num>
  <w:num w:numId="39">
    <w:abstractNumId w:val="14"/>
  </w:num>
  <w:num w:numId="40">
    <w:abstractNumId w:val="19"/>
  </w:num>
  <w:num w:numId="41">
    <w:abstractNumId w:val="6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4E9E"/>
    <w:rsid w:val="000159C2"/>
    <w:rsid w:val="00030A99"/>
    <w:rsid w:val="000415BB"/>
    <w:rsid w:val="00042E2D"/>
    <w:rsid w:val="00055800"/>
    <w:rsid w:val="00056B39"/>
    <w:rsid w:val="00060269"/>
    <w:rsid w:val="00061C2A"/>
    <w:rsid w:val="00073680"/>
    <w:rsid w:val="00084585"/>
    <w:rsid w:val="00085D31"/>
    <w:rsid w:val="00094FD0"/>
    <w:rsid w:val="00097DCE"/>
    <w:rsid w:val="000A1E51"/>
    <w:rsid w:val="000A632E"/>
    <w:rsid w:val="000B0942"/>
    <w:rsid w:val="000B39A7"/>
    <w:rsid w:val="000C4020"/>
    <w:rsid w:val="000C7B1B"/>
    <w:rsid w:val="000E38A6"/>
    <w:rsid w:val="000E7FAA"/>
    <w:rsid w:val="000F6A8D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46AFB"/>
    <w:rsid w:val="00146BD6"/>
    <w:rsid w:val="00167F94"/>
    <w:rsid w:val="00193971"/>
    <w:rsid w:val="001943A6"/>
    <w:rsid w:val="00195F55"/>
    <w:rsid w:val="001A1B23"/>
    <w:rsid w:val="001B7C8F"/>
    <w:rsid w:val="001C11CB"/>
    <w:rsid w:val="001C403F"/>
    <w:rsid w:val="001D1BAC"/>
    <w:rsid w:val="001D783A"/>
    <w:rsid w:val="001F5BA9"/>
    <w:rsid w:val="00204DF0"/>
    <w:rsid w:val="002112CB"/>
    <w:rsid w:val="002248A4"/>
    <w:rsid w:val="0024245C"/>
    <w:rsid w:val="002563E2"/>
    <w:rsid w:val="00287051"/>
    <w:rsid w:val="002A4E16"/>
    <w:rsid w:val="002B3CD9"/>
    <w:rsid w:val="002C454C"/>
    <w:rsid w:val="002C4D2B"/>
    <w:rsid w:val="002D43EF"/>
    <w:rsid w:val="002E1C42"/>
    <w:rsid w:val="002E43E9"/>
    <w:rsid w:val="002F3BA0"/>
    <w:rsid w:val="002F53E2"/>
    <w:rsid w:val="003039EA"/>
    <w:rsid w:val="00316842"/>
    <w:rsid w:val="00321465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D035C"/>
    <w:rsid w:val="003E6D1A"/>
    <w:rsid w:val="003F2699"/>
    <w:rsid w:val="003F2D30"/>
    <w:rsid w:val="004077AB"/>
    <w:rsid w:val="00407D8A"/>
    <w:rsid w:val="0042355B"/>
    <w:rsid w:val="004251EE"/>
    <w:rsid w:val="00432C1E"/>
    <w:rsid w:val="00433882"/>
    <w:rsid w:val="00440E4B"/>
    <w:rsid w:val="004615C1"/>
    <w:rsid w:val="00462BDA"/>
    <w:rsid w:val="00471BF2"/>
    <w:rsid w:val="00475A7F"/>
    <w:rsid w:val="00482338"/>
    <w:rsid w:val="00483CF2"/>
    <w:rsid w:val="00486660"/>
    <w:rsid w:val="00490CE8"/>
    <w:rsid w:val="004A03F4"/>
    <w:rsid w:val="004A35BF"/>
    <w:rsid w:val="004A54C3"/>
    <w:rsid w:val="004B0254"/>
    <w:rsid w:val="004B04D0"/>
    <w:rsid w:val="004C463C"/>
    <w:rsid w:val="004C59DD"/>
    <w:rsid w:val="004D20B2"/>
    <w:rsid w:val="004D74EF"/>
    <w:rsid w:val="004E501A"/>
    <w:rsid w:val="004E617B"/>
    <w:rsid w:val="004F3BD3"/>
    <w:rsid w:val="004F739F"/>
    <w:rsid w:val="0050565A"/>
    <w:rsid w:val="00507AFF"/>
    <w:rsid w:val="005137E5"/>
    <w:rsid w:val="0051638A"/>
    <w:rsid w:val="00542A17"/>
    <w:rsid w:val="005576AD"/>
    <w:rsid w:val="00557819"/>
    <w:rsid w:val="00557E7E"/>
    <w:rsid w:val="00584F1C"/>
    <w:rsid w:val="005917B4"/>
    <w:rsid w:val="005A4A53"/>
    <w:rsid w:val="005F00BF"/>
    <w:rsid w:val="005F0738"/>
    <w:rsid w:val="005F6201"/>
    <w:rsid w:val="006008C6"/>
    <w:rsid w:val="006012E6"/>
    <w:rsid w:val="0060195E"/>
    <w:rsid w:val="00624BD5"/>
    <w:rsid w:val="00630DD8"/>
    <w:rsid w:val="00631397"/>
    <w:rsid w:val="006328F9"/>
    <w:rsid w:val="006350DC"/>
    <w:rsid w:val="00656F80"/>
    <w:rsid w:val="00663C24"/>
    <w:rsid w:val="00676494"/>
    <w:rsid w:val="0067745D"/>
    <w:rsid w:val="006931B0"/>
    <w:rsid w:val="006944E4"/>
    <w:rsid w:val="006A61CA"/>
    <w:rsid w:val="006B1A69"/>
    <w:rsid w:val="006C4626"/>
    <w:rsid w:val="006C5561"/>
    <w:rsid w:val="006D5A03"/>
    <w:rsid w:val="006E6F06"/>
    <w:rsid w:val="006E721E"/>
    <w:rsid w:val="006F290A"/>
    <w:rsid w:val="00723113"/>
    <w:rsid w:val="007332B4"/>
    <w:rsid w:val="0074566E"/>
    <w:rsid w:val="00754DB0"/>
    <w:rsid w:val="00772E8A"/>
    <w:rsid w:val="007737D5"/>
    <w:rsid w:val="0077668D"/>
    <w:rsid w:val="00777706"/>
    <w:rsid w:val="00784647"/>
    <w:rsid w:val="00795578"/>
    <w:rsid w:val="00797F20"/>
    <w:rsid w:val="007A6CFA"/>
    <w:rsid w:val="007A72AC"/>
    <w:rsid w:val="007B50C4"/>
    <w:rsid w:val="007D1696"/>
    <w:rsid w:val="007D35B6"/>
    <w:rsid w:val="007E3CCB"/>
    <w:rsid w:val="007F0E97"/>
    <w:rsid w:val="008172BB"/>
    <w:rsid w:val="008201EC"/>
    <w:rsid w:val="0082666B"/>
    <w:rsid w:val="008419AA"/>
    <w:rsid w:val="00844FA6"/>
    <w:rsid w:val="00845EFB"/>
    <w:rsid w:val="00853157"/>
    <w:rsid w:val="00870C57"/>
    <w:rsid w:val="008822E5"/>
    <w:rsid w:val="00895135"/>
    <w:rsid w:val="008B4CBC"/>
    <w:rsid w:val="008C42D5"/>
    <w:rsid w:val="008D6724"/>
    <w:rsid w:val="008E188D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521C5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7194"/>
    <w:rsid w:val="009B4D56"/>
    <w:rsid w:val="009C5921"/>
    <w:rsid w:val="009D0621"/>
    <w:rsid w:val="00A0086D"/>
    <w:rsid w:val="00A11534"/>
    <w:rsid w:val="00A2113D"/>
    <w:rsid w:val="00A2625F"/>
    <w:rsid w:val="00A461D3"/>
    <w:rsid w:val="00A60D36"/>
    <w:rsid w:val="00A62DFD"/>
    <w:rsid w:val="00A72D56"/>
    <w:rsid w:val="00A8294E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B20795"/>
    <w:rsid w:val="00B360A8"/>
    <w:rsid w:val="00B51647"/>
    <w:rsid w:val="00B729C6"/>
    <w:rsid w:val="00B91FC1"/>
    <w:rsid w:val="00B96084"/>
    <w:rsid w:val="00BA5D71"/>
    <w:rsid w:val="00BC2690"/>
    <w:rsid w:val="00BC6C7C"/>
    <w:rsid w:val="00BD1EAF"/>
    <w:rsid w:val="00BD3588"/>
    <w:rsid w:val="00BF117E"/>
    <w:rsid w:val="00C033AA"/>
    <w:rsid w:val="00C06383"/>
    <w:rsid w:val="00C34503"/>
    <w:rsid w:val="00C43F08"/>
    <w:rsid w:val="00C465B4"/>
    <w:rsid w:val="00C469BE"/>
    <w:rsid w:val="00C46F7C"/>
    <w:rsid w:val="00C47252"/>
    <w:rsid w:val="00C528BB"/>
    <w:rsid w:val="00C544FE"/>
    <w:rsid w:val="00C6170B"/>
    <w:rsid w:val="00C76229"/>
    <w:rsid w:val="00C76C7C"/>
    <w:rsid w:val="00C91C55"/>
    <w:rsid w:val="00CC7875"/>
    <w:rsid w:val="00CD083D"/>
    <w:rsid w:val="00CE2A48"/>
    <w:rsid w:val="00CE46D2"/>
    <w:rsid w:val="00CF3A3B"/>
    <w:rsid w:val="00CF41BC"/>
    <w:rsid w:val="00CF7759"/>
    <w:rsid w:val="00D07121"/>
    <w:rsid w:val="00D11F21"/>
    <w:rsid w:val="00D40FB8"/>
    <w:rsid w:val="00D53203"/>
    <w:rsid w:val="00D73BB9"/>
    <w:rsid w:val="00D81C48"/>
    <w:rsid w:val="00DA0EE8"/>
    <w:rsid w:val="00DA1411"/>
    <w:rsid w:val="00DA3D6F"/>
    <w:rsid w:val="00DB6F64"/>
    <w:rsid w:val="00DC6E5A"/>
    <w:rsid w:val="00DE4381"/>
    <w:rsid w:val="00DF70CA"/>
    <w:rsid w:val="00E15152"/>
    <w:rsid w:val="00E17B5B"/>
    <w:rsid w:val="00E37C1E"/>
    <w:rsid w:val="00E42349"/>
    <w:rsid w:val="00E44F6E"/>
    <w:rsid w:val="00E80ECB"/>
    <w:rsid w:val="00E87C8A"/>
    <w:rsid w:val="00E93B5E"/>
    <w:rsid w:val="00EA026C"/>
    <w:rsid w:val="00EA7A6E"/>
    <w:rsid w:val="00EB1487"/>
    <w:rsid w:val="00EB3741"/>
    <w:rsid w:val="00EC0B8A"/>
    <w:rsid w:val="00ED5B66"/>
    <w:rsid w:val="00EE6E65"/>
    <w:rsid w:val="00EF3D38"/>
    <w:rsid w:val="00EF6C82"/>
    <w:rsid w:val="00F02712"/>
    <w:rsid w:val="00F213A2"/>
    <w:rsid w:val="00F3501C"/>
    <w:rsid w:val="00F37106"/>
    <w:rsid w:val="00F73953"/>
    <w:rsid w:val="00F8270F"/>
    <w:rsid w:val="00F82D84"/>
    <w:rsid w:val="00F84447"/>
    <w:rsid w:val="00F867FC"/>
    <w:rsid w:val="00F92201"/>
    <w:rsid w:val="00F92A3C"/>
    <w:rsid w:val="00FC4B5D"/>
    <w:rsid w:val="00FC4BA3"/>
    <w:rsid w:val="00FD5464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D8F"/>
  <w15:docId w15:val="{19556B66-1580-4CF7-82E2-852D3D4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20">
    <w:name w:val="Основной текст (2)_"/>
    <w:basedOn w:val="a0"/>
    <w:link w:val="21"/>
    <w:rsid w:val="00FC4B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FC4BA3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FC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C4BA3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C4BA3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C4B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610pt">
    <w:name w:val="Основной текст (6) + 10 pt;Курсив"/>
    <w:basedOn w:val="6"/>
    <w:rsid w:val="00FC4B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C4BA3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FC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FC4BA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FC4BA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4pt">
    <w:name w:val="Основной текст (8) + 4 pt;Не полужирный"/>
    <w:basedOn w:val="8"/>
    <w:rsid w:val="00FC4BA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4BA3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FC4BA3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customStyle="1" w:styleId="32">
    <w:name w:val="Основной текст (3)"/>
    <w:basedOn w:val="a"/>
    <w:link w:val="31"/>
    <w:rsid w:val="00FC4BA3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FC4BA3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60">
    <w:name w:val="Основной текст (6)"/>
    <w:basedOn w:val="a"/>
    <w:link w:val="6"/>
    <w:rsid w:val="00FC4BA3"/>
    <w:pPr>
      <w:shd w:val="clear" w:color="auto" w:fill="FFFFFF"/>
      <w:autoSpaceDE/>
      <w:autoSpaceDN/>
      <w:adjustRightInd/>
      <w:spacing w:after="60" w:line="158" w:lineRule="exact"/>
    </w:pPr>
    <w:rPr>
      <w:rFonts w:eastAsia="Times New Roman"/>
      <w:sz w:val="9"/>
      <w:szCs w:val="9"/>
      <w:lang w:eastAsia="en-US"/>
    </w:rPr>
  </w:style>
  <w:style w:type="paragraph" w:customStyle="1" w:styleId="70">
    <w:name w:val="Основной текст (7)"/>
    <w:basedOn w:val="a"/>
    <w:link w:val="7"/>
    <w:rsid w:val="00FC4BA3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FC4BA3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table" w:styleId="af9">
    <w:name w:val="Table Grid"/>
    <w:basedOn w:val="a1"/>
    <w:uiPriority w:val="59"/>
    <w:rsid w:val="00FC4B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 Spacing"/>
    <w:link w:val="afb"/>
    <w:uiPriority w:val="1"/>
    <w:qFormat/>
    <w:rsid w:val="00FC4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C4BA3"/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FC4BA3"/>
    <w:rPr>
      <w:color w:val="000000"/>
    </w:rPr>
  </w:style>
  <w:style w:type="paragraph" w:customStyle="1" w:styleId="Default">
    <w:name w:val="Default"/>
    <w:rsid w:val="00FC4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F65A-AA6B-437E-9FAF-4BF6782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8927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2019-07-29T07:33:00Z</cp:lastPrinted>
  <dcterms:created xsi:type="dcterms:W3CDTF">2019-12-09T04:54:00Z</dcterms:created>
  <dcterms:modified xsi:type="dcterms:W3CDTF">2020-04-27T09:17:00Z</dcterms:modified>
</cp:coreProperties>
</file>