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F2" w:rsidRPr="00D8137D" w:rsidRDefault="00672DF2" w:rsidP="00672DF2">
      <w:pPr>
        <w:tabs>
          <w:tab w:val="left" w:pos="6105"/>
        </w:tabs>
        <w:jc w:val="center"/>
        <w:rPr>
          <w:b/>
          <w:sz w:val="32"/>
          <w:szCs w:val="32"/>
        </w:rPr>
      </w:pPr>
      <w:r w:rsidRPr="00D8137D">
        <w:rPr>
          <w:b/>
          <w:sz w:val="32"/>
          <w:szCs w:val="32"/>
        </w:rPr>
        <w:t>Контрольно-счетный орган  Первомайского района</w:t>
      </w:r>
    </w:p>
    <w:p w:rsidR="00672DF2" w:rsidRPr="00D8137D" w:rsidRDefault="00672DF2" w:rsidP="00672DF2">
      <w:pPr>
        <w:jc w:val="center"/>
      </w:pPr>
      <w:r w:rsidRPr="00D8137D">
        <w:rPr>
          <w:sz w:val="16"/>
          <w:szCs w:val="16"/>
        </w:rPr>
        <w:t>636930, Томская область,   Первомайский район,   с.</w:t>
      </w:r>
      <w:r>
        <w:rPr>
          <w:sz w:val="16"/>
          <w:szCs w:val="16"/>
        </w:rPr>
        <w:t xml:space="preserve"> </w:t>
      </w:r>
      <w:r w:rsidRPr="00D8137D">
        <w:rPr>
          <w:sz w:val="16"/>
          <w:szCs w:val="16"/>
        </w:rPr>
        <w:t>Первомайское, ул. Ленинская, д.38,   тел.</w:t>
      </w:r>
      <w:r>
        <w:rPr>
          <w:sz w:val="16"/>
          <w:szCs w:val="16"/>
        </w:rPr>
        <w:t>/факс</w:t>
      </w:r>
      <w:r w:rsidRPr="00D8137D">
        <w:rPr>
          <w:sz w:val="16"/>
          <w:szCs w:val="16"/>
        </w:rPr>
        <w:t xml:space="preserve"> 8(38245) 21686</w:t>
      </w:r>
    </w:p>
    <w:p w:rsidR="00672DF2" w:rsidRPr="00D8137D" w:rsidRDefault="00672DF2" w:rsidP="00672DF2">
      <w:pPr>
        <w:pBdr>
          <w:top w:val="double" w:sz="12" w:space="4" w:color="auto"/>
        </w:pBdr>
        <w:spacing w:before="120"/>
        <w:rPr>
          <w:sz w:val="16"/>
        </w:rPr>
      </w:pPr>
    </w:p>
    <w:p w:rsidR="007120F7" w:rsidRPr="00043E6C" w:rsidRDefault="007120F7" w:rsidP="007120F7">
      <w:pPr>
        <w:rPr>
          <w:bCs/>
        </w:rPr>
      </w:pPr>
    </w:p>
    <w:p w:rsidR="007120F7" w:rsidRPr="00043E6C" w:rsidRDefault="007120F7" w:rsidP="007120F7"/>
    <w:p w:rsidR="00D31F09" w:rsidRDefault="00D31F09" w:rsidP="007120F7">
      <w:pPr>
        <w:tabs>
          <w:tab w:val="left" w:pos="1620"/>
        </w:tabs>
        <w:ind w:right="89"/>
        <w:jc w:val="center"/>
        <w:rPr>
          <w:b/>
          <w:bCs/>
        </w:rPr>
      </w:pPr>
    </w:p>
    <w:p w:rsidR="007120F7" w:rsidRPr="002411EC" w:rsidRDefault="007120F7" w:rsidP="007120F7">
      <w:pPr>
        <w:tabs>
          <w:tab w:val="left" w:pos="1620"/>
        </w:tabs>
        <w:ind w:right="89"/>
        <w:jc w:val="center"/>
        <w:rPr>
          <w:b/>
          <w:bCs/>
        </w:rPr>
      </w:pPr>
      <w:r w:rsidRPr="002411EC">
        <w:rPr>
          <w:b/>
          <w:bCs/>
        </w:rPr>
        <w:t>ЗАКЛЮЧЕНИЕ</w:t>
      </w:r>
    </w:p>
    <w:p w:rsidR="002621F6" w:rsidRPr="002411EC" w:rsidRDefault="007120F7" w:rsidP="007120F7">
      <w:pPr>
        <w:ind w:right="89"/>
        <w:jc w:val="center"/>
        <w:outlineLvl w:val="0"/>
        <w:rPr>
          <w:b/>
        </w:rPr>
      </w:pPr>
      <w:r w:rsidRPr="002411EC">
        <w:rPr>
          <w:b/>
        </w:rPr>
        <w:t xml:space="preserve">на Отчет об  исполнении  бюджета </w:t>
      </w:r>
      <w:r w:rsidR="002621F6" w:rsidRPr="002411EC">
        <w:rPr>
          <w:b/>
        </w:rPr>
        <w:t>муниципального образования</w:t>
      </w:r>
    </w:p>
    <w:p w:rsidR="007120F7" w:rsidRPr="002411EC" w:rsidRDefault="002621F6" w:rsidP="007120F7">
      <w:pPr>
        <w:ind w:right="89"/>
        <w:jc w:val="center"/>
        <w:outlineLvl w:val="0"/>
        <w:rPr>
          <w:b/>
        </w:rPr>
      </w:pPr>
      <w:r w:rsidRPr="002411EC">
        <w:rPr>
          <w:b/>
        </w:rPr>
        <w:t xml:space="preserve"> « Первомайский район»</w:t>
      </w:r>
      <w:r w:rsidR="007120F7" w:rsidRPr="002411EC">
        <w:rPr>
          <w:b/>
        </w:rPr>
        <w:t xml:space="preserve"> за 20</w:t>
      </w:r>
      <w:r w:rsidRPr="002411EC">
        <w:rPr>
          <w:b/>
        </w:rPr>
        <w:t>1</w:t>
      </w:r>
      <w:r w:rsidR="00397302">
        <w:rPr>
          <w:b/>
        </w:rPr>
        <w:t>5</w:t>
      </w:r>
      <w:r w:rsidR="007120F7" w:rsidRPr="002411EC">
        <w:rPr>
          <w:b/>
        </w:rPr>
        <w:t xml:space="preserve"> год.</w:t>
      </w:r>
    </w:p>
    <w:p w:rsidR="007120F7" w:rsidRPr="002411EC" w:rsidRDefault="007120F7" w:rsidP="007120F7">
      <w:pPr>
        <w:ind w:right="89"/>
        <w:jc w:val="center"/>
        <w:outlineLvl w:val="0"/>
        <w:rPr>
          <w:b/>
        </w:rPr>
      </w:pPr>
    </w:p>
    <w:p w:rsidR="007120F7" w:rsidRPr="002411EC" w:rsidRDefault="007120F7" w:rsidP="007120F7">
      <w:pPr>
        <w:jc w:val="center"/>
        <w:rPr>
          <w:b/>
        </w:rPr>
      </w:pPr>
      <w:r w:rsidRPr="002411EC">
        <w:rPr>
          <w:b/>
        </w:rPr>
        <w:t>Общие положения.</w:t>
      </w:r>
    </w:p>
    <w:p w:rsidR="007120F7" w:rsidRPr="002411EC" w:rsidRDefault="007120F7" w:rsidP="007120F7">
      <w:pPr>
        <w:ind w:right="89"/>
        <w:jc w:val="center"/>
        <w:outlineLvl w:val="0"/>
        <w:rPr>
          <w:b/>
        </w:rPr>
      </w:pPr>
    </w:p>
    <w:p w:rsidR="00525F4D" w:rsidRPr="002411EC" w:rsidRDefault="0087748E" w:rsidP="00297D35">
      <w:pPr>
        <w:spacing w:line="276" w:lineRule="auto"/>
        <w:jc w:val="both"/>
        <w:rPr>
          <w:color w:val="0D0D0D" w:themeColor="text1" w:themeTint="F2"/>
        </w:rPr>
      </w:pPr>
      <w:r>
        <w:tab/>
      </w:r>
      <w:r w:rsidR="007120F7" w:rsidRPr="002411EC">
        <w:t xml:space="preserve">Заключение на Отчет об исполнении бюджета муниципального образования </w:t>
      </w:r>
      <w:r w:rsidR="005B5D1F" w:rsidRPr="002411EC">
        <w:t>«</w:t>
      </w:r>
      <w:r w:rsidR="007120F7" w:rsidRPr="002411EC">
        <w:t>Первомайский район</w:t>
      </w:r>
      <w:r w:rsidR="005B5D1F" w:rsidRPr="002411EC">
        <w:t>»</w:t>
      </w:r>
      <w:r w:rsidR="007120F7" w:rsidRPr="002411EC">
        <w:t xml:space="preserve"> за 20</w:t>
      </w:r>
      <w:r w:rsidR="00816DDC" w:rsidRPr="002411EC">
        <w:t>1</w:t>
      </w:r>
      <w:r w:rsidR="00397302">
        <w:t>5</w:t>
      </w:r>
      <w:r w:rsidR="007120F7" w:rsidRPr="002411EC">
        <w:t xml:space="preserve"> год</w:t>
      </w:r>
      <w:r w:rsidR="007120F7" w:rsidRPr="002411EC">
        <w:rPr>
          <w:color w:val="333333"/>
        </w:rPr>
        <w:t xml:space="preserve"> </w:t>
      </w:r>
      <w:r w:rsidR="007120F7" w:rsidRPr="002411EC">
        <w:rPr>
          <w:color w:val="0D0D0D" w:themeColor="text1" w:themeTint="F2"/>
        </w:rPr>
        <w:t>подготовлено в соответствии с требованиями</w:t>
      </w:r>
      <w:r w:rsidR="00672DF2" w:rsidRPr="002411EC">
        <w:rPr>
          <w:color w:val="0D0D0D" w:themeColor="text1" w:themeTint="F2"/>
        </w:rPr>
        <w:t xml:space="preserve"> ст. 264.4</w:t>
      </w:r>
      <w:r w:rsidR="007120F7" w:rsidRPr="002411EC">
        <w:rPr>
          <w:color w:val="0D0D0D" w:themeColor="text1" w:themeTint="F2"/>
        </w:rPr>
        <w:t xml:space="preserve"> Бюдж</w:t>
      </w:r>
      <w:r w:rsidR="00672DF2" w:rsidRPr="002411EC">
        <w:rPr>
          <w:color w:val="0D0D0D" w:themeColor="text1" w:themeTint="F2"/>
        </w:rPr>
        <w:t>етного кодекса РФ</w:t>
      </w:r>
      <w:r w:rsidR="007120F7" w:rsidRPr="002411EC">
        <w:rPr>
          <w:color w:val="0D0D0D" w:themeColor="text1" w:themeTint="F2"/>
        </w:rPr>
        <w:t xml:space="preserve">, </w:t>
      </w:r>
      <w:r w:rsidR="00672DF2" w:rsidRPr="002411EC">
        <w:rPr>
          <w:color w:val="0D0D0D" w:themeColor="text1" w:themeTint="F2"/>
        </w:rPr>
        <w:t>ст.</w:t>
      </w:r>
      <w:r w:rsidR="00816DDC" w:rsidRPr="002411EC">
        <w:rPr>
          <w:color w:val="0D0D0D" w:themeColor="text1" w:themeTint="F2"/>
        </w:rPr>
        <w:t>44</w:t>
      </w:r>
      <w:r w:rsidR="00672DF2" w:rsidRPr="002411EC">
        <w:rPr>
          <w:color w:val="0D0D0D" w:themeColor="text1" w:themeTint="F2"/>
        </w:rPr>
        <w:t xml:space="preserve"> Положения </w:t>
      </w:r>
      <w:r w:rsidR="00525F4D" w:rsidRPr="002411EC">
        <w:rPr>
          <w:color w:val="0D0D0D" w:themeColor="text1" w:themeTint="F2"/>
        </w:rPr>
        <w:t>«</w:t>
      </w:r>
      <w:r w:rsidR="00816DDC" w:rsidRPr="002411EC">
        <w:t>О бюджетном процессе в муниципальном образовании «Первомайский  район</w:t>
      </w:r>
      <w:r w:rsidR="00397302">
        <w:t>»</w:t>
      </w:r>
      <w:r w:rsidR="00672DF2" w:rsidRPr="002411EC">
        <w:rPr>
          <w:color w:val="0D0D0D" w:themeColor="text1" w:themeTint="F2"/>
        </w:rPr>
        <w:t>,</w:t>
      </w:r>
      <w:r w:rsidR="00A1107F" w:rsidRPr="002411EC">
        <w:rPr>
          <w:color w:val="0D0D0D" w:themeColor="text1" w:themeTint="F2"/>
        </w:rPr>
        <w:t xml:space="preserve"> утвержденного решением Думы Первомайского района от </w:t>
      </w:r>
      <w:r w:rsidR="00297D35">
        <w:t xml:space="preserve"> 27.02.2014 №285</w:t>
      </w:r>
      <w:r w:rsidR="00A1107F" w:rsidRPr="002411EC">
        <w:rPr>
          <w:color w:val="0D0D0D" w:themeColor="text1" w:themeTint="F2"/>
        </w:rPr>
        <w:t xml:space="preserve">, </w:t>
      </w:r>
      <w:r w:rsidR="00672DF2" w:rsidRPr="002411EC">
        <w:rPr>
          <w:color w:val="0D0D0D" w:themeColor="text1" w:themeTint="F2"/>
        </w:rPr>
        <w:t xml:space="preserve"> </w:t>
      </w:r>
      <w:r w:rsidR="007120F7" w:rsidRPr="002411EC">
        <w:rPr>
          <w:color w:val="0D0D0D" w:themeColor="text1" w:themeTint="F2"/>
        </w:rPr>
        <w:t>Положения о Контрольно-счетном органе Первомайского района</w:t>
      </w:r>
      <w:r w:rsidR="00A1107F" w:rsidRPr="002411EC">
        <w:rPr>
          <w:color w:val="0D0D0D" w:themeColor="text1" w:themeTint="F2"/>
        </w:rPr>
        <w:t xml:space="preserve">, утвержденного решением Думы </w:t>
      </w:r>
      <w:r w:rsidR="00FC548E" w:rsidRPr="002411EC">
        <w:rPr>
          <w:color w:val="0D0D0D" w:themeColor="text1" w:themeTint="F2"/>
        </w:rPr>
        <w:t>П</w:t>
      </w:r>
      <w:r w:rsidR="00A1107F" w:rsidRPr="002411EC">
        <w:rPr>
          <w:color w:val="0D0D0D" w:themeColor="text1" w:themeTint="F2"/>
        </w:rPr>
        <w:t xml:space="preserve">ервомайского района </w:t>
      </w:r>
      <w:r w:rsidR="00297D35">
        <w:t xml:space="preserve">от  27.02.2014 № </w:t>
      </w:r>
      <w:r w:rsidR="00397302">
        <w:t>293</w:t>
      </w:r>
      <w:r w:rsidR="00816DDC" w:rsidRPr="002411EC">
        <w:t xml:space="preserve">.                                                                                                                                                                                </w:t>
      </w:r>
    </w:p>
    <w:p w:rsidR="007120F7" w:rsidRPr="00EE57D2" w:rsidRDefault="00A1107F" w:rsidP="00816DDC">
      <w:pPr>
        <w:pStyle w:val="a5"/>
        <w:spacing w:before="0" w:beforeAutospacing="0" w:after="0" w:afterAutospacing="0" w:line="276" w:lineRule="auto"/>
        <w:jc w:val="both"/>
        <w:rPr>
          <w:color w:val="0D0D0D" w:themeColor="text1" w:themeTint="F2"/>
        </w:rPr>
      </w:pPr>
      <w:r w:rsidRPr="002411EC">
        <w:rPr>
          <w:color w:val="0D0D0D" w:themeColor="text1" w:themeTint="F2"/>
        </w:rPr>
        <w:t xml:space="preserve"> </w:t>
      </w:r>
      <w:r w:rsidR="00816DDC" w:rsidRPr="002411EC">
        <w:rPr>
          <w:color w:val="0D0D0D" w:themeColor="text1" w:themeTint="F2"/>
        </w:rPr>
        <w:tab/>
        <w:t xml:space="preserve">    </w:t>
      </w:r>
      <w:r w:rsidR="007120F7" w:rsidRPr="00EE57D2">
        <w:rPr>
          <w:color w:val="0D0D0D" w:themeColor="text1" w:themeTint="F2"/>
        </w:rPr>
        <w:t xml:space="preserve">Внешняя проверка Отчета об исполнении бюджета муниципального образования </w:t>
      </w:r>
      <w:r w:rsidR="005B5D1F" w:rsidRPr="00EE57D2">
        <w:rPr>
          <w:color w:val="0D0D0D" w:themeColor="text1" w:themeTint="F2"/>
        </w:rPr>
        <w:t>«</w:t>
      </w:r>
      <w:r w:rsidR="007120F7" w:rsidRPr="00EE57D2">
        <w:rPr>
          <w:color w:val="0D0D0D" w:themeColor="text1" w:themeTint="F2"/>
        </w:rPr>
        <w:t>Первомайский район</w:t>
      </w:r>
      <w:r w:rsidR="005B5D1F" w:rsidRPr="00EE57D2">
        <w:rPr>
          <w:color w:val="0D0D0D" w:themeColor="text1" w:themeTint="F2"/>
        </w:rPr>
        <w:t>»</w:t>
      </w:r>
      <w:r w:rsidR="007120F7" w:rsidRPr="00EE57D2">
        <w:rPr>
          <w:color w:val="0D0D0D" w:themeColor="text1" w:themeTint="F2"/>
        </w:rPr>
        <w:t xml:space="preserve"> за 201</w:t>
      </w:r>
      <w:r w:rsidR="00397302">
        <w:rPr>
          <w:color w:val="0D0D0D" w:themeColor="text1" w:themeTint="F2"/>
        </w:rPr>
        <w:t>5</w:t>
      </w:r>
      <w:r w:rsidR="007120F7" w:rsidRPr="00EE57D2">
        <w:rPr>
          <w:color w:val="0D0D0D" w:themeColor="text1" w:themeTint="F2"/>
        </w:rPr>
        <w:t xml:space="preserve"> год проводилась с </w:t>
      </w:r>
      <w:r w:rsidR="00FC0D86">
        <w:rPr>
          <w:color w:val="0D0D0D" w:themeColor="text1" w:themeTint="F2"/>
        </w:rPr>
        <w:t xml:space="preserve">1 </w:t>
      </w:r>
      <w:r w:rsidR="008A1946">
        <w:rPr>
          <w:color w:val="0D0D0D" w:themeColor="text1" w:themeTint="F2"/>
        </w:rPr>
        <w:t>апреля</w:t>
      </w:r>
      <w:r w:rsidRPr="00EE57D2">
        <w:rPr>
          <w:color w:val="0D0D0D" w:themeColor="text1" w:themeTint="F2"/>
        </w:rPr>
        <w:t xml:space="preserve"> по 2</w:t>
      </w:r>
      <w:r w:rsidR="00FC0D86">
        <w:rPr>
          <w:color w:val="0D0D0D" w:themeColor="text1" w:themeTint="F2"/>
        </w:rPr>
        <w:t>1</w:t>
      </w:r>
      <w:r w:rsidR="007120F7" w:rsidRPr="00EE57D2">
        <w:rPr>
          <w:color w:val="0D0D0D" w:themeColor="text1" w:themeTint="F2"/>
        </w:rPr>
        <w:t xml:space="preserve"> апреля 201</w:t>
      </w:r>
      <w:r w:rsidR="00397302">
        <w:rPr>
          <w:color w:val="0D0D0D" w:themeColor="text1" w:themeTint="F2"/>
        </w:rPr>
        <w:t>6</w:t>
      </w:r>
      <w:r w:rsidR="007120F7" w:rsidRPr="00EE57D2">
        <w:rPr>
          <w:color w:val="0D0D0D" w:themeColor="text1" w:themeTint="F2"/>
        </w:rPr>
        <w:t xml:space="preserve"> года. </w:t>
      </w:r>
    </w:p>
    <w:p w:rsidR="0088610C" w:rsidRPr="00EE57D2" w:rsidRDefault="0088610C" w:rsidP="00525F4D">
      <w:pPr>
        <w:pStyle w:val="a5"/>
        <w:spacing w:before="0" w:beforeAutospacing="0" w:after="0" w:afterAutospacing="0" w:line="276" w:lineRule="auto"/>
        <w:ind w:firstLine="709"/>
        <w:jc w:val="both"/>
        <w:rPr>
          <w:color w:val="0D0D0D"/>
        </w:rPr>
      </w:pPr>
      <w:r w:rsidRPr="00EE57D2">
        <w:rPr>
          <w:color w:val="0D0D0D"/>
        </w:rPr>
        <w:t xml:space="preserve">Годовой отчет об исполнении бюджета  </w:t>
      </w:r>
      <w:r w:rsidRPr="00EE57D2">
        <w:rPr>
          <w:color w:val="0D0D0D" w:themeColor="text1" w:themeTint="F2"/>
        </w:rPr>
        <w:t>муниципального образования «Первомайский район» Томской области  (далее - бюджет Первомайского района)</w:t>
      </w:r>
      <w:r w:rsidRPr="00EE57D2">
        <w:rPr>
          <w:color w:val="0D0D0D"/>
        </w:rPr>
        <w:t xml:space="preserve"> в виде форм бюджетной отчетности, установленный </w:t>
      </w:r>
      <w:r w:rsidR="00971C78">
        <w:t>Инструкцией</w:t>
      </w:r>
      <w:r w:rsidRPr="00EE57D2">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Pr="00EE57D2">
        <w:t xml:space="preserve"> </w:t>
      </w:r>
      <w:hyperlink r:id="rId6" w:history="1">
        <w:r w:rsidRPr="00EE57D2">
          <w:rPr>
            <w:bCs/>
          </w:rPr>
          <w:t>Инструкции</w:t>
        </w:r>
      </w:hyperlink>
      <w:r w:rsidRPr="00EE57D2">
        <w:rPr>
          <w:bCs/>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(с изменениями и дополнениями) (далее - Инструкция № 33н)</w:t>
      </w:r>
      <w:r w:rsidRPr="00EE57D2">
        <w:rPr>
          <w:color w:val="0D0D0D"/>
        </w:rPr>
        <w:t xml:space="preserve"> представлен </w:t>
      </w:r>
      <w:r w:rsidR="00525F4D" w:rsidRPr="00EE57D2">
        <w:rPr>
          <w:color w:val="0D0D0D"/>
        </w:rPr>
        <w:t>А</w:t>
      </w:r>
      <w:r w:rsidRPr="00EE57D2">
        <w:rPr>
          <w:color w:val="0D0D0D"/>
        </w:rPr>
        <w:t>дминистрацией Первомайского района в сроки</w:t>
      </w:r>
      <w:r w:rsidR="00EE57D2">
        <w:rPr>
          <w:color w:val="0D0D0D"/>
        </w:rPr>
        <w:t xml:space="preserve">, </w:t>
      </w:r>
      <w:r w:rsidRPr="00EE57D2">
        <w:rPr>
          <w:color w:val="0D0D0D"/>
        </w:rPr>
        <w:t xml:space="preserve">установленные частью 3 статьи 264.4 Бюджетного кодекса Российской Федерации. </w:t>
      </w:r>
    </w:p>
    <w:p w:rsidR="0088610C" w:rsidRPr="00EE57D2" w:rsidRDefault="0088610C" w:rsidP="00525F4D">
      <w:pPr>
        <w:pStyle w:val="a5"/>
        <w:spacing w:before="0" w:beforeAutospacing="0" w:after="0" w:afterAutospacing="0" w:line="276" w:lineRule="auto"/>
        <w:jc w:val="both"/>
        <w:rPr>
          <w:color w:val="0D0D0D"/>
        </w:rPr>
      </w:pPr>
      <w:r w:rsidRPr="00EE57D2">
        <w:rPr>
          <w:color w:val="0D0D0D"/>
        </w:rPr>
        <w:t xml:space="preserve">          Одновременно с годовым отчетом об исполнении </w:t>
      </w:r>
      <w:r w:rsidRPr="00EE57D2">
        <w:rPr>
          <w:color w:val="0D0D0D" w:themeColor="text1" w:themeTint="F2"/>
        </w:rPr>
        <w:t>бюджета Первомайского района</w:t>
      </w:r>
      <w:r w:rsidRPr="00EE57D2">
        <w:rPr>
          <w:color w:val="0D0D0D"/>
        </w:rPr>
        <w:t xml:space="preserve"> представлен проект решения Думы </w:t>
      </w:r>
      <w:r w:rsidRPr="00EE57D2">
        <w:rPr>
          <w:color w:val="0D0D0D" w:themeColor="text1" w:themeTint="F2"/>
        </w:rPr>
        <w:t>Первомайского района</w:t>
      </w:r>
      <w:r w:rsidRPr="00EE57D2">
        <w:rPr>
          <w:color w:val="0D0D0D"/>
        </w:rPr>
        <w:t xml:space="preserve">  «Об исполнении  бюджета  муниципального образования «Первомайск</w:t>
      </w:r>
      <w:r w:rsidR="002F67FD" w:rsidRPr="00EE57D2">
        <w:rPr>
          <w:color w:val="0D0D0D"/>
        </w:rPr>
        <w:t>ий</w:t>
      </w:r>
      <w:r w:rsidRPr="00EE57D2">
        <w:rPr>
          <w:color w:val="0D0D0D"/>
        </w:rPr>
        <w:t xml:space="preserve"> район</w:t>
      </w:r>
      <w:r w:rsidR="002F67FD" w:rsidRPr="00EE57D2">
        <w:rPr>
          <w:color w:val="0D0D0D"/>
        </w:rPr>
        <w:t>»</w:t>
      </w:r>
      <w:r w:rsidRPr="00EE57D2">
        <w:rPr>
          <w:color w:val="0D0D0D"/>
        </w:rPr>
        <w:t xml:space="preserve"> Томской области за 201</w:t>
      </w:r>
      <w:r w:rsidR="00397302">
        <w:rPr>
          <w:color w:val="0D0D0D"/>
        </w:rPr>
        <w:t>5</w:t>
      </w:r>
      <w:r w:rsidRPr="00EE57D2">
        <w:rPr>
          <w:color w:val="0D0D0D"/>
        </w:rPr>
        <w:t xml:space="preserve"> год» с приложениями (далее – проект решения </w:t>
      </w:r>
      <w:r w:rsidR="002F67FD" w:rsidRPr="00EE57D2">
        <w:rPr>
          <w:color w:val="0D0D0D"/>
        </w:rPr>
        <w:t>Думы</w:t>
      </w:r>
      <w:r w:rsidRPr="00EE57D2">
        <w:rPr>
          <w:color w:val="0D0D0D"/>
        </w:rPr>
        <w:t>).</w:t>
      </w:r>
    </w:p>
    <w:p w:rsidR="00FC548E" w:rsidRPr="002411EC" w:rsidRDefault="00A44FFD" w:rsidP="00FC548E">
      <w:pPr>
        <w:spacing w:line="276" w:lineRule="auto"/>
        <w:jc w:val="both"/>
      </w:pPr>
      <w:r w:rsidRPr="00EE57D2">
        <w:rPr>
          <w:color w:val="0D0D0D" w:themeColor="text1" w:themeTint="F2"/>
        </w:rPr>
        <w:tab/>
      </w:r>
      <w:proofErr w:type="gramStart"/>
      <w:r w:rsidR="00B6153B" w:rsidRPr="00EE57D2">
        <w:rPr>
          <w:color w:val="0D0D0D" w:themeColor="text1" w:themeTint="F2"/>
        </w:rPr>
        <w:t>Проверка Отчета об исполнении  бюджета муниципального образования «Первом</w:t>
      </w:r>
      <w:r w:rsidR="0087748E">
        <w:rPr>
          <w:color w:val="0D0D0D" w:themeColor="text1" w:themeTint="F2"/>
        </w:rPr>
        <w:t xml:space="preserve">айский район» Томской области  </w:t>
      </w:r>
      <w:r w:rsidR="00B6153B" w:rsidRPr="00EE57D2">
        <w:rPr>
          <w:color w:val="0D0D0D" w:themeColor="text1" w:themeTint="F2"/>
        </w:rPr>
        <w:t xml:space="preserve"> за 201</w:t>
      </w:r>
      <w:r w:rsidR="00397302">
        <w:rPr>
          <w:color w:val="0D0D0D" w:themeColor="text1" w:themeTint="F2"/>
        </w:rPr>
        <w:t>5</w:t>
      </w:r>
      <w:r w:rsidR="00B6153B" w:rsidRPr="00EE57D2">
        <w:rPr>
          <w:color w:val="0D0D0D" w:themeColor="text1" w:themeTint="F2"/>
        </w:rPr>
        <w:t xml:space="preserve"> год была осуществлена на основании данных внешней проверки</w:t>
      </w:r>
      <w:r w:rsidRPr="00EE57D2">
        <w:rPr>
          <w:color w:val="0D0D0D" w:themeColor="text1" w:themeTint="F2"/>
        </w:rPr>
        <w:t xml:space="preserve"> выборочно</w:t>
      </w:r>
      <w:r w:rsidR="00B6153B" w:rsidRPr="00EE57D2">
        <w:rPr>
          <w:color w:val="0D0D0D" w:themeColor="text1" w:themeTint="F2"/>
        </w:rPr>
        <w:t xml:space="preserve"> годовой бюджетной отчетности главных администраторов </w:t>
      </w:r>
      <w:r w:rsidR="00D31F09">
        <w:rPr>
          <w:color w:val="0D0D0D" w:themeColor="text1" w:themeTint="F2"/>
        </w:rPr>
        <w:t xml:space="preserve">средств местного </w:t>
      </w:r>
      <w:r w:rsidR="00B6153B" w:rsidRPr="00EE57D2">
        <w:rPr>
          <w:color w:val="0D0D0D" w:themeColor="text1" w:themeTint="F2"/>
        </w:rPr>
        <w:t>бюджет</w:t>
      </w:r>
      <w:r w:rsidR="00D31F09">
        <w:rPr>
          <w:color w:val="0D0D0D" w:themeColor="text1" w:themeTint="F2"/>
        </w:rPr>
        <w:t>а</w:t>
      </w:r>
      <w:r w:rsidR="00525F4D" w:rsidRPr="00EE57D2">
        <w:rPr>
          <w:color w:val="0D0D0D" w:themeColor="text1" w:themeTint="F2"/>
        </w:rPr>
        <w:t xml:space="preserve">, </w:t>
      </w:r>
      <w:r w:rsidR="00B6153B" w:rsidRPr="00EE57D2">
        <w:rPr>
          <w:color w:val="0D0D0D" w:themeColor="text1" w:themeTint="F2"/>
        </w:rPr>
        <w:t xml:space="preserve"> </w:t>
      </w:r>
      <w:r w:rsidR="00996CC1" w:rsidRPr="00EE57D2">
        <w:t>представленной главными администраторами</w:t>
      </w:r>
      <w:r w:rsidR="00D31F09">
        <w:t xml:space="preserve"> средств местного бюджета</w:t>
      </w:r>
      <w:r w:rsidR="00996CC1" w:rsidRPr="00EE57D2">
        <w:t xml:space="preserve"> в Контрольно-счетный орган Первомайского района  в срок,</w:t>
      </w:r>
      <w:r w:rsidR="001B5F3D" w:rsidRPr="00EE57D2">
        <w:t xml:space="preserve"> установленный </w:t>
      </w:r>
      <w:r w:rsidR="00996CC1" w:rsidRPr="00EE57D2">
        <w:t xml:space="preserve"> Положени</w:t>
      </w:r>
      <w:r w:rsidR="00816DDC" w:rsidRPr="00EE57D2">
        <w:t xml:space="preserve">ем </w:t>
      </w:r>
      <w:r w:rsidR="00996CC1" w:rsidRPr="00EE57D2">
        <w:t xml:space="preserve"> «О бюджетном процессе в муниципальном образовании «Первомайский район», утвержденн</w:t>
      </w:r>
      <w:r w:rsidR="001B5F3D" w:rsidRPr="00EE57D2">
        <w:t>ым</w:t>
      </w:r>
      <w:r w:rsidR="00996CC1" w:rsidRPr="00EE57D2">
        <w:t xml:space="preserve"> решением Думы</w:t>
      </w:r>
      <w:r w:rsidR="00FC548E" w:rsidRPr="00EE57D2">
        <w:t xml:space="preserve"> Первомайского района от 27.02.2014</w:t>
      </w:r>
      <w:proofErr w:type="gramEnd"/>
      <w:r w:rsidR="00FC548E" w:rsidRPr="00EE57D2">
        <w:t xml:space="preserve"> № 285.</w:t>
      </w:r>
    </w:p>
    <w:p w:rsidR="001B5F3D" w:rsidRDefault="001B5F3D" w:rsidP="00FC548E">
      <w:pPr>
        <w:spacing w:line="276" w:lineRule="auto"/>
        <w:jc w:val="both"/>
      </w:pPr>
    </w:p>
    <w:p w:rsidR="00D31F09" w:rsidRPr="002411EC" w:rsidRDefault="00D31F09" w:rsidP="00FC548E">
      <w:pPr>
        <w:spacing w:line="276" w:lineRule="auto"/>
        <w:jc w:val="both"/>
      </w:pPr>
    </w:p>
    <w:p w:rsidR="00663458" w:rsidRDefault="00663458" w:rsidP="00663458">
      <w:pPr>
        <w:pStyle w:val="a5"/>
        <w:spacing w:before="0" w:beforeAutospacing="0" w:after="0" w:afterAutospacing="0" w:line="276" w:lineRule="auto"/>
        <w:jc w:val="center"/>
        <w:rPr>
          <w:b/>
          <w:color w:val="0D0D0D"/>
        </w:rPr>
      </w:pPr>
      <w:r w:rsidRPr="002411EC">
        <w:rPr>
          <w:b/>
          <w:color w:val="0D0D0D"/>
        </w:rPr>
        <w:t xml:space="preserve">Состояние  отчетности </w:t>
      </w:r>
      <w:r w:rsidRPr="002411EC">
        <w:rPr>
          <w:b/>
          <w:color w:val="0D0D0D" w:themeColor="text1" w:themeTint="F2"/>
        </w:rPr>
        <w:t>главных администраторов бюджетных средств</w:t>
      </w:r>
      <w:r w:rsidRPr="002411EC">
        <w:rPr>
          <w:color w:val="0D0D0D" w:themeColor="text1" w:themeTint="F2"/>
        </w:rPr>
        <w:t xml:space="preserve"> </w:t>
      </w:r>
      <w:r w:rsidRPr="002411EC">
        <w:rPr>
          <w:b/>
          <w:color w:val="0D0D0D"/>
        </w:rPr>
        <w:t>за 201</w:t>
      </w:r>
      <w:r w:rsidR="00397302">
        <w:rPr>
          <w:b/>
          <w:color w:val="0D0D0D"/>
        </w:rPr>
        <w:t>5</w:t>
      </w:r>
      <w:r w:rsidRPr="002411EC">
        <w:rPr>
          <w:b/>
          <w:color w:val="0D0D0D"/>
        </w:rPr>
        <w:t xml:space="preserve"> год.</w:t>
      </w:r>
    </w:p>
    <w:p w:rsidR="009928CB" w:rsidRPr="002411EC" w:rsidRDefault="009928CB" w:rsidP="00663458">
      <w:pPr>
        <w:pStyle w:val="a5"/>
        <w:spacing w:before="0" w:beforeAutospacing="0" w:after="0" w:afterAutospacing="0" w:line="276" w:lineRule="auto"/>
        <w:jc w:val="center"/>
        <w:rPr>
          <w:b/>
          <w:color w:val="0D0D0D"/>
        </w:rPr>
      </w:pPr>
    </w:p>
    <w:p w:rsidR="00150ABD" w:rsidRDefault="00F86E51" w:rsidP="00FC548E">
      <w:pPr>
        <w:spacing w:line="276" w:lineRule="auto"/>
        <w:jc w:val="both"/>
      </w:pPr>
      <w:r>
        <w:lastRenderedPageBreak/>
        <w:t xml:space="preserve">            </w:t>
      </w:r>
      <w:r w:rsidRPr="00CE151F">
        <w:t xml:space="preserve">Контрольно-счетным органом в целях внешней проверки проведена </w:t>
      </w:r>
      <w:r w:rsidR="004F7FF7">
        <w:t xml:space="preserve">документальная </w:t>
      </w:r>
      <w:r w:rsidRPr="00CE151F">
        <w:t>проверка пре</w:t>
      </w:r>
      <w:r w:rsidR="0087748E">
        <w:t xml:space="preserve">дставленной годовой отчетности </w:t>
      </w:r>
      <w:r w:rsidRPr="00CE151F">
        <w:t xml:space="preserve"> </w:t>
      </w:r>
      <w:r w:rsidR="00BE7EBE" w:rsidRPr="00CE151F">
        <w:t>г</w:t>
      </w:r>
      <w:r w:rsidRPr="00CE151F">
        <w:t xml:space="preserve">лавных </w:t>
      </w:r>
      <w:r w:rsidR="0087748E">
        <w:t xml:space="preserve"> администраторов</w:t>
      </w:r>
      <w:r w:rsidRPr="00CE151F">
        <w:t xml:space="preserve"> бюджетных средств</w:t>
      </w:r>
      <w:r w:rsidR="004F7FF7">
        <w:t>:</w:t>
      </w:r>
      <w:r w:rsidR="0087748E">
        <w:t xml:space="preserve"> </w:t>
      </w:r>
      <w:r w:rsidR="0087748E" w:rsidRPr="0087748E">
        <w:t xml:space="preserve"> </w:t>
      </w:r>
    </w:p>
    <w:p w:rsidR="00150ABD" w:rsidRDefault="00150ABD" w:rsidP="00FC548E">
      <w:pPr>
        <w:spacing w:line="276" w:lineRule="auto"/>
        <w:jc w:val="both"/>
      </w:pPr>
    </w:p>
    <w:p w:rsidR="004F7FF7" w:rsidRDefault="004F7FF7" w:rsidP="00FC548E">
      <w:pPr>
        <w:spacing w:line="276" w:lineRule="auto"/>
        <w:jc w:val="both"/>
      </w:pPr>
      <w:r>
        <w:tab/>
        <w:t>-</w:t>
      </w:r>
      <w:r w:rsidR="0087748E" w:rsidRPr="00CE151F">
        <w:t>Администраци</w:t>
      </w:r>
      <w:r>
        <w:t>и</w:t>
      </w:r>
      <w:r w:rsidR="0087748E" w:rsidRPr="00CE151F">
        <w:t xml:space="preserve"> Первомайского района</w:t>
      </w:r>
      <w:r>
        <w:t>;</w:t>
      </w:r>
    </w:p>
    <w:p w:rsidR="004F7FF7" w:rsidRDefault="004F7FF7" w:rsidP="00FC548E">
      <w:pPr>
        <w:spacing w:line="276" w:lineRule="auto"/>
        <w:jc w:val="both"/>
      </w:pPr>
      <w:r>
        <w:tab/>
        <w:t>-</w:t>
      </w:r>
      <w:r w:rsidR="0087748E">
        <w:t>Дум</w:t>
      </w:r>
      <w:r>
        <w:t>ы</w:t>
      </w:r>
      <w:r w:rsidR="0087748E">
        <w:t xml:space="preserve"> Первомайского района</w:t>
      </w:r>
      <w:r>
        <w:t>;</w:t>
      </w:r>
    </w:p>
    <w:p w:rsidR="004F7FF7" w:rsidRDefault="004F7FF7" w:rsidP="00FC548E">
      <w:pPr>
        <w:spacing w:line="276" w:lineRule="auto"/>
        <w:jc w:val="both"/>
      </w:pPr>
      <w:r>
        <w:tab/>
        <w:t>-</w:t>
      </w:r>
      <w:r w:rsidR="0087748E">
        <w:t>Контрольно-счетн</w:t>
      </w:r>
      <w:r>
        <w:t>ого</w:t>
      </w:r>
      <w:r w:rsidR="0087748E">
        <w:t xml:space="preserve"> орган</w:t>
      </w:r>
      <w:r>
        <w:t>а</w:t>
      </w:r>
      <w:r w:rsidR="0087748E">
        <w:t xml:space="preserve"> Первомайского района</w:t>
      </w:r>
      <w:r>
        <w:t>;</w:t>
      </w:r>
    </w:p>
    <w:p w:rsidR="004F7FF7" w:rsidRDefault="004F7FF7" w:rsidP="00FC548E">
      <w:pPr>
        <w:spacing w:line="276" w:lineRule="auto"/>
        <w:jc w:val="both"/>
      </w:pPr>
      <w:r>
        <w:tab/>
        <w:t>-</w:t>
      </w:r>
      <w:r w:rsidR="0087748E" w:rsidRPr="00CE151F">
        <w:t>Управлени</w:t>
      </w:r>
      <w:r>
        <w:t>я</w:t>
      </w:r>
      <w:r w:rsidR="0087748E" w:rsidRPr="00CE151F">
        <w:t xml:space="preserve"> имущественных отношений  Администрации Первомайского района</w:t>
      </w:r>
      <w:r>
        <w:t>;</w:t>
      </w:r>
    </w:p>
    <w:p w:rsidR="004F7FF7" w:rsidRDefault="004F7FF7" w:rsidP="00FC548E">
      <w:pPr>
        <w:spacing w:line="276" w:lineRule="auto"/>
        <w:jc w:val="both"/>
      </w:pPr>
      <w:r>
        <w:tab/>
        <w:t>-</w:t>
      </w:r>
      <w:r w:rsidR="0087748E" w:rsidRPr="00CE151F">
        <w:t>Финансово-экономическо</w:t>
      </w:r>
      <w:r>
        <w:t>го</w:t>
      </w:r>
      <w:r w:rsidR="0087748E" w:rsidRPr="00CE151F">
        <w:t xml:space="preserve"> управлени</w:t>
      </w:r>
      <w:r>
        <w:t>я</w:t>
      </w:r>
      <w:r w:rsidR="0087748E" w:rsidRPr="00CE151F">
        <w:t xml:space="preserve"> Администрации Первомайского района</w:t>
      </w:r>
      <w:r>
        <w:t>;</w:t>
      </w:r>
    </w:p>
    <w:p w:rsidR="004F7FF7" w:rsidRDefault="004F7FF7" w:rsidP="00FC548E">
      <w:pPr>
        <w:spacing w:line="276" w:lineRule="auto"/>
        <w:jc w:val="both"/>
      </w:pPr>
      <w:r>
        <w:tab/>
        <w:t>-</w:t>
      </w:r>
      <w:r w:rsidR="0087748E" w:rsidRPr="00CE151F">
        <w:t>Управлени</w:t>
      </w:r>
      <w:r>
        <w:t>я</w:t>
      </w:r>
      <w:r w:rsidR="0087748E" w:rsidRPr="00CE151F">
        <w:t xml:space="preserve"> сельского хозяйства Администрации Первомайского района</w:t>
      </w:r>
      <w:r>
        <w:t>;</w:t>
      </w:r>
    </w:p>
    <w:p w:rsidR="004F7FF7" w:rsidRDefault="004F7FF7" w:rsidP="00FC548E">
      <w:pPr>
        <w:spacing w:line="276" w:lineRule="auto"/>
        <w:jc w:val="both"/>
      </w:pPr>
      <w:r>
        <w:tab/>
        <w:t>-</w:t>
      </w:r>
      <w:r w:rsidR="0087748E" w:rsidRPr="00CE151F">
        <w:t>муниципально</w:t>
      </w:r>
      <w:r>
        <w:t>го</w:t>
      </w:r>
      <w:r w:rsidR="0087748E" w:rsidRPr="00CE151F">
        <w:t xml:space="preserve"> казенно</w:t>
      </w:r>
      <w:r>
        <w:t>го</w:t>
      </w:r>
      <w:r w:rsidR="0087748E" w:rsidRPr="00CE151F">
        <w:t xml:space="preserve"> учреждени</w:t>
      </w:r>
      <w:r>
        <w:t>я</w:t>
      </w:r>
      <w:r w:rsidR="0087748E" w:rsidRPr="00CE151F">
        <w:t xml:space="preserve"> Управление образования Администрации Первомайского района</w:t>
      </w:r>
      <w:r>
        <w:t>;</w:t>
      </w:r>
    </w:p>
    <w:p w:rsidR="00663458" w:rsidRDefault="004F7FF7" w:rsidP="00FC548E">
      <w:pPr>
        <w:spacing w:line="276" w:lineRule="auto"/>
        <w:jc w:val="both"/>
      </w:pPr>
      <w:r>
        <w:tab/>
        <w:t>-</w:t>
      </w:r>
      <w:r w:rsidR="0087748E" w:rsidRPr="00CE151F">
        <w:t>муниципально</w:t>
      </w:r>
      <w:r>
        <w:t>го</w:t>
      </w:r>
      <w:r w:rsidR="0087748E" w:rsidRPr="00CE151F">
        <w:t xml:space="preserve"> казенно</w:t>
      </w:r>
      <w:r>
        <w:t>го</w:t>
      </w:r>
      <w:r w:rsidR="0087748E" w:rsidRPr="00CE151F">
        <w:t xml:space="preserve"> учреждени</w:t>
      </w:r>
      <w:r>
        <w:t>я</w:t>
      </w:r>
      <w:r w:rsidR="0087748E" w:rsidRPr="00CE151F">
        <w:t xml:space="preserve"> Отдел культуры Администрации Первомайского района</w:t>
      </w:r>
      <w:r w:rsidR="00F86E51" w:rsidRPr="00CE151F">
        <w:t>.</w:t>
      </w:r>
    </w:p>
    <w:p w:rsidR="00D31F09" w:rsidRDefault="00D31F09" w:rsidP="00D31F09">
      <w:pPr>
        <w:spacing w:line="276" w:lineRule="auto"/>
        <w:jc w:val="both"/>
      </w:pPr>
      <w:r>
        <w:tab/>
      </w:r>
    </w:p>
    <w:p w:rsidR="00D31F09" w:rsidRPr="007F7C08" w:rsidRDefault="00D31F09" w:rsidP="00D31F09">
      <w:pPr>
        <w:spacing w:line="276" w:lineRule="auto"/>
        <w:jc w:val="both"/>
        <w:rPr>
          <w:color w:val="FF0000"/>
        </w:rPr>
      </w:pPr>
      <w:r>
        <w:tab/>
      </w:r>
      <w:r w:rsidRPr="00D714B1">
        <w:t xml:space="preserve">В ходе внешней проверки </w:t>
      </w:r>
      <w:r>
        <w:t xml:space="preserve"> годовой </w:t>
      </w:r>
      <w:r w:rsidRPr="00D714B1">
        <w:t>бюджетной отчетности  за 201</w:t>
      </w:r>
      <w:r>
        <w:t>5</w:t>
      </w:r>
      <w:r w:rsidRPr="00D714B1">
        <w:t xml:space="preserve"> год  </w:t>
      </w:r>
      <w:r>
        <w:t xml:space="preserve"> установлены следующие нарушения и </w:t>
      </w:r>
      <w:proofErr w:type="gramStart"/>
      <w:r>
        <w:t>недостатки</w:t>
      </w:r>
      <w:proofErr w:type="gramEnd"/>
      <w:r>
        <w:t xml:space="preserve"> </w:t>
      </w:r>
      <w:r w:rsidRPr="002A128F">
        <w:t>допущенные главными администраторами средств бюджета муниципального района при составлении и представлении бюджетной отчетности за 201</w:t>
      </w:r>
      <w:r>
        <w:t>5</w:t>
      </w:r>
      <w:r w:rsidRPr="002A128F">
        <w:t xml:space="preserve"> год</w:t>
      </w:r>
      <w:r>
        <w:t>:</w:t>
      </w:r>
      <w:r w:rsidRPr="007F7C08">
        <w:rPr>
          <w:color w:val="FF0000"/>
        </w:rPr>
        <w:t xml:space="preserve"> </w:t>
      </w:r>
    </w:p>
    <w:p w:rsidR="00D31F09" w:rsidRDefault="00D31F09" w:rsidP="00D31F09">
      <w:pPr>
        <w:spacing w:line="276" w:lineRule="auto"/>
        <w:ind w:firstLine="567"/>
        <w:jc w:val="both"/>
      </w:pPr>
      <w:proofErr w:type="gramStart"/>
      <w:r>
        <w:t>-</w:t>
      </w:r>
      <w:r w:rsidRPr="00397302">
        <w:t>Имеют место факты несоответствия между  показателями  Главной книги по счету 030405000 «Расчеты по платежам из бюджета с финансовым органом»,  Справки по заключению счетов бюджетного учета отчетного финансового года на 1 января 2016г (ф.0503110),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t>) (</w:t>
      </w:r>
      <w:r w:rsidRPr="00397302">
        <w:t>муниципальное казенное</w:t>
      </w:r>
      <w:proofErr w:type="gramEnd"/>
      <w:r w:rsidRPr="00397302">
        <w:t xml:space="preserve"> учреждение Отдел культуры Администрации Первомайского района);</w:t>
      </w:r>
    </w:p>
    <w:p w:rsidR="00D31F09" w:rsidRDefault="00D31F09" w:rsidP="00D31F09">
      <w:pPr>
        <w:spacing w:line="276" w:lineRule="auto"/>
        <w:ind w:firstLine="567"/>
        <w:jc w:val="both"/>
      </w:pPr>
      <w:proofErr w:type="gramStart"/>
      <w:r>
        <w:t>- и</w:t>
      </w:r>
      <w:r w:rsidRPr="00397302">
        <w:t>нформация об основных направлениях деятельности в разделе 1 текстовой части  и  Таблице №1 Пояснительной записки (ф. 0503160) не соответствует  учредительным документам (Управления сельского хозяйства администрации Первомайского района,  муниципальное казенное учреждение Отдел культуры Администрации Первомайского района)</w:t>
      </w:r>
      <w:r>
        <w:t>,</w:t>
      </w:r>
      <w:r w:rsidRPr="00397302">
        <w:t xml:space="preserve"> содержит показатели, характеризующие цели деятельности подведомственных учреждений вместо  направления и целей деятельности</w:t>
      </w:r>
      <w:r>
        <w:t xml:space="preserve"> казенного учреждения (</w:t>
      </w:r>
      <w:r w:rsidRPr="00397302">
        <w:t>муниципально</w:t>
      </w:r>
      <w:r>
        <w:t>е</w:t>
      </w:r>
      <w:r w:rsidRPr="00397302">
        <w:t xml:space="preserve"> казенно</w:t>
      </w:r>
      <w:r>
        <w:t>е</w:t>
      </w:r>
      <w:r w:rsidRPr="00397302">
        <w:t xml:space="preserve"> учреждени</w:t>
      </w:r>
      <w:r>
        <w:t>е</w:t>
      </w:r>
      <w:r w:rsidRPr="00397302">
        <w:t xml:space="preserve"> Отдел культуры Администрации Первомайского района</w:t>
      </w:r>
      <w:r>
        <w:t>)</w:t>
      </w:r>
      <w:r w:rsidRPr="00397302">
        <w:t>;</w:t>
      </w:r>
      <w:proofErr w:type="gramEnd"/>
    </w:p>
    <w:p w:rsidR="00D31F09" w:rsidRPr="00CE151F" w:rsidRDefault="00D31F09" w:rsidP="00D31F09">
      <w:pPr>
        <w:autoSpaceDE w:val="0"/>
        <w:autoSpaceDN w:val="0"/>
        <w:adjustRightInd w:val="0"/>
        <w:spacing w:line="276" w:lineRule="auto"/>
        <w:ind w:firstLine="540"/>
        <w:jc w:val="both"/>
      </w:pPr>
      <w:proofErr w:type="gramStart"/>
      <w:r w:rsidRPr="00397302">
        <w:t>- в приложении к Пояснительной записке "Сведения о мерах по повышению эффективности расходования бюджетных средств" (Таблица №2) отсутствует информация о мерах по повышению эффективности расходования бюджетных средств, принятых согласно  Постановлению  Администрации  Первомайского района от 31.01.2014 №16 «Об утверждении Плана мероприятий по росту доходов, повышению эффективности и оптимизации бюджетных расходов и совершенствованию долговой политики Первомайского района на 2014 год и среднесрочную перспективу</w:t>
      </w:r>
      <w:proofErr w:type="gramEnd"/>
      <w:r>
        <w:t xml:space="preserve"> </w:t>
      </w:r>
      <w:r w:rsidRPr="00397302">
        <w:t>(</w:t>
      </w:r>
      <w:proofErr w:type="gramStart"/>
      <w:r w:rsidRPr="00397302">
        <w:t>муниципальное казенное учреждение Отдел культуры Администрации Первомайского района),</w:t>
      </w:r>
      <w:r w:rsidRPr="00397302">
        <w:rPr>
          <w:rFonts w:eastAsia="Calibri"/>
        </w:rPr>
        <w:t xml:space="preserve"> </w:t>
      </w:r>
      <w:r w:rsidRPr="00397302">
        <w:t>Плану мероприятий по повышению эффективности (в том числе оптимизации) бюджетных расходов в сфере образования, утвержденному постановлением Администрации Первомайского района от 23.09.2014 № 171  (муниципальное казенное учреждение Управление образования Администрации Первомайского района)</w:t>
      </w:r>
      <w:r>
        <w:t>.</w:t>
      </w:r>
      <w:proofErr w:type="gramEnd"/>
    </w:p>
    <w:p w:rsidR="00D31F09" w:rsidRDefault="00D31F09" w:rsidP="00D31F09">
      <w:pPr>
        <w:autoSpaceDE w:val="0"/>
        <w:autoSpaceDN w:val="0"/>
        <w:adjustRightInd w:val="0"/>
        <w:spacing w:line="276" w:lineRule="auto"/>
        <w:ind w:firstLine="540"/>
        <w:jc w:val="both"/>
      </w:pPr>
      <w:r>
        <w:t xml:space="preserve">- </w:t>
      </w:r>
      <w:r w:rsidRPr="00397302">
        <w:t>в составе  Пояснительной записки  отсутству</w:t>
      </w:r>
      <w:r>
        <w:t xml:space="preserve">ет </w:t>
      </w:r>
      <w:r w:rsidRPr="00397302">
        <w:t xml:space="preserve">ф.0503162 </w:t>
      </w:r>
      <w:r>
        <w:t xml:space="preserve"> </w:t>
      </w:r>
      <w:r w:rsidRPr="00397302">
        <w:t>«Сведения о результатах  деятельности» (муниципальное казенное учреждение Управление образования Администрации Первомайского района, муниципальное казенное учреждение Отдел культуры Администрации Первомайского района);</w:t>
      </w:r>
    </w:p>
    <w:p w:rsidR="00D31F09" w:rsidRPr="00397302" w:rsidRDefault="00D31F09" w:rsidP="00D31F09">
      <w:pPr>
        <w:autoSpaceDE w:val="0"/>
        <w:autoSpaceDN w:val="0"/>
        <w:adjustRightInd w:val="0"/>
        <w:spacing w:line="276" w:lineRule="auto"/>
        <w:ind w:firstLine="540"/>
        <w:jc w:val="both"/>
      </w:pPr>
      <w:proofErr w:type="gramStart"/>
      <w:r w:rsidRPr="00397302">
        <w:lastRenderedPageBreak/>
        <w:t xml:space="preserve">- в приложении к Пояснительной записке - «Сведения об изменениях бюджетной росписи главного распорядителя бюджетных средств» (ф. 0503163)  отсутствуют ссылки на правовые основания внесения изменений в бюджетную роспись, </w:t>
      </w:r>
      <w:r>
        <w:t>н</w:t>
      </w:r>
      <w:r w:rsidRPr="00397302">
        <w:t>аименование приложения не соответствует требованиям п.162 Инструкции №191н (Управление сельского хозяйства Администрации Первомайского района, муниципальное казенное учреждение Отдел культуры Администрации Первомайского района);</w:t>
      </w:r>
      <w:proofErr w:type="gramEnd"/>
    </w:p>
    <w:p w:rsidR="00D31F09" w:rsidRPr="00397302" w:rsidRDefault="00D31F09" w:rsidP="00D31F09">
      <w:pPr>
        <w:tabs>
          <w:tab w:val="left" w:pos="0"/>
        </w:tabs>
        <w:spacing w:line="276" w:lineRule="auto"/>
        <w:jc w:val="both"/>
      </w:pPr>
      <w:r w:rsidRPr="00397302">
        <w:tab/>
        <w:t xml:space="preserve">- </w:t>
      </w:r>
      <w:r>
        <w:t xml:space="preserve">не раскрыто </w:t>
      </w:r>
      <w:r w:rsidRPr="00397302">
        <w:t>описание причин отклонений от плановых показателей в части расходов в текстовой части Пояснительной записки ф.0503160  по ф.0503164 «Сведения об исполнении бюджета» (Контрольно-счетный орган Первомайского района)</w:t>
      </w:r>
      <w:r>
        <w:t>;</w:t>
      </w:r>
    </w:p>
    <w:p w:rsidR="00D31F09" w:rsidRPr="00397302" w:rsidRDefault="00D31F09" w:rsidP="00D31F09">
      <w:pPr>
        <w:autoSpaceDE w:val="0"/>
        <w:autoSpaceDN w:val="0"/>
        <w:adjustRightInd w:val="0"/>
        <w:spacing w:line="276" w:lineRule="auto"/>
        <w:ind w:firstLine="567"/>
        <w:jc w:val="both"/>
        <w:outlineLvl w:val="1"/>
      </w:pPr>
      <w:r w:rsidRPr="00397302">
        <w:t xml:space="preserve">- наименование программ подпрограмм  и (или) мероприятий по реализации программ  в  приложении к Пояснительной записке «Сведения об исполнении мероприятий в рамках целевых программ» (ф.0503166) не соответствуют </w:t>
      </w:r>
      <w:r>
        <w:t xml:space="preserve"> </w:t>
      </w:r>
      <w:proofErr w:type="gramStart"/>
      <w:r>
        <w:t>требованиям</w:t>
      </w:r>
      <w:proofErr w:type="gramEnd"/>
      <w:r>
        <w:t xml:space="preserve"> установленным </w:t>
      </w:r>
      <w:r w:rsidRPr="00397302">
        <w:t>нормативн</w:t>
      </w:r>
      <w:r>
        <w:t xml:space="preserve">о </w:t>
      </w:r>
      <w:r w:rsidRPr="00397302">
        <w:t xml:space="preserve"> правовым</w:t>
      </w:r>
      <w:r>
        <w:t>и</w:t>
      </w:r>
      <w:r w:rsidRPr="00397302">
        <w:t xml:space="preserve"> документам</w:t>
      </w:r>
      <w:r>
        <w:t>и</w:t>
      </w:r>
      <w:r w:rsidRPr="00397302">
        <w:t xml:space="preserve"> (Администрация Первомайского района,  муниципальное казенное учреждение Отдел культуры Администрации Первомайского района, Управление сельского хозяйства Администрации Первомайского района, муниципальное казенное учреждение Управление образования Администрации Первомайского района)</w:t>
      </w:r>
      <w:r>
        <w:t>;</w:t>
      </w:r>
    </w:p>
    <w:p w:rsidR="00D31F09" w:rsidRPr="00397302" w:rsidRDefault="00D31F09" w:rsidP="00D31F09">
      <w:pPr>
        <w:autoSpaceDE w:val="0"/>
        <w:autoSpaceDN w:val="0"/>
        <w:adjustRightInd w:val="0"/>
        <w:spacing w:line="276" w:lineRule="auto"/>
        <w:jc w:val="both"/>
        <w:outlineLvl w:val="1"/>
      </w:pPr>
      <w:r w:rsidRPr="00397302">
        <w:tab/>
      </w:r>
      <w:proofErr w:type="gramStart"/>
      <w:r>
        <w:t>- п</w:t>
      </w:r>
      <w:r w:rsidRPr="00397302">
        <w:t>риложение к Пояснительной записке «</w:t>
      </w:r>
      <w:r w:rsidRPr="00397302">
        <w:rPr>
          <w:bCs/>
        </w:rPr>
        <w:t>Сведения</w:t>
      </w:r>
      <w:r w:rsidRPr="00397302">
        <w:t xml:space="preserve"> </w:t>
      </w:r>
      <w:r w:rsidRPr="00397302">
        <w:rPr>
          <w:bCs/>
        </w:rPr>
        <w:t>об изменении остатков валюты баланса» (ф. 0503173) заполнены с нарушением п.170 Инструкции № 191н - п</w:t>
      </w:r>
      <w:r w:rsidRPr="00397302">
        <w:t xml:space="preserve">ри формировании показателей в части изменения плана счетов бюджетного учета графы 3, 4 </w:t>
      </w:r>
      <w:hyperlink r:id="rId7" w:history="1">
        <w:r w:rsidRPr="00397302">
          <w:t>раздела 2</w:t>
        </w:r>
      </w:hyperlink>
      <w:r w:rsidRPr="00397302">
        <w:t xml:space="preserve"> "Причины изменений" не заполняются, в графе 5 указывается - "Изменение плана счетов бюджетного учета"</w:t>
      </w:r>
      <w:r>
        <w:t xml:space="preserve"> </w:t>
      </w:r>
      <w:r w:rsidRPr="00397302">
        <w:t>(муниципальное казенное учреждение Управление образования Администрации Первомайского района,  муниципальное казенное учреждение Отдел культуры</w:t>
      </w:r>
      <w:proofErr w:type="gramEnd"/>
      <w:r w:rsidRPr="00397302">
        <w:t xml:space="preserve"> </w:t>
      </w:r>
      <w:proofErr w:type="gramStart"/>
      <w:r w:rsidRPr="00397302">
        <w:t>Администрации Первомайского района, Управление сельского хозяйства Администрации Первомайского района, Финансово-экономическое управление Администрации Первомайского района)</w:t>
      </w:r>
      <w:r>
        <w:t>;</w:t>
      </w:r>
      <w:proofErr w:type="gramEnd"/>
    </w:p>
    <w:p w:rsidR="00D31F09" w:rsidRPr="00397302" w:rsidRDefault="00D31F09" w:rsidP="00D31F09">
      <w:pPr>
        <w:autoSpaceDE w:val="0"/>
        <w:autoSpaceDN w:val="0"/>
        <w:adjustRightInd w:val="0"/>
        <w:spacing w:line="276" w:lineRule="auto"/>
        <w:jc w:val="both"/>
        <w:outlineLvl w:val="1"/>
      </w:pPr>
      <w:r w:rsidRPr="00397302">
        <w:tab/>
      </w:r>
      <w:proofErr w:type="gramStart"/>
      <w:r>
        <w:t>- п</w:t>
      </w:r>
      <w:r w:rsidRPr="00397302">
        <w:t>риложение к пояснительной записке «Сведения о принятых и неисполненных обязательствах» (ф. 0503175) по форме  не соответствует требованиям п.170.2 Инструкции №191н – отсутствуют разделы: 3 «</w:t>
      </w:r>
      <w:r w:rsidRPr="00397302">
        <w:rPr>
          <w:rFonts w:eastAsiaTheme="minorHAnsi"/>
          <w:lang w:eastAsia="en-US"/>
        </w:rPr>
        <w:t xml:space="preserve">Сведения  о  бюджетных  обязательствах,  принятых  сверх  утвержденных </w:t>
      </w:r>
      <w:r w:rsidRPr="00397302">
        <w:t>бюджетных назначений» и  4 «</w:t>
      </w:r>
      <w:r w:rsidRPr="00397302">
        <w:rPr>
          <w:rFonts w:eastAsiaTheme="minorHAnsi"/>
          <w:lang w:eastAsia="en-US"/>
        </w:rPr>
        <w:t xml:space="preserve">Сведения  об  экономии  при  заключении государственным (муниципальных) </w:t>
      </w:r>
      <w:r w:rsidRPr="00397302">
        <w:t>контрактов с применением конкурентных способов» (муниципальное казенное учреждение Отдел культуры Администрации Первомайского района)</w:t>
      </w:r>
      <w:r>
        <w:t>;</w:t>
      </w:r>
      <w:proofErr w:type="gramEnd"/>
    </w:p>
    <w:p w:rsidR="00D31F09" w:rsidRPr="00397302" w:rsidRDefault="00D31F09" w:rsidP="00D31F09">
      <w:pPr>
        <w:spacing w:line="276" w:lineRule="auto"/>
        <w:jc w:val="both"/>
      </w:pPr>
      <w:r w:rsidRPr="00397302">
        <w:tab/>
      </w:r>
      <w:proofErr w:type="gramStart"/>
      <w:r>
        <w:t>- в</w:t>
      </w:r>
      <w:r w:rsidRPr="00397302">
        <w:t xml:space="preserve"> нарушение п</w:t>
      </w:r>
      <w:r>
        <w:t>.</w:t>
      </w:r>
      <w:r w:rsidRPr="00397302">
        <w:t xml:space="preserve"> 157 Инструкции №191н в  </w:t>
      </w:r>
      <w:hyperlink r:id="rId8" w:history="1">
        <w:r w:rsidRPr="00397302">
          <w:t>Таблицу №5</w:t>
        </w:r>
      </w:hyperlink>
      <w:r w:rsidRPr="00397302">
        <w:t xml:space="preserve"> "Сведения о результатах мероприятий внутреннего государственного (муниципального) финансового контроля" неправомерно отнесен</w:t>
      </w:r>
      <w:r>
        <w:t>ы:</w:t>
      </w:r>
      <w:r w:rsidRPr="00397302">
        <w:t xml:space="preserve"> проверк</w:t>
      </w:r>
      <w:r>
        <w:t xml:space="preserve">а </w:t>
      </w:r>
      <w:r w:rsidRPr="00397302">
        <w:t>«Соблюдени</w:t>
      </w:r>
      <w:r>
        <w:t>я</w:t>
      </w:r>
      <w:r w:rsidRPr="00397302">
        <w:t xml:space="preserve"> требований антимонопольного законодательства» проведенная Федеральной антимонопольной службой Управления Федеральной антимонопольной службы по Томской области (Управление имущественных отношений Администрации Первомайского района)</w:t>
      </w:r>
      <w:r>
        <w:t xml:space="preserve"> и </w:t>
      </w:r>
      <w:r w:rsidRPr="00397302">
        <w:t xml:space="preserve"> проводимая Департаментом по вопросам семьи и детей</w:t>
      </w:r>
      <w:r>
        <w:t xml:space="preserve"> проверка </w:t>
      </w:r>
      <w:r w:rsidRPr="00397302">
        <w:t xml:space="preserve"> целевого использования средств субсидий и субвенций</w:t>
      </w:r>
      <w:r>
        <w:t xml:space="preserve"> </w:t>
      </w:r>
      <w:r w:rsidRPr="00397302">
        <w:t>(муниципальное казенное учреждение</w:t>
      </w:r>
      <w:proofErr w:type="gramEnd"/>
      <w:r w:rsidRPr="00397302">
        <w:t xml:space="preserve"> </w:t>
      </w:r>
      <w:proofErr w:type="gramStart"/>
      <w:r w:rsidRPr="00397302">
        <w:t>Управление образования Администрации Первомайского района).</w:t>
      </w:r>
      <w:proofErr w:type="gramEnd"/>
      <w:r w:rsidRPr="00397302">
        <w:t xml:space="preserve"> Проверк</w:t>
      </w:r>
      <w:r>
        <w:t>и</w:t>
      </w:r>
      <w:r w:rsidRPr="00397302">
        <w:t xml:space="preserve"> необходимо было только осветить в текстовой части раздела 5 «Прочие вопросы деятельности субъекта бюджетной отчетности» Пояснительной записки </w:t>
      </w:r>
      <w:r>
        <w:t>(</w:t>
      </w:r>
      <w:r w:rsidRPr="00397302">
        <w:t>ф.0503160</w:t>
      </w:r>
      <w:r>
        <w:t>);</w:t>
      </w:r>
    </w:p>
    <w:p w:rsidR="00D31F09" w:rsidRPr="00397302" w:rsidRDefault="00D31F09" w:rsidP="00D31F09">
      <w:pPr>
        <w:spacing w:line="276" w:lineRule="auto"/>
        <w:ind w:firstLine="567"/>
        <w:jc w:val="both"/>
      </w:pPr>
      <w:proofErr w:type="gramStart"/>
      <w:r w:rsidRPr="00397302">
        <w:t>-</w:t>
      </w:r>
      <w:r w:rsidRPr="00397302">
        <w:rPr>
          <w:bCs/>
        </w:rPr>
        <w:t xml:space="preserve"> в  приложении</w:t>
      </w:r>
      <w:r w:rsidRPr="00397302">
        <w:t xml:space="preserve"> к Пояснительной записке </w:t>
      </w:r>
      <w:r w:rsidRPr="00397302">
        <w:rPr>
          <w:bCs/>
        </w:rPr>
        <w:t xml:space="preserve">"Сведения о результатах внешних контрольных мероприятий" (Таблица №7) </w:t>
      </w:r>
      <w:r w:rsidRPr="00397302">
        <w:t>не отражена информация о  проведенной Контрольно-счетным органом Первомайского района  внешней проверки бюджетной отчетности главного администратора бюджетных средств Финансово-энономического управления Администрации Первомайского района за 2014год, на основании которой был составлен «Акт по результатам контрольного мероприятия» от 03.04.2015г</w:t>
      </w:r>
      <w:r>
        <w:t xml:space="preserve"> и </w:t>
      </w:r>
      <w:r w:rsidRPr="00397302">
        <w:t xml:space="preserve">наименование </w:t>
      </w:r>
      <w:r>
        <w:t xml:space="preserve">формы </w:t>
      </w:r>
      <w:r w:rsidRPr="00397302">
        <w:t xml:space="preserve">не соответствует требованиям </w:t>
      </w:r>
      <w:r w:rsidRPr="00397302">
        <w:lastRenderedPageBreak/>
        <w:t>п.159 Инструкции №191н</w:t>
      </w:r>
      <w:proofErr w:type="gramEnd"/>
      <w:r w:rsidRPr="00397302">
        <w:t xml:space="preserve"> (муниципальное казенное учреждение Отдел культуры Администрации Первомайского района)</w:t>
      </w:r>
      <w:r>
        <w:t>.</w:t>
      </w:r>
    </w:p>
    <w:p w:rsidR="00D31F09" w:rsidRPr="00D6473F" w:rsidRDefault="00D31F09" w:rsidP="00D31F09">
      <w:pPr>
        <w:spacing w:line="276" w:lineRule="auto"/>
        <w:jc w:val="both"/>
        <w:rPr>
          <w:rFonts w:eastAsiaTheme="minorHAnsi"/>
          <w:lang w:eastAsia="en-US"/>
        </w:rPr>
      </w:pPr>
      <w:r w:rsidRPr="00397302">
        <w:tab/>
      </w:r>
      <w:proofErr w:type="gramStart"/>
      <w:r>
        <w:rPr>
          <w:rFonts w:eastAsiaTheme="minorHAnsi"/>
          <w:lang w:eastAsia="en-US"/>
        </w:rPr>
        <w:t>В соответствии с п.7 Инструкции №191н г</w:t>
      </w:r>
      <w:r w:rsidRPr="00D6473F">
        <w:rPr>
          <w:rFonts w:eastAsiaTheme="minorHAnsi"/>
          <w:lang w:eastAsia="en-US"/>
        </w:rPr>
        <w:t xml:space="preserve">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9" w:history="1">
        <w:r w:rsidRPr="00D6473F">
          <w:rPr>
            <w:rFonts w:eastAsiaTheme="minorHAnsi"/>
            <w:lang w:eastAsia="en-US"/>
          </w:rPr>
          <w:t>формам</w:t>
        </w:r>
        <w:proofErr w:type="gramEnd"/>
      </w:hyperlink>
      <w:r w:rsidRPr="00D6473F">
        <w:rPr>
          <w:rFonts w:eastAsiaTheme="minorHAnsi"/>
          <w:lang w:eastAsia="en-US"/>
        </w:rPr>
        <w:t xml:space="preserve"> и в </w:t>
      </w:r>
      <w:hyperlink r:id="rId10" w:history="1">
        <w:r w:rsidRPr="00D6473F">
          <w:rPr>
            <w:rFonts w:eastAsiaTheme="minorHAnsi"/>
            <w:lang w:eastAsia="en-US"/>
          </w:rPr>
          <w:t>порядке</w:t>
        </w:r>
      </w:hyperlink>
      <w:r w:rsidRPr="00D6473F">
        <w:rPr>
          <w:rFonts w:eastAsiaTheme="minorHAnsi"/>
          <w:lang w:eastAsia="en-US"/>
        </w:rPr>
        <w:t>, установленным Министерством финансов Российской Федерации.</w:t>
      </w:r>
    </w:p>
    <w:p w:rsidR="00D31F09" w:rsidRDefault="00D31F09" w:rsidP="00D31F09">
      <w:pPr>
        <w:pStyle w:val="a5"/>
        <w:spacing w:before="0" w:beforeAutospacing="0" w:after="0" w:afterAutospacing="0" w:line="276" w:lineRule="auto"/>
        <w:ind w:firstLine="709"/>
        <w:jc w:val="both"/>
        <w:rPr>
          <w:bCs/>
        </w:rPr>
      </w:pPr>
      <w:r>
        <w:rPr>
          <w:bCs/>
        </w:rPr>
        <w:t xml:space="preserve">При проведении проверки сводной бюджетной  отчетности </w:t>
      </w:r>
      <w:proofErr w:type="gramStart"/>
      <w:r>
        <w:rPr>
          <w:bCs/>
        </w:rPr>
        <w:t>муниципальных автономных</w:t>
      </w:r>
      <w:proofErr w:type="gramEnd"/>
      <w:r>
        <w:rPr>
          <w:bCs/>
        </w:rPr>
        <w:t xml:space="preserve"> и бюджетных учреждений за 2015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Инструкцией №33н.</w:t>
      </w:r>
    </w:p>
    <w:p w:rsidR="00D31F09" w:rsidRPr="00542C5A" w:rsidRDefault="00D31F09" w:rsidP="00D31F09">
      <w:pPr>
        <w:spacing w:line="276" w:lineRule="auto"/>
        <w:jc w:val="both"/>
      </w:pPr>
      <w:r>
        <w:tab/>
      </w:r>
      <w:r w:rsidRPr="00542C5A">
        <w:t>Однако в ходе внешней камеральной проверки  годовой бюджетной отчетности  за 2015 год   установлены следующие нарушения требований Инструкции №33н:</w:t>
      </w:r>
    </w:p>
    <w:p w:rsidR="00D31F09" w:rsidRPr="00542C5A" w:rsidRDefault="00D31F09" w:rsidP="00D31F09">
      <w:pPr>
        <w:pStyle w:val="ConsPlusNormal"/>
        <w:spacing w:line="276" w:lineRule="auto"/>
        <w:ind w:firstLine="540"/>
        <w:jc w:val="both"/>
        <w:rPr>
          <w:rFonts w:ascii="Times New Roman" w:hAnsi="Times New Roman" w:cs="Times New Roman"/>
          <w:sz w:val="24"/>
          <w:szCs w:val="24"/>
        </w:rPr>
      </w:pPr>
      <w:r w:rsidRPr="00542C5A">
        <w:rPr>
          <w:rFonts w:ascii="Times New Roman" w:hAnsi="Times New Roman" w:cs="Times New Roman"/>
          <w:sz w:val="24"/>
          <w:szCs w:val="24"/>
        </w:rPr>
        <w:t xml:space="preserve">- Сведения об исполнении мероприятий в рамках субсидий на иные цели и на цели осуществления капитальных вложений </w:t>
      </w:r>
      <w:hyperlink r:id="rId11" w:history="1">
        <w:r w:rsidRPr="00542C5A">
          <w:rPr>
            <w:rFonts w:ascii="Times New Roman" w:hAnsi="Times New Roman" w:cs="Times New Roman"/>
            <w:sz w:val="24"/>
            <w:szCs w:val="24"/>
          </w:rPr>
          <w:t>(ф. 0503766)</w:t>
        </w:r>
      </w:hyperlink>
      <w:r w:rsidRPr="00542C5A">
        <w:rPr>
          <w:rFonts w:ascii="Times New Roman" w:hAnsi="Times New Roman" w:cs="Times New Roman"/>
          <w:sz w:val="24"/>
          <w:szCs w:val="24"/>
        </w:rPr>
        <w:t xml:space="preserve"> заполнены с нарушением п. 66 Инструкции №33н (муниципальное казенное учреждение Управление образования Администрации Первомайского района)</w:t>
      </w:r>
      <w:r>
        <w:rPr>
          <w:rFonts w:ascii="Times New Roman" w:hAnsi="Times New Roman" w:cs="Times New Roman"/>
          <w:sz w:val="24"/>
          <w:szCs w:val="24"/>
        </w:rPr>
        <w:t>;</w:t>
      </w:r>
      <w:r w:rsidRPr="00542C5A">
        <w:rPr>
          <w:rFonts w:ascii="Times New Roman" w:hAnsi="Times New Roman" w:cs="Times New Roman"/>
          <w:sz w:val="24"/>
          <w:szCs w:val="24"/>
        </w:rPr>
        <w:t xml:space="preserve"> </w:t>
      </w:r>
    </w:p>
    <w:p w:rsidR="00D31F09" w:rsidRPr="00542C5A" w:rsidRDefault="00D31F09" w:rsidP="00D31F09">
      <w:pPr>
        <w:autoSpaceDE w:val="0"/>
        <w:autoSpaceDN w:val="0"/>
        <w:adjustRightInd w:val="0"/>
        <w:spacing w:line="276" w:lineRule="auto"/>
        <w:ind w:firstLine="540"/>
        <w:jc w:val="both"/>
      </w:pPr>
      <w:proofErr w:type="gramStart"/>
      <w:r w:rsidRPr="00542C5A">
        <w:t>- в разделе 4 «Анализ показателей отчетности учреждений» в текстовой части  по счету 020111000 остаток на лицевом счете учреждения по приносящей доход деятельности не соответствует остатку по счету 020111000 ф.0503779 «Сведения об остатках денежных средств учреждения» (муниципальное казенное учреждение Управление образования Администрации Первомайского района);</w:t>
      </w:r>
      <w:proofErr w:type="gramEnd"/>
    </w:p>
    <w:p w:rsidR="00D31F09" w:rsidRPr="00542C5A" w:rsidRDefault="00D31F09" w:rsidP="00D31F09">
      <w:pPr>
        <w:autoSpaceDE w:val="0"/>
        <w:autoSpaceDN w:val="0"/>
        <w:adjustRightInd w:val="0"/>
        <w:spacing w:line="276" w:lineRule="auto"/>
        <w:ind w:firstLine="540"/>
        <w:jc w:val="both"/>
      </w:pPr>
      <w:proofErr w:type="gramStart"/>
      <w:r w:rsidRPr="00542C5A">
        <w:t xml:space="preserve">-в нарушение п. 68 показатели </w:t>
      </w:r>
      <w:hyperlink r:id="rId12" w:history="1">
        <w:r w:rsidRPr="00542C5A">
          <w:t>раздела 3</w:t>
        </w:r>
      </w:hyperlink>
      <w:r w:rsidRPr="00542C5A">
        <w:t xml:space="preserve"> в графе 7 по строкам  450, 510 приложения «Сведения о движении нефинансовых активов учреждения» (ф. 0503768)  не соответствуют показателям  графы 8 по  строкам </w:t>
      </w:r>
      <w:hyperlink r:id="rId13" w:history="1">
        <w:r w:rsidRPr="00542C5A">
          <w:t>010,</w:t>
        </w:r>
      </w:hyperlink>
      <w:r w:rsidRPr="00542C5A">
        <w:t xml:space="preserve"> 210 Справки о наличии имущества и обязательств на забалансовых счетах к Балансу государственного (муниципального) учреждения (ф. 0503730) за отчетный финансовый год по видам финансового обеспечения (деятельности): собственные доходы учреждения</w:t>
      </w:r>
      <w:proofErr w:type="gramEnd"/>
      <w:r w:rsidRPr="00542C5A">
        <w:t>, субсидии на выполнение государственного (муниципального) задания (муниципальное казенное учреждение Отдел культуры Администрации Первомайского район);</w:t>
      </w:r>
    </w:p>
    <w:p w:rsidR="00D31F09" w:rsidRPr="00542C5A" w:rsidRDefault="00D31F09" w:rsidP="00D31F09">
      <w:pPr>
        <w:pStyle w:val="ConsPlusNormal"/>
        <w:spacing w:line="276" w:lineRule="auto"/>
        <w:ind w:firstLine="540"/>
        <w:jc w:val="both"/>
        <w:rPr>
          <w:rFonts w:ascii="Times New Roman" w:hAnsi="Times New Roman" w:cs="Times New Roman"/>
          <w:sz w:val="24"/>
          <w:szCs w:val="24"/>
        </w:rPr>
      </w:pPr>
      <w:r w:rsidRPr="00542C5A">
        <w:rPr>
          <w:rFonts w:ascii="Times New Roman" w:hAnsi="Times New Roman" w:cs="Times New Roman"/>
          <w:sz w:val="24"/>
          <w:szCs w:val="24"/>
        </w:rPr>
        <w:t>- приложение к пояснительной записке «Сведения о принятых и неисполненных обязательствах» (ф. 0503775) по форме  не соответствует требованиям п.72.1 Инструкции №33н (муниципальное казенное учреждение Отдел культуры Администрации Первомайского района).</w:t>
      </w:r>
    </w:p>
    <w:p w:rsidR="00D31F09" w:rsidRDefault="00D31F09" w:rsidP="00D31F09">
      <w:pPr>
        <w:spacing w:line="276" w:lineRule="auto"/>
        <w:ind w:firstLine="567"/>
        <w:jc w:val="both"/>
        <w:rPr>
          <w:bCs/>
        </w:rPr>
      </w:pPr>
      <w:r>
        <w:rPr>
          <w:bCs/>
        </w:rPr>
        <w:tab/>
      </w:r>
    </w:p>
    <w:p w:rsidR="00D31F09" w:rsidRDefault="00D31F09" w:rsidP="00D31F09">
      <w:pPr>
        <w:spacing w:line="276" w:lineRule="auto"/>
        <w:ind w:firstLine="567"/>
        <w:jc w:val="both"/>
        <w:rPr>
          <w:bCs/>
        </w:rPr>
      </w:pPr>
      <w:r w:rsidRPr="002A128F">
        <w:t xml:space="preserve">Внешняя проверка бюджетной отчетности Контрольно-счетным органом проведена камерально, без выхода на проверяемые объекты. </w:t>
      </w:r>
      <w:r w:rsidRPr="00CE151F">
        <w:rPr>
          <w:bCs/>
        </w:rPr>
        <w:t xml:space="preserve">Нарушения подробно отражены в актах по результатам внешней </w:t>
      </w:r>
      <w:proofErr w:type="gramStart"/>
      <w:r w:rsidRPr="00CE151F">
        <w:rPr>
          <w:bCs/>
        </w:rPr>
        <w:t>проверки годовой бюджетной отчетности</w:t>
      </w:r>
      <w:r>
        <w:rPr>
          <w:bCs/>
        </w:rPr>
        <w:t xml:space="preserve"> главных администраторов средств бюджета муниципального района</w:t>
      </w:r>
      <w:proofErr w:type="gramEnd"/>
      <w:r w:rsidRPr="00CE151F">
        <w:rPr>
          <w:bCs/>
        </w:rPr>
        <w:t xml:space="preserve">. </w:t>
      </w:r>
    </w:p>
    <w:p w:rsidR="00397302" w:rsidRPr="00F01009" w:rsidRDefault="00397302" w:rsidP="00397302">
      <w:pPr>
        <w:pStyle w:val="a5"/>
        <w:spacing w:before="0" w:beforeAutospacing="0" w:after="0" w:afterAutospacing="0" w:line="276" w:lineRule="auto"/>
        <w:ind w:firstLine="709"/>
        <w:jc w:val="both"/>
      </w:pPr>
      <w:r w:rsidRPr="00CE151F">
        <w:t xml:space="preserve"> Выявленные в ходе проверки отдельные нарушения и недостатки  не повлияли на достоверность данных, предоставленных</w:t>
      </w:r>
      <w:r w:rsidRPr="00CE151F">
        <w:rPr>
          <w:spacing w:val="-8"/>
        </w:rPr>
        <w:t xml:space="preserve"> в отчёте об исполнении местного бюджета за 201</w:t>
      </w:r>
      <w:r>
        <w:rPr>
          <w:spacing w:val="-8"/>
        </w:rPr>
        <w:t>5</w:t>
      </w:r>
      <w:r w:rsidRPr="00CE151F">
        <w:rPr>
          <w:spacing w:val="-8"/>
        </w:rPr>
        <w:t xml:space="preserve"> год.</w:t>
      </w:r>
    </w:p>
    <w:p w:rsidR="000144E7" w:rsidRPr="002411EC" w:rsidRDefault="00084684" w:rsidP="00E547D3">
      <w:pPr>
        <w:pStyle w:val="a5"/>
        <w:spacing w:before="0" w:beforeAutospacing="0" w:after="0" w:afterAutospacing="0" w:line="276" w:lineRule="auto"/>
        <w:jc w:val="both"/>
      </w:pPr>
      <w:r w:rsidRPr="002411EC">
        <w:t xml:space="preserve">     </w:t>
      </w:r>
      <w:r w:rsidR="00E90B12" w:rsidRPr="002411EC">
        <w:t xml:space="preserve">     </w:t>
      </w:r>
      <w:r w:rsidR="00C92431" w:rsidRPr="002411EC">
        <w:t xml:space="preserve">        </w:t>
      </w:r>
    </w:p>
    <w:p w:rsidR="00D31F09" w:rsidRDefault="00D31F09" w:rsidP="007120F7">
      <w:pPr>
        <w:jc w:val="center"/>
        <w:rPr>
          <w:b/>
          <w:u w:val="single"/>
        </w:rPr>
      </w:pPr>
    </w:p>
    <w:p w:rsidR="00D31F09" w:rsidRDefault="00D31F09" w:rsidP="007120F7">
      <w:pPr>
        <w:jc w:val="center"/>
        <w:rPr>
          <w:b/>
          <w:u w:val="single"/>
        </w:rPr>
      </w:pPr>
    </w:p>
    <w:p w:rsidR="00D31F09" w:rsidRDefault="00D31F09" w:rsidP="007120F7">
      <w:pPr>
        <w:jc w:val="center"/>
        <w:rPr>
          <w:b/>
          <w:u w:val="single"/>
        </w:rPr>
      </w:pPr>
    </w:p>
    <w:p w:rsidR="001579DE" w:rsidRPr="002411EC" w:rsidRDefault="00B6006F" w:rsidP="007120F7">
      <w:pPr>
        <w:jc w:val="center"/>
        <w:rPr>
          <w:b/>
          <w:u w:val="single"/>
        </w:rPr>
      </w:pPr>
      <w:r w:rsidRPr="002411EC">
        <w:rPr>
          <w:b/>
          <w:u w:val="single"/>
        </w:rPr>
        <w:t>И</w:t>
      </w:r>
      <w:r w:rsidR="001579DE" w:rsidRPr="002411EC">
        <w:rPr>
          <w:b/>
          <w:u w:val="single"/>
        </w:rPr>
        <w:t>сполнени</w:t>
      </w:r>
      <w:r w:rsidRPr="002411EC">
        <w:rPr>
          <w:b/>
          <w:u w:val="single"/>
        </w:rPr>
        <w:t>е</w:t>
      </w:r>
      <w:r w:rsidR="001579DE" w:rsidRPr="002411EC">
        <w:rPr>
          <w:b/>
          <w:u w:val="single"/>
        </w:rPr>
        <w:t xml:space="preserve"> основных характеристик </w:t>
      </w:r>
      <w:r w:rsidR="007120F7" w:rsidRPr="002411EC">
        <w:rPr>
          <w:b/>
          <w:u w:val="single"/>
        </w:rPr>
        <w:t xml:space="preserve"> бюджет</w:t>
      </w:r>
      <w:r w:rsidR="001579DE" w:rsidRPr="002411EC">
        <w:rPr>
          <w:b/>
          <w:u w:val="single"/>
        </w:rPr>
        <w:t xml:space="preserve">а  </w:t>
      </w:r>
      <w:r w:rsidR="007120F7" w:rsidRPr="002411EC">
        <w:rPr>
          <w:b/>
          <w:u w:val="single"/>
        </w:rPr>
        <w:t>Первомайск</w:t>
      </w:r>
      <w:r w:rsidR="001579DE" w:rsidRPr="002411EC">
        <w:rPr>
          <w:b/>
          <w:u w:val="single"/>
        </w:rPr>
        <w:t xml:space="preserve">ого </w:t>
      </w:r>
      <w:r w:rsidR="007120F7" w:rsidRPr="002411EC">
        <w:rPr>
          <w:b/>
          <w:u w:val="single"/>
        </w:rPr>
        <w:t>район</w:t>
      </w:r>
      <w:r w:rsidR="001579DE" w:rsidRPr="002411EC">
        <w:rPr>
          <w:b/>
          <w:u w:val="single"/>
        </w:rPr>
        <w:t xml:space="preserve">а </w:t>
      </w:r>
    </w:p>
    <w:p w:rsidR="007120F7" w:rsidRPr="002411EC" w:rsidRDefault="007120F7" w:rsidP="007120F7">
      <w:pPr>
        <w:jc w:val="center"/>
        <w:rPr>
          <w:b/>
          <w:u w:val="single"/>
        </w:rPr>
      </w:pPr>
      <w:r w:rsidRPr="002411EC">
        <w:rPr>
          <w:b/>
          <w:u w:val="single"/>
        </w:rPr>
        <w:t xml:space="preserve"> </w:t>
      </w:r>
      <w:r w:rsidR="001579DE" w:rsidRPr="002411EC">
        <w:rPr>
          <w:b/>
          <w:u w:val="single"/>
        </w:rPr>
        <w:t>з</w:t>
      </w:r>
      <w:r w:rsidRPr="002411EC">
        <w:rPr>
          <w:b/>
          <w:u w:val="single"/>
        </w:rPr>
        <w:t>а 201</w:t>
      </w:r>
      <w:r w:rsidR="000167D2">
        <w:rPr>
          <w:b/>
          <w:u w:val="single"/>
        </w:rPr>
        <w:t>5</w:t>
      </w:r>
      <w:r w:rsidRPr="002411EC">
        <w:rPr>
          <w:b/>
          <w:u w:val="single"/>
        </w:rPr>
        <w:t xml:space="preserve"> год».</w:t>
      </w:r>
    </w:p>
    <w:p w:rsidR="00ED7AD6" w:rsidRPr="002411EC" w:rsidRDefault="00ED7AD6" w:rsidP="007120F7">
      <w:pPr>
        <w:jc w:val="center"/>
        <w:rPr>
          <w:b/>
          <w:u w:val="single"/>
        </w:rPr>
      </w:pPr>
    </w:p>
    <w:p w:rsidR="00E55338" w:rsidRPr="00F725E1" w:rsidRDefault="002B5EDC" w:rsidP="002B5EDC">
      <w:pPr>
        <w:spacing w:line="276" w:lineRule="auto"/>
        <w:ind w:firstLine="709"/>
        <w:jc w:val="both"/>
      </w:pPr>
      <w:r w:rsidRPr="00F725E1">
        <w:rPr>
          <w:color w:val="000000"/>
        </w:rPr>
        <w:t xml:space="preserve">Решением </w:t>
      </w:r>
      <w:r w:rsidRPr="00F725E1">
        <w:t xml:space="preserve">Думы Первомайского района от </w:t>
      </w:r>
      <w:r w:rsidR="000167D2">
        <w:t>25</w:t>
      </w:r>
      <w:r w:rsidRPr="00F725E1">
        <w:t>.12.201</w:t>
      </w:r>
      <w:r w:rsidR="000167D2">
        <w:t>4</w:t>
      </w:r>
      <w:r w:rsidRPr="00F725E1">
        <w:t xml:space="preserve"> № </w:t>
      </w:r>
      <w:r w:rsidR="000167D2">
        <w:t>347</w:t>
      </w:r>
      <w:r w:rsidRPr="00F725E1">
        <w:t xml:space="preserve"> </w:t>
      </w:r>
      <w:r w:rsidRPr="00F725E1">
        <w:rPr>
          <w:color w:val="000000"/>
        </w:rPr>
        <w:t>«О бюджете  муниципального образования «Первомайский район» Томской области на 201</w:t>
      </w:r>
      <w:r w:rsidR="000167D2">
        <w:rPr>
          <w:color w:val="000000"/>
        </w:rPr>
        <w:t>5</w:t>
      </w:r>
      <w:r w:rsidRPr="00F725E1">
        <w:rPr>
          <w:color w:val="000000"/>
        </w:rPr>
        <w:t xml:space="preserve"> год»</w:t>
      </w:r>
      <w:r w:rsidR="00206719" w:rsidRPr="00F725E1">
        <w:rPr>
          <w:color w:val="000000"/>
        </w:rPr>
        <w:t xml:space="preserve"> (далее - Решение о бюджете на 201</w:t>
      </w:r>
      <w:r w:rsidR="000167D2">
        <w:rPr>
          <w:color w:val="000000"/>
        </w:rPr>
        <w:t>5</w:t>
      </w:r>
      <w:r w:rsidR="00206719" w:rsidRPr="00F725E1">
        <w:rPr>
          <w:color w:val="000000"/>
        </w:rPr>
        <w:t xml:space="preserve"> год) </w:t>
      </w:r>
      <w:r w:rsidRPr="00F725E1">
        <w:rPr>
          <w:color w:val="000000"/>
        </w:rPr>
        <w:t>б</w:t>
      </w:r>
      <w:r w:rsidR="00E55338" w:rsidRPr="00F725E1">
        <w:t xml:space="preserve">юджет </w:t>
      </w:r>
      <w:r w:rsidR="000E62C9" w:rsidRPr="00F725E1">
        <w:t xml:space="preserve"> Первомайского </w:t>
      </w:r>
      <w:r w:rsidR="00E55338" w:rsidRPr="00F725E1">
        <w:t>района на 201</w:t>
      </w:r>
      <w:r w:rsidR="000167D2">
        <w:t>5</w:t>
      </w:r>
      <w:r w:rsidR="00E55338" w:rsidRPr="00F725E1">
        <w:t xml:space="preserve"> год утвержден п</w:t>
      </w:r>
      <w:r w:rsidR="0016188C" w:rsidRPr="00F725E1">
        <w:t xml:space="preserve">о доходам - в  сумме </w:t>
      </w:r>
      <w:r w:rsidR="00E55338" w:rsidRPr="00F725E1">
        <w:t xml:space="preserve"> </w:t>
      </w:r>
      <w:r w:rsidR="000167D2">
        <w:t>475327,6</w:t>
      </w:r>
      <w:r w:rsidRPr="00F725E1">
        <w:t xml:space="preserve"> </w:t>
      </w:r>
      <w:r w:rsidR="00E55338" w:rsidRPr="00F725E1">
        <w:t>тыс.</w:t>
      </w:r>
      <w:r w:rsidR="003A5A89" w:rsidRPr="00F725E1">
        <w:t xml:space="preserve"> </w:t>
      </w:r>
      <w:r w:rsidR="00E55338" w:rsidRPr="00F725E1">
        <w:t>руб., по расходам</w:t>
      </w:r>
      <w:r w:rsidR="0016188C" w:rsidRPr="00F725E1">
        <w:t xml:space="preserve"> - </w:t>
      </w:r>
      <w:r w:rsidR="00E55338" w:rsidRPr="00F725E1">
        <w:t xml:space="preserve"> в сумме </w:t>
      </w:r>
      <w:r w:rsidR="000167D2">
        <w:t>472849,1</w:t>
      </w:r>
      <w:r w:rsidRPr="00F725E1">
        <w:rPr>
          <w:sz w:val="18"/>
          <w:szCs w:val="18"/>
        </w:rPr>
        <w:t xml:space="preserve"> </w:t>
      </w:r>
      <w:r w:rsidR="00E55338" w:rsidRPr="00F725E1">
        <w:t>тыс.</w:t>
      </w:r>
      <w:r w:rsidR="00343641" w:rsidRPr="00F725E1">
        <w:t xml:space="preserve"> </w:t>
      </w:r>
      <w:r w:rsidR="00E55338" w:rsidRPr="00F725E1">
        <w:t>руб.</w:t>
      </w:r>
      <w:r w:rsidR="0016188C" w:rsidRPr="00F725E1">
        <w:t xml:space="preserve">, общий объем </w:t>
      </w:r>
      <w:r w:rsidR="000167D2">
        <w:t>профицита</w:t>
      </w:r>
      <w:r w:rsidR="00542C5A">
        <w:t xml:space="preserve"> утвержден в сумме </w:t>
      </w:r>
      <w:r w:rsidR="000167D2">
        <w:t xml:space="preserve"> 2478,5 </w:t>
      </w:r>
      <w:r w:rsidRPr="00F725E1">
        <w:rPr>
          <w:sz w:val="18"/>
          <w:szCs w:val="18"/>
        </w:rPr>
        <w:t xml:space="preserve"> </w:t>
      </w:r>
      <w:r w:rsidR="0016188C" w:rsidRPr="00F725E1">
        <w:t>тыс. руб.</w:t>
      </w:r>
    </w:p>
    <w:p w:rsidR="002B5EDC" w:rsidRPr="00F725E1" w:rsidRDefault="00E55338" w:rsidP="00ED7AD6">
      <w:pPr>
        <w:spacing w:line="276" w:lineRule="auto"/>
        <w:ind w:firstLine="709"/>
        <w:jc w:val="both"/>
      </w:pPr>
      <w:r w:rsidRPr="00F725E1">
        <w:t>В течение 201</w:t>
      </w:r>
      <w:r w:rsidR="000167D2">
        <w:t>5</w:t>
      </w:r>
      <w:r w:rsidRPr="00F725E1">
        <w:t xml:space="preserve"> года </w:t>
      </w:r>
      <w:r w:rsidR="00BA0F50" w:rsidRPr="00F725E1">
        <w:t xml:space="preserve"> </w:t>
      </w:r>
      <w:r w:rsidR="002B5EDC" w:rsidRPr="00F725E1">
        <w:t>в указанное</w:t>
      </w:r>
      <w:r w:rsidR="002B5EDC" w:rsidRPr="00F725E1">
        <w:rPr>
          <w:color w:val="000000"/>
        </w:rPr>
        <w:t xml:space="preserve"> </w:t>
      </w:r>
      <w:r w:rsidR="00542C5A" w:rsidRPr="00F725E1">
        <w:rPr>
          <w:color w:val="000000"/>
        </w:rPr>
        <w:t>Решение о бюджете на 201</w:t>
      </w:r>
      <w:r w:rsidR="00542C5A">
        <w:rPr>
          <w:color w:val="000000"/>
        </w:rPr>
        <w:t>5</w:t>
      </w:r>
      <w:r w:rsidR="00542C5A" w:rsidRPr="00F725E1">
        <w:rPr>
          <w:color w:val="000000"/>
        </w:rPr>
        <w:t xml:space="preserve"> год </w:t>
      </w:r>
      <w:r w:rsidR="002B5EDC" w:rsidRPr="00F725E1">
        <w:t xml:space="preserve"> </w:t>
      </w:r>
      <w:r w:rsidR="000167D2">
        <w:t xml:space="preserve">9 </w:t>
      </w:r>
      <w:r w:rsidR="000E62C9" w:rsidRPr="00F725E1">
        <w:t>раз вносились изменения  и дополнения</w:t>
      </w:r>
      <w:r w:rsidR="002B5EDC" w:rsidRPr="00F725E1">
        <w:t>.</w:t>
      </w:r>
    </w:p>
    <w:p w:rsidR="00E55338" w:rsidRPr="00F725E1" w:rsidRDefault="000E62C9" w:rsidP="00ED7AD6">
      <w:pPr>
        <w:spacing w:line="276" w:lineRule="auto"/>
        <w:ind w:firstLine="709"/>
        <w:jc w:val="both"/>
        <w:rPr>
          <w:color w:val="000000"/>
        </w:rPr>
      </w:pPr>
      <w:r w:rsidRPr="00F725E1">
        <w:t xml:space="preserve"> </w:t>
      </w:r>
      <w:r w:rsidRPr="00F725E1">
        <w:rPr>
          <w:color w:val="000000"/>
        </w:rPr>
        <w:t>Д</w:t>
      </w:r>
      <w:r w:rsidR="00E55338" w:rsidRPr="00F725E1">
        <w:rPr>
          <w:color w:val="000000"/>
        </w:rPr>
        <w:t xml:space="preserve">инамика изменения показателей бюджета </w:t>
      </w:r>
      <w:r w:rsidRPr="00F725E1">
        <w:rPr>
          <w:color w:val="000000"/>
        </w:rPr>
        <w:t>Первомайского района</w:t>
      </w:r>
      <w:r w:rsidR="003A5A89" w:rsidRPr="00F725E1">
        <w:t xml:space="preserve"> приведен</w:t>
      </w:r>
      <w:r w:rsidR="002B5EDC" w:rsidRPr="00F725E1">
        <w:t>а</w:t>
      </w:r>
      <w:r w:rsidR="003A5A89" w:rsidRPr="00F725E1">
        <w:t xml:space="preserve"> в таблице №1.</w:t>
      </w:r>
    </w:p>
    <w:p w:rsidR="000E62C9" w:rsidRPr="00F725E1" w:rsidRDefault="000E62C9" w:rsidP="003A5A89">
      <w:pPr>
        <w:spacing w:line="276" w:lineRule="auto"/>
        <w:jc w:val="right"/>
      </w:pPr>
      <w:r w:rsidRPr="00F725E1">
        <w:t xml:space="preserve">                                                                                              </w:t>
      </w:r>
      <w:r w:rsidR="00E55338" w:rsidRPr="00F725E1">
        <w:t>Таблица №1</w:t>
      </w:r>
    </w:p>
    <w:p w:rsidR="00E55338" w:rsidRPr="00F725E1" w:rsidRDefault="000E62C9" w:rsidP="003A5A89">
      <w:pPr>
        <w:spacing w:line="276" w:lineRule="auto"/>
        <w:jc w:val="right"/>
      </w:pPr>
      <w:r w:rsidRPr="00F725E1">
        <w:t xml:space="preserve">                                                                                                </w:t>
      </w:r>
      <w:r w:rsidR="00E55338" w:rsidRPr="00F725E1">
        <w:t xml:space="preserve"> (тыс. руб.)</w:t>
      </w:r>
    </w:p>
    <w:tbl>
      <w:tblPr>
        <w:tblW w:w="10266" w:type="dxa"/>
        <w:tblInd w:w="108" w:type="dxa"/>
        <w:tblLayout w:type="fixed"/>
        <w:tblLook w:val="0000"/>
      </w:tblPr>
      <w:tblGrid>
        <w:gridCol w:w="567"/>
        <w:gridCol w:w="1134"/>
        <w:gridCol w:w="1134"/>
        <w:gridCol w:w="1134"/>
        <w:gridCol w:w="993"/>
        <w:gridCol w:w="1134"/>
        <w:gridCol w:w="992"/>
        <w:gridCol w:w="1134"/>
        <w:gridCol w:w="992"/>
        <w:gridCol w:w="1052"/>
      </w:tblGrid>
      <w:tr w:rsidR="003A5A89" w:rsidRPr="00F725E1" w:rsidTr="00EE57D2">
        <w:trPr>
          <w:trHeight w:val="2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55338" w:rsidRPr="00F725E1" w:rsidRDefault="00E55338" w:rsidP="000E62C9">
            <w:pPr>
              <w:rPr>
                <w:sz w:val="18"/>
                <w:szCs w:val="18"/>
              </w:rPr>
            </w:pPr>
            <w:r w:rsidRPr="00F725E1">
              <w:rPr>
                <w:sz w:val="18"/>
                <w:szCs w:val="18"/>
              </w:rPr>
              <w:t>№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 xml:space="preserve">Дата и № Решения </w:t>
            </w:r>
            <w:r w:rsidR="000E62C9" w:rsidRPr="00F725E1">
              <w:rPr>
                <w:sz w:val="18"/>
                <w:szCs w:val="18"/>
              </w:rPr>
              <w:t xml:space="preserve">Думы </w:t>
            </w:r>
            <w:r w:rsidR="00971C78" w:rsidRPr="00F725E1">
              <w:rPr>
                <w:sz w:val="18"/>
                <w:szCs w:val="18"/>
              </w:rPr>
              <w:t>Первомайского</w:t>
            </w:r>
            <w:r w:rsidR="000E62C9" w:rsidRPr="00F725E1">
              <w:rPr>
                <w:sz w:val="18"/>
                <w:szCs w:val="18"/>
              </w:rPr>
              <w:t xml:space="preserve"> района</w:t>
            </w:r>
          </w:p>
        </w:tc>
        <w:tc>
          <w:tcPr>
            <w:tcW w:w="3261" w:type="dxa"/>
            <w:gridSpan w:val="3"/>
            <w:tcBorders>
              <w:top w:val="single" w:sz="4" w:space="0" w:color="auto"/>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Доходы,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Отклоне</w:t>
            </w:r>
          </w:p>
          <w:p w:rsidR="00E55338" w:rsidRPr="00F725E1" w:rsidRDefault="00E55338" w:rsidP="000E62C9">
            <w:pPr>
              <w:jc w:val="center"/>
              <w:rPr>
                <w:sz w:val="18"/>
                <w:szCs w:val="18"/>
              </w:rPr>
            </w:pPr>
            <w:r w:rsidRPr="00F725E1">
              <w:rPr>
                <w:sz w:val="18"/>
                <w:szCs w:val="18"/>
              </w:rPr>
              <w:t>ние от предыду</w:t>
            </w:r>
          </w:p>
          <w:p w:rsidR="00E55338" w:rsidRPr="00F725E1" w:rsidRDefault="00E55338" w:rsidP="000E62C9">
            <w:pPr>
              <w:jc w:val="center"/>
              <w:rPr>
                <w:sz w:val="18"/>
                <w:szCs w:val="18"/>
              </w:rPr>
            </w:pPr>
            <w:r w:rsidRPr="00F725E1">
              <w:rPr>
                <w:sz w:val="18"/>
                <w:szCs w:val="18"/>
              </w:rPr>
              <w:t>щего уточнения,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F725E1" w:rsidRDefault="00E55338" w:rsidP="000E62C9">
            <w:pPr>
              <w:spacing w:after="240"/>
              <w:jc w:val="center"/>
              <w:rPr>
                <w:sz w:val="18"/>
                <w:szCs w:val="18"/>
              </w:rPr>
            </w:pPr>
            <w:r w:rsidRPr="00F725E1">
              <w:rPr>
                <w:sz w:val="18"/>
                <w:szCs w:val="18"/>
              </w:rPr>
              <w:t>Расходы,                            тыс.руб.</w:t>
            </w:r>
          </w:p>
          <w:p w:rsidR="00E55338" w:rsidRPr="00F725E1" w:rsidRDefault="00E55338" w:rsidP="000E62C9">
            <w:pPr>
              <w:spacing w:after="240"/>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F725E1" w:rsidRDefault="00E55338" w:rsidP="000E62C9">
            <w:pPr>
              <w:rPr>
                <w:sz w:val="18"/>
                <w:szCs w:val="18"/>
              </w:rPr>
            </w:pPr>
            <w:r w:rsidRPr="00F725E1">
              <w:rPr>
                <w:sz w:val="18"/>
                <w:szCs w:val="18"/>
              </w:rPr>
              <w:t>Дефицит</w:t>
            </w:r>
            <w:r w:rsidR="005D515D" w:rsidRPr="00F725E1">
              <w:rPr>
                <w:sz w:val="18"/>
                <w:szCs w:val="18"/>
              </w:rPr>
              <w:t xml:space="preserve"> (профицит)</w:t>
            </w:r>
          </w:p>
          <w:p w:rsidR="00E55338" w:rsidRPr="00F725E1" w:rsidRDefault="00E55338" w:rsidP="000E62C9">
            <w:pPr>
              <w:jc w:val="center"/>
              <w:rPr>
                <w:sz w:val="18"/>
                <w:szCs w:val="18"/>
              </w:rPr>
            </w:pPr>
            <w:r w:rsidRPr="00F725E1">
              <w:rPr>
                <w:sz w:val="18"/>
                <w:szCs w:val="18"/>
              </w:rPr>
              <w:t>тыс.руб.</w:t>
            </w:r>
          </w:p>
          <w:p w:rsidR="00E55338" w:rsidRPr="00F725E1" w:rsidRDefault="00E55338" w:rsidP="000E62C9">
            <w:pPr>
              <w:jc w:val="center"/>
              <w:rPr>
                <w:sz w:val="18"/>
                <w:szCs w:val="18"/>
              </w:rPr>
            </w:pPr>
          </w:p>
          <w:p w:rsidR="00E55338" w:rsidRPr="00F725E1" w:rsidRDefault="00E55338" w:rsidP="000E62C9">
            <w:pPr>
              <w:jc w:val="center"/>
              <w:rPr>
                <w:sz w:val="18"/>
                <w:szCs w:val="18"/>
              </w:rPr>
            </w:pPr>
          </w:p>
          <w:p w:rsidR="00E55338" w:rsidRPr="00F725E1" w:rsidRDefault="00E55338" w:rsidP="000E62C9">
            <w:pPr>
              <w:jc w:val="center"/>
              <w:rPr>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Структура доходов</w:t>
            </w:r>
          </w:p>
        </w:tc>
      </w:tr>
      <w:tr w:rsidR="003A5A89" w:rsidRPr="00F725E1" w:rsidTr="005D515D">
        <w:trPr>
          <w:trHeight w:val="1172"/>
        </w:trPr>
        <w:tc>
          <w:tcPr>
            <w:tcW w:w="567"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Налого</w:t>
            </w:r>
          </w:p>
          <w:p w:rsidR="00E55338" w:rsidRPr="00F725E1" w:rsidRDefault="00E55338" w:rsidP="000E62C9">
            <w:pPr>
              <w:jc w:val="center"/>
              <w:rPr>
                <w:sz w:val="18"/>
                <w:szCs w:val="18"/>
              </w:rPr>
            </w:pPr>
            <w:r w:rsidRPr="00F725E1">
              <w:rPr>
                <w:sz w:val="18"/>
                <w:szCs w:val="18"/>
              </w:rPr>
              <w:t>вые и неналого</w:t>
            </w:r>
          </w:p>
          <w:p w:rsidR="00E55338" w:rsidRPr="00F725E1" w:rsidRDefault="00E55338" w:rsidP="000E62C9">
            <w:pPr>
              <w:jc w:val="center"/>
              <w:rPr>
                <w:sz w:val="18"/>
                <w:szCs w:val="18"/>
              </w:rPr>
            </w:pPr>
            <w:r w:rsidRPr="00F725E1">
              <w:rPr>
                <w:sz w:val="18"/>
                <w:szCs w:val="18"/>
              </w:rPr>
              <w:t>вые</w:t>
            </w:r>
          </w:p>
        </w:tc>
        <w:tc>
          <w:tcPr>
            <w:tcW w:w="1134"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lang w:val="en-US"/>
              </w:rPr>
            </w:pPr>
            <w:r w:rsidRPr="00F725E1">
              <w:rPr>
                <w:sz w:val="18"/>
                <w:szCs w:val="18"/>
              </w:rPr>
              <w:t>Безвоз</w:t>
            </w:r>
          </w:p>
          <w:p w:rsidR="00E55338" w:rsidRPr="00F725E1" w:rsidRDefault="00E55338" w:rsidP="000E62C9">
            <w:pPr>
              <w:jc w:val="center"/>
              <w:rPr>
                <w:sz w:val="18"/>
                <w:szCs w:val="18"/>
                <w:lang w:val="en-US"/>
              </w:rPr>
            </w:pPr>
            <w:r w:rsidRPr="00F725E1">
              <w:rPr>
                <w:sz w:val="18"/>
                <w:szCs w:val="18"/>
              </w:rPr>
              <w:t>мездные поступле</w:t>
            </w:r>
          </w:p>
          <w:p w:rsidR="00E55338" w:rsidRPr="00F725E1" w:rsidRDefault="00E55338" w:rsidP="000E62C9">
            <w:pPr>
              <w:jc w:val="center"/>
              <w:rPr>
                <w:sz w:val="18"/>
                <w:szCs w:val="18"/>
              </w:rPr>
            </w:pPr>
            <w:r w:rsidRPr="00F725E1">
              <w:rPr>
                <w:sz w:val="18"/>
                <w:szCs w:val="18"/>
              </w:rPr>
              <w:t>ния</w:t>
            </w:r>
          </w:p>
        </w:tc>
        <w:tc>
          <w:tcPr>
            <w:tcW w:w="993"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Всего</w:t>
            </w: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F725E1" w:rsidRDefault="00E55338" w:rsidP="000E62C9">
            <w:pP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Налого</w:t>
            </w:r>
          </w:p>
          <w:p w:rsidR="00E55338" w:rsidRPr="00F725E1" w:rsidRDefault="00E55338" w:rsidP="000E62C9">
            <w:pPr>
              <w:jc w:val="center"/>
              <w:rPr>
                <w:sz w:val="18"/>
                <w:szCs w:val="18"/>
              </w:rPr>
            </w:pPr>
            <w:r w:rsidRPr="00F725E1">
              <w:rPr>
                <w:sz w:val="18"/>
                <w:szCs w:val="18"/>
              </w:rPr>
              <w:t>вые и неналоговые доходы %</w:t>
            </w:r>
          </w:p>
        </w:tc>
        <w:tc>
          <w:tcPr>
            <w:tcW w:w="1052" w:type="dxa"/>
            <w:tcBorders>
              <w:top w:val="nil"/>
              <w:left w:val="nil"/>
              <w:bottom w:val="single" w:sz="4" w:space="0" w:color="auto"/>
              <w:right w:val="single" w:sz="4" w:space="0" w:color="auto"/>
            </w:tcBorders>
            <w:shd w:val="clear" w:color="auto" w:fill="auto"/>
            <w:vAlign w:val="bottom"/>
          </w:tcPr>
          <w:p w:rsidR="00E55338" w:rsidRPr="00F725E1" w:rsidRDefault="00E55338" w:rsidP="000E62C9">
            <w:pPr>
              <w:jc w:val="center"/>
              <w:rPr>
                <w:sz w:val="18"/>
                <w:szCs w:val="18"/>
              </w:rPr>
            </w:pPr>
            <w:r w:rsidRPr="00F725E1">
              <w:rPr>
                <w:sz w:val="18"/>
                <w:szCs w:val="18"/>
              </w:rPr>
              <w:t>безвозмезд ные поступления %</w:t>
            </w:r>
          </w:p>
        </w:tc>
      </w:tr>
      <w:tr w:rsidR="003A5A89"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3</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5</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6</w:t>
            </w:r>
          </w:p>
        </w:tc>
        <w:tc>
          <w:tcPr>
            <w:tcW w:w="992"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7</w:t>
            </w:r>
          </w:p>
        </w:tc>
        <w:tc>
          <w:tcPr>
            <w:tcW w:w="1134"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8</w:t>
            </w:r>
          </w:p>
        </w:tc>
        <w:tc>
          <w:tcPr>
            <w:tcW w:w="992"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10</w:t>
            </w:r>
          </w:p>
        </w:tc>
        <w:tc>
          <w:tcPr>
            <w:tcW w:w="1052" w:type="dxa"/>
            <w:tcBorders>
              <w:top w:val="nil"/>
              <w:left w:val="nil"/>
              <w:bottom w:val="single" w:sz="4" w:space="0" w:color="auto"/>
              <w:right w:val="single" w:sz="4" w:space="0" w:color="auto"/>
            </w:tcBorders>
            <w:shd w:val="clear" w:color="auto" w:fill="auto"/>
            <w:noWrap/>
            <w:vAlign w:val="bottom"/>
          </w:tcPr>
          <w:p w:rsidR="00E55338" w:rsidRPr="00F725E1" w:rsidRDefault="00E55338" w:rsidP="000E62C9">
            <w:pPr>
              <w:jc w:val="center"/>
              <w:rPr>
                <w:sz w:val="18"/>
                <w:szCs w:val="18"/>
              </w:rPr>
            </w:pPr>
            <w:r w:rsidRPr="00F725E1">
              <w:rPr>
                <w:sz w:val="18"/>
                <w:szCs w:val="18"/>
              </w:rPr>
              <w:t>11</w:t>
            </w:r>
          </w:p>
        </w:tc>
      </w:tr>
      <w:tr w:rsidR="003A5A89"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16289" w:rsidRPr="00F725E1" w:rsidRDefault="00C16289" w:rsidP="000E62C9">
            <w:pPr>
              <w:jc w:val="right"/>
              <w:rPr>
                <w:sz w:val="18"/>
                <w:szCs w:val="18"/>
              </w:rPr>
            </w:pPr>
            <w:r w:rsidRPr="00F725E1">
              <w:rPr>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C16289" w:rsidRDefault="00F15CD2" w:rsidP="005D515D">
            <w:pPr>
              <w:jc w:val="center"/>
              <w:rPr>
                <w:sz w:val="18"/>
                <w:szCs w:val="18"/>
              </w:rPr>
            </w:pPr>
            <w:r>
              <w:rPr>
                <w:sz w:val="18"/>
                <w:szCs w:val="18"/>
              </w:rPr>
              <w:t>25.12.2014</w:t>
            </w:r>
          </w:p>
          <w:p w:rsidR="00F15CD2" w:rsidRPr="00F725E1" w:rsidRDefault="00F15CD2" w:rsidP="005D515D">
            <w:pPr>
              <w:jc w:val="center"/>
              <w:rPr>
                <w:sz w:val="18"/>
                <w:szCs w:val="18"/>
              </w:rPr>
            </w:pPr>
            <w:r>
              <w:rPr>
                <w:sz w:val="18"/>
                <w:szCs w:val="18"/>
              </w:rPr>
              <w:t>№347</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F15CD2" w:rsidP="00F843DB">
            <w:pPr>
              <w:jc w:val="center"/>
              <w:rPr>
                <w:sz w:val="18"/>
                <w:szCs w:val="18"/>
              </w:rPr>
            </w:pPr>
            <w:r>
              <w:rPr>
                <w:sz w:val="18"/>
                <w:szCs w:val="18"/>
              </w:rPr>
              <w:t>75935,8</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F15CD2" w:rsidP="000E62C9">
            <w:pPr>
              <w:jc w:val="right"/>
              <w:rPr>
                <w:sz w:val="18"/>
                <w:szCs w:val="18"/>
              </w:rPr>
            </w:pPr>
            <w:r>
              <w:rPr>
                <w:sz w:val="18"/>
                <w:szCs w:val="18"/>
              </w:rPr>
              <w:t>399391,8</w:t>
            </w:r>
          </w:p>
        </w:tc>
        <w:tc>
          <w:tcPr>
            <w:tcW w:w="993" w:type="dxa"/>
            <w:tcBorders>
              <w:top w:val="nil"/>
              <w:left w:val="nil"/>
              <w:bottom w:val="single" w:sz="4" w:space="0" w:color="auto"/>
              <w:right w:val="single" w:sz="4" w:space="0" w:color="auto"/>
            </w:tcBorders>
            <w:shd w:val="clear" w:color="auto" w:fill="auto"/>
            <w:noWrap/>
            <w:vAlign w:val="bottom"/>
          </w:tcPr>
          <w:p w:rsidR="00C16289" w:rsidRPr="00F725E1" w:rsidRDefault="00F15CD2" w:rsidP="003A5A89">
            <w:pPr>
              <w:jc w:val="right"/>
              <w:rPr>
                <w:sz w:val="18"/>
                <w:szCs w:val="18"/>
              </w:rPr>
            </w:pPr>
            <w:r>
              <w:rPr>
                <w:sz w:val="18"/>
                <w:szCs w:val="18"/>
              </w:rPr>
              <w:t>475327,6</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C16289" w:rsidP="006D76E9">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F15CD2" w:rsidP="000E62C9">
            <w:pPr>
              <w:jc w:val="right"/>
              <w:rPr>
                <w:sz w:val="18"/>
                <w:szCs w:val="18"/>
              </w:rPr>
            </w:pPr>
            <w:r>
              <w:rPr>
                <w:sz w:val="18"/>
                <w:szCs w:val="18"/>
              </w:rPr>
              <w:t>472849,1</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0167D2" w:rsidP="000E62C9">
            <w:pPr>
              <w:jc w:val="right"/>
              <w:rPr>
                <w:sz w:val="18"/>
                <w:szCs w:val="18"/>
              </w:rPr>
            </w:pPr>
            <w:r>
              <w:rPr>
                <w:sz w:val="18"/>
                <w:szCs w:val="18"/>
              </w:rPr>
              <w:t>+</w:t>
            </w:r>
            <w:r w:rsidR="00F15CD2">
              <w:rPr>
                <w:sz w:val="18"/>
                <w:szCs w:val="18"/>
              </w:rPr>
              <w:t>2478,5</w:t>
            </w: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0167D2" w:rsidP="00F843DB">
            <w:pPr>
              <w:jc w:val="center"/>
              <w:rPr>
                <w:sz w:val="18"/>
                <w:szCs w:val="18"/>
              </w:rPr>
            </w:pPr>
            <w:r>
              <w:rPr>
                <w:sz w:val="18"/>
                <w:szCs w:val="18"/>
              </w:rPr>
              <w:t>16,0</w:t>
            </w:r>
          </w:p>
        </w:tc>
        <w:tc>
          <w:tcPr>
            <w:tcW w:w="1052" w:type="dxa"/>
            <w:tcBorders>
              <w:top w:val="nil"/>
              <w:left w:val="nil"/>
              <w:bottom w:val="single" w:sz="4" w:space="0" w:color="auto"/>
              <w:right w:val="single" w:sz="4" w:space="0" w:color="auto"/>
            </w:tcBorders>
            <w:shd w:val="clear" w:color="auto" w:fill="auto"/>
            <w:noWrap/>
            <w:vAlign w:val="bottom"/>
          </w:tcPr>
          <w:p w:rsidR="00C16289" w:rsidRPr="00F725E1" w:rsidRDefault="000167D2" w:rsidP="00F843DB">
            <w:pPr>
              <w:jc w:val="center"/>
              <w:rPr>
                <w:sz w:val="18"/>
                <w:szCs w:val="18"/>
              </w:rPr>
            </w:pPr>
            <w:r>
              <w:rPr>
                <w:sz w:val="18"/>
                <w:szCs w:val="18"/>
              </w:rPr>
              <w:t>84,0</w:t>
            </w:r>
          </w:p>
        </w:tc>
      </w:tr>
      <w:tr w:rsidR="00EB5859"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F725E1" w:rsidRDefault="00EB5859" w:rsidP="000E62C9">
            <w:pPr>
              <w:jc w:val="right"/>
              <w:rPr>
                <w:sz w:val="18"/>
                <w:szCs w:val="18"/>
              </w:rPr>
            </w:pPr>
            <w:r w:rsidRPr="00F725E1">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F15CD2" w:rsidP="00F15CD2">
            <w:pPr>
              <w:jc w:val="center"/>
              <w:rPr>
                <w:sz w:val="18"/>
                <w:szCs w:val="18"/>
              </w:rPr>
            </w:pPr>
            <w:r>
              <w:rPr>
                <w:sz w:val="18"/>
                <w:szCs w:val="18"/>
              </w:rPr>
              <w:t>29</w:t>
            </w:r>
            <w:r w:rsidR="00EB5859" w:rsidRPr="00F725E1">
              <w:rPr>
                <w:sz w:val="18"/>
                <w:szCs w:val="18"/>
              </w:rPr>
              <w:t>.01.201</w:t>
            </w:r>
            <w:r>
              <w:rPr>
                <w:sz w:val="18"/>
                <w:szCs w:val="18"/>
              </w:rPr>
              <w:t>5</w:t>
            </w:r>
            <w:r w:rsidR="00EB5859" w:rsidRPr="00F725E1">
              <w:rPr>
                <w:sz w:val="18"/>
                <w:szCs w:val="18"/>
              </w:rPr>
              <w:t xml:space="preserve"> № </w:t>
            </w:r>
            <w:r>
              <w:rPr>
                <w:sz w:val="18"/>
                <w:szCs w:val="18"/>
              </w:rPr>
              <w:t>352</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F15CD2" w:rsidP="00F15CD2">
            <w:pPr>
              <w:jc w:val="center"/>
              <w:rPr>
                <w:sz w:val="18"/>
                <w:szCs w:val="18"/>
              </w:rPr>
            </w:pPr>
            <w:r>
              <w:rPr>
                <w:sz w:val="18"/>
                <w:szCs w:val="18"/>
              </w:rPr>
              <w:t>75935,8</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F15CD2" w:rsidP="000E62C9">
            <w:pPr>
              <w:jc w:val="right"/>
              <w:rPr>
                <w:sz w:val="18"/>
                <w:szCs w:val="18"/>
              </w:rPr>
            </w:pPr>
            <w:r>
              <w:rPr>
                <w:sz w:val="18"/>
                <w:szCs w:val="18"/>
              </w:rPr>
              <w:t>399384,5</w:t>
            </w:r>
          </w:p>
        </w:tc>
        <w:tc>
          <w:tcPr>
            <w:tcW w:w="993" w:type="dxa"/>
            <w:tcBorders>
              <w:top w:val="nil"/>
              <w:left w:val="nil"/>
              <w:bottom w:val="single" w:sz="4" w:space="0" w:color="auto"/>
              <w:right w:val="single" w:sz="4" w:space="0" w:color="auto"/>
            </w:tcBorders>
            <w:shd w:val="clear" w:color="auto" w:fill="auto"/>
            <w:noWrap/>
            <w:vAlign w:val="bottom"/>
          </w:tcPr>
          <w:p w:rsidR="00EB5859" w:rsidRPr="00F725E1" w:rsidRDefault="00F15CD2" w:rsidP="003A5A89">
            <w:pPr>
              <w:jc w:val="right"/>
              <w:rPr>
                <w:sz w:val="18"/>
                <w:szCs w:val="18"/>
              </w:rPr>
            </w:pPr>
            <w:r>
              <w:rPr>
                <w:sz w:val="18"/>
                <w:szCs w:val="18"/>
              </w:rPr>
              <w:t>475320,3</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F15CD2" w:rsidP="00F15CD2">
            <w:pPr>
              <w:jc w:val="center"/>
              <w:rPr>
                <w:sz w:val="18"/>
                <w:szCs w:val="18"/>
              </w:rPr>
            </w:pPr>
            <w:r>
              <w:rPr>
                <w:sz w:val="18"/>
                <w:szCs w:val="18"/>
              </w:rPr>
              <w:t>-7,3</w:t>
            </w:r>
          </w:p>
        </w:tc>
        <w:tc>
          <w:tcPr>
            <w:tcW w:w="992" w:type="dxa"/>
            <w:tcBorders>
              <w:top w:val="nil"/>
              <w:left w:val="nil"/>
              <w:bottom w:val="single" w:sz="4" w:space="0" w:color="auto"/>
              <w:right w:val="single" w:sz="4" w:space="0" w:color="auto"/>
            </w:tcBorders>
            <w:shd w:val="clear" w:color="auto" w:fill="auto"/>
            <w:noWrap/>
            <w:vAlign w:val="bottom"/>
          </w:tcPr>
          <w:p w:rsidR="00EB5859" w:rsidRPr="00F725E1" w:rsidRDefault="00F15CD2" w:rsidP="000E62C9">
            <w:pPr>
              <w:jc w:val="right"/>
              <w:rPr>
                <w:sz w:val="18"/>
                <w:szCs w:val="18"/>
              </w:rPr>
            </w:pPr>
            <w:r>
              <w:rPr>
                <w:sz w:val="18"/>
                <w:szCs w:val="18"/>
              </w:rPr>
              <w:t>472225,4</w:t>
            </w:r>
          </w:p>
        </w:tc>
        <w:tc>
          <w:tcPr>
            <w:tcW w:w="1134" w:type="dxa"/>
            <w:tcBorders>
              <w:top w:val="nil"/>
              <w:left w:val="nil"/>
              <w:bottom w:val="single" w:sz="4" w:space="0" w:color="auto"/>
              <w:right w:val="single" w:sz="4" w:space="0" w:color="auto"/>
            </w:tcBorders>
            <w:shd w:val="clear" w:color="auto" w:fill="auto"/>
            <w:noWrap/>
            <w:vAlign w:val="bottom"/>
          </w:tcPr>
          <w:p w:rsidR="00EB5859" w:rsidRPr="00F725E1" w:rsidRDefault="000167D2" w:rsidP="000E62C9">
            <w:pPr>
              <w:jc w:val="right"/>
              <w:rPr>
                <w:sz w:val="18"/>
                <w:szCs w:val="18"/>
              </w:rPr>
            </w:pPr>
            <w:r>
              <w:rPr>
                <w:sz w:val="18"/>
                <w:szCs w:val="18"/>
              </w:rPr>
              <w:t>+</w:t>
            </w:r>
            <w:r w:rsidR="00F15CD2">
              <w:rPr>
                <w:sz w:val="18"/>
                <w:szCs w:val="18"/>
              </w:rPr>
              <w:t>3094,9</w:t>
            </w:r>
          </w:p>
        </w:tc>
        <w:tc>
          <w:tcPr>
            <w:tcW w:w="992" w:type="dxa"/>
            <w:tcBorders>
              <w:top w:val="nil"/>
              <w:left w:val="nil"/>
              <w:bottom w:val="single" w:sz="4" w:space="0" w:color="auto"/>
              <w:right w:val="single" w:sz="4" w:space="0" w:color="auto"/>
            </w:tcBorders>
            <w:shd w:val="clear" w:color="auto" w:fill="auto"/>
            <w:noWrap/>
            <w:vAlign w:val="bottom"/>
          </w:tcPr>
          <w:p w:rsidR="00EB5859" w:rsidRPr="00F725E1" w:rsidRDefault="000167D2" w:rsidP="002261C8">
            <w:pPr>
              <w:jc w:val="center"/>
              <w:rPr>
                <w:sz w:val="18"/>
                <w:szCs w:val="18"/>
              </w:rPr>
            </w:pPr>
            <w:r>
              <w:rPr>
                <w:sz w:val="18"/>
                <w:szCs w:val="18"/>
              </w:rPr>
              <w:t>16,0</w:t>
            </w:r>
          </w:p>
        </w:tc>
        <w:tc>
          <w:tcPr>
            <w:tcW w:w="1052" w:type="dxa"/>
            <w:tcBorders>
              <w:top w:val="nil"/>
              <w:left w:val="nil"/>
              <w:bottom w:val="single" w:sz="4" w:space="0" w:color="auto"/>
              <w:right w:val="single" w:sz="4" w:space="0" w:color="auto"/>
            </w:tcBorders>
            <w:shd w:val="clear" w:color="auto" w:fill="auto"/>
            <w:noWrap/>
            <w:vAlign w:val="bottom"/>
          </w:tcPr>
          <w:p w:rsidR="00EB5859" w:rsidRPr="00F725E1" w:rsidRDefault="000167D2" w:rsidP="002261C8">
            <w:pPr>
              <w:jc w:val="center"/>
              <w:rPr>
                <w:sz w:val="18"/>
                <w:szCs w:val="18"/>
              </w:rPr>
            </w:pPr>
            <w:r>
              <w:rPr>
                <w:sz w:val="18"/>
                <w:szCs w:val="18"/>
              </w:rPr>
              <w:t>84,0</w:t>
            </w:r>
          </w:p>
        </w:tc>
      </w:tr>
      <w:tr w:rsidR="003A5A89"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16289" w:rsidRPr="00F725E1" w:rsidRDefault="00C16289" w:rsidP="000E62C9">
            <w:pPr>
              <w:jc w:val="right"/>
              <w:rPr>
                <w:sz w:val="18"/>
                <w:szCs w:val="18"/>
              </w:rPr>
            </w:pPr>
            <w:r w:rsidRPr="00F725E1">
              <w:rPr>
                <w:sz w:val="18"/>
                <w:szCs w:val="18"/>
              </w:rPr>
              <w:t>3</w:t>
            </w:r>
          </w:p>
        </w:tc>
        <w:tc>
          <w:tcPr>
            <w:tcW w:w="1134" w:type="dxa"/>
            <w:tcBorders>
              <w:top w:val="nil"/>
              <w:left w:val="nil"/>
              <w:bottom w:val="single" w:sz="4" w:space="0" w:color="auto"/>
              <w:right w:val="single" w:sz="4" w:space="0" w:color="auto"/>
            </w:tcBorders>
            <w:shd w:val="clear" w:color="auto" w:fill="auto"/>
            <w:noWrap/>
          </w:tcPr>
          <w:p w:rsidR="00C16289" w:rsidRPr="00F725E1" w:rsidRDefault="00F15CD2" w:rsidP="00F15CD2">
            <w:r>
              <w:rPr>
                <w:sz w:val="18"/>
                <w:szCs w:val="18"/>
              </w:rPr>
              <w:t>26</w:t>
            </w:r>
            <w:r w:rsidR="00C16289" w:rsidRPr="00F725E1">
              <w:rPr>
                <w:sz w:val="18"/>
                <w:szCs w:val="18"/>
              </w:rPr>
              <w:t>.02.201</w:t>
            </w:r>
            <w:r>
              <w:rPr>
                <w:sz w:val="18"/>
                <w:szCs w:val="18"/>
              </w:rPr>
              <w:t>5</w:t>
            </w:r>
            <w:r w:rsidR="00C16289" w:rsidRPr="00F725E1">
              <w:rPr>
                <w:sz w:val="18"/>
                <w:szCs w:val="18"/>
              </w:rPr>
              <w:t xml:space="preserve"> №</w:t>
            </w:r>
            <w:r>
              <w:rPr>
                <w:sz w:val="18"/>
                <w:szCs w:val="18"/>
              </w:rPr>
              <w:t xml:space="preserve"> 356</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F15CD2" w:rsidP="00F843DB">
            <w:pPr>
              <w:jc w:val="center"/>
              <w:rPr>
                <w:sz w:val="18"/>
                <w:szCs w:val="18"/>
              </w:rPr>
            </w:pPr>
            <w:r>
              <w:rPr>
                <w:sz w:val="18"/>
                <w:szCs w:val="18"/>
              </w:rPr>
              <w:t>75935,8</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F15CD2" w:rsidP="000E62C9">
            <w:pPr>
              <w:jc w:val="right"/>
              <w:rPr>
                <w:sz w:val="18"/>
                <w:szCs w:val="18"/>
              </w:rPr>
            </w:pPr>
            <w:r>
              <w:rPr>
                <w:sz w:val="18"/>
                <w:szCs w:val="18"/>
              </w:rPr>
              <w:t>399384,5</w:t>
            </w:r>
          </w:p>
        </w:tc>
        <w:tc>
          <w:tcPr>
            <w:tcW w:w="993" w:type="dxa"/>
            <w:tcBorders>
              <w:top w:val="nil"/>
              <w:left w:val="nil"/>
              <w:bottom w:val="single" w:sz="4" w:space="0" w:color="auto"/>
              <w:right w:val="single" w:sz="4" w:space="0" w:color="auto"/>
            </w:tcBorders>
            <w:shd w:val="clear" w:color="auto" w:fill="auto"/>
            <w:noWrap/>
            <w:vAlign w:val="bottom"/>
          </w:tcPr>
          <w:p w:rsidR="00C16289" w:rsidRPr="00F725E1" w:rsidRDefault="00F15CD2" w:rsidP="003A5A89">
            <w:pPr>
              <w:jc w:val="right"/>
              <w:rPr>
                <w:sz w:val="18"/>
                <w:szCs w:val="18"/>
              </w:rPr>
            </w:pPr>
            <w:r>
              <w:rPr>
                <w:sz w:val="18"/>
                <w:szCs w:val="18"/>
              </w:rPr>
              <w:t>475320,3</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F15CD2" w:rsidP="00BA0F50">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F15CD2" w:rsidP="000E62C9">
            <w:pPr>
              <w:jc w:val="right"/>
              <w:rPr>
                <w:sz w:val="18"/>
                <w:szCs w:val="18"/>
              </w:rPr>
            </w:pPr>
            <w:r>
              <w:rPr>
                <w:sz w:val="18"/>
                <w:szCs w:val="18"/>
              </w:rPr>
              <w:t>472225,4</w:t>
            </w:r>
          </w:p>
        </w:tc>
        <w:tc>
          <w:tcPr>
            <w:tcW w:w="1134" w:type="dxa"/>
            <w:tcBorders>
              <w:top w:val="nil"/>
              <w:left w:val="nil"/>
              <w:bottom w:val="single" w:sz="4" w:space="0" w:color="auto"/>
              <w:right w:val="single" w:sz="4" w:space="0" w:color="auto"/>
            </w:tcBorders>
            <w:shd w:val="clear" w:color="auto" w:fill="auto"/>
            <w:noWrap/>
            <w:vAlign w:val="bottom"/>
          </w:tcPr>
          <w:p w:rsidR="00C16289" w:rsidRPr="00F725E1" w:rsidRDefault="000167D2" w:rsidP="000E62C9">
            <w:pPr>
              <w:jc w:val="right"/>
              <w:rPr>
                <w:sz w:val="18"/>
                <w:szCs w:val="18"/>
              </w:rPr>
            </w:pPr>
            <w:r>
              <w:rPr>
                <w:sz w:val="18"/>
                <w:szCs w:val="18"/>
              </w:rPr>
              <w:t>+</w:t>
            </w:r>
            <w:r w:rsidR="00F15CD2">
              <w:rPr>
                <w:sz w:val="18"/>
                <w:szCs w:val="18"/>
              </w:rPr>
              <w:t>3094,9</w:t>
            </w:r>
          </w:p>
        </w:tc>
        <w:tc>
          <w:tcPr>
            <w:tcW w:w="992" w:type="dxa"/>
            <w:tcBorders>
              <w:top w:val="nil"/>
              <w:left w:val="nil"/>
              <w:bottom w:val="single" w:sz="4" w:space="0" w:color="auto"/>
              <w:right w:val="single" w:sz="4" w:space="0" w:color="auto"/>
            </w:tcBorders>
            <w:shd w:val="clear" w:color="auto" w:fill="auto"/>
            <w:noWrap/>
            <w:vAlign w:val="bottom"/>
          </w:tcPr>
          <w:p w:rsidR="00C16289" w:rsidRPr="00F725E1" w:rsidRDefault="000167D2" w:rsidP="00F843DB">
            <w:pPr>
              <w:jc w:val="center"/>
              <w:rPr>
                <w:sz w:val="18"/>
                <w:szCs w:val="18"/>
              </w:rPr>
            </w:pPr>
            <w:r>
              <w:rPr>
                <w:sz w:val="18"/>
                <w:szCs w:val="18"/>
              </w:rPr>
              <w:t>16,0</w:t>
            </w:r>
          </w:p>
        </w:tc>
        <w:tc>
          <w:tcPr>
            <w:tcW w:w="1052" w:type="dxa"/>
            <w:tcBorders>
              <w:top w:val="nil"/>
              <w:left w:val="nil"/>
              <w:bottom w:val="single" w:sz="4" w:space="0" w:color="auto"/>
              <w:right w:val="single" w:sz="4" w:space="0" w:color="auto"/>
            </w:tcBorders>
            <w:shd w:val="clear" w:color="auto" w:fill="auto"/>
            <w:noWrap/>
            <w:vAlign w:val="bottom"/>
          </w:tcPr>
          <w:p w:rsidR="00C16289" w:rsidRPr="00F725E1" w:rsidRDefault="000167D2" w:rsidP="00F843DB">
            <w:pPr>
              <w:jc w:val="center"/>
              <w:rPr>
                <w:sz w:val="18"/>
                <w:szCs w:val="18"/>
              </w:rPr>
            </w:pPr>
            <w:r>
              <w:rPr>
                <w:sz w:val="18"/>
                <w:szCs w:val="18"/>
              </w:rPr>
              <w:t>84,0</w:t>
            </w:r>
          </w:p>
        </w:tc>
      </w:tr>
      <w:tr w:rsidR="00745A90"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745A90" w:rsidRPr="00F725E1" w:rsidRDefault="00745A90" w:rsidP="000E62C9">
            <w:pPr>
              <w:jc w:val="right"/>
              <w:rPr>
                <w:sz w:val="18"/>
                <w:szCs w:val="18"/>
              </w:rPr>
            </w:pPr>
            <w:r w:rsidRPr="00F725E1">
              <w:rPr>
                <w:sz w:val="18"/>
                <w:szCs w:val="18"/>
              </w:rPr>
              <w:t>4</w:t>
            </w:r>
          </w:p>
        </w:tc>
        <w:tc>
          <w:tcPr>
            <w:tcW w:w="1134" w:type="dxa"/>
            <w:tcBorders>
              <w:top w:val="nil"/>
              <w:left w:val="nil"/>
              <w:bottom w:val="single" w:sz="4" w:space="0" w:color="auto"/>
              <w:right w:val="single" w:sz="4" w:space="0" w:color="auto"/>
            </w:tcBorders>
            <w:shd w:val="clear" w:color="auto" w:fill="auto"/>
            <w:noWrap/>
          </w:tcPr>
          <w:p w:rsidR="00745A90" w:rsidRPr="00F725E1" w:rsidRDefault="00745A90" w:rsidP="00F15CD2">
            <w:r w:rsidRPr="00F725E1">
              <w:rPr>
                <w:sz w:val="18"/>
                <w:szCs w:val="18"/>
              </w:rPr>
              <w:t>26.03.201</w:t>
            </w:r>
            <w:r w:rsidR="00F15CD2">
              <w:rPr>
                <w:sz w:val="18"/>
                <w:szCs w:val="18"/>
              </w:rPr>
              <w:t>5</w:t>
            </w:r>
            <w:r w:rsidRPr="00F725E1">
              <w:rPr>
                <w:sz w:val="18"/>
                <w:szCs w:val="18"/>
              </w:rPr>
              <w:t xml:space="preserve"> № </w:t>
            </w:r>
            <w:r w:rsidR="00F15CD2">
              <w:rPr>
                <w:sz w:val="18"/>
                <w:szCs w:val="18"/>
              </w:rPr>
              <w:t>361</w:t>
            </w:r>
          </w:p>
        </w:tc>
        <w:tc>
          <w:tcPr>
            <w:tcW w:w="1134" w:type="dxa"/>
            <w:tcBorders>
              <w:top w:val="nil"/>
              <w:left w:val="nil"/>
              <w:bottom w:val="single" w:sz="4" w:space="0" w:color="auto"/>
              <w:right w:val="single" w:sz="4" w:space="0" w:color="auto"/>
            </w:tcBorders>
            <w:shd w:val="clear" w:color="auto" w:fill="auto"/>
            <w:noWrap/>
          </w:tcPr>
          <w:p w:rsidR="00745A90" w:rsidRPr="00F725E1" w:rsidRDefault="00745A90" w:rsidP="00F843DB">
            <w:pPr>
              <w:jc w:val="center"/>
              <w:rPr>
                <w:sz w:val="18"/>
                <w:szCs w:val="18"/>
              </w:rPr>
            </w:pPr>
          </w:p>
          <w:p w:rsidR="00745A90" w:rsidRPr="00F725E1" w:rsidRDefault="00F15CD2" w:rsidP="00F843DB">
            <w:pPr>
              <w:jc w:val="center"/>
            </w:pPr>
            <w:r>
              <w:rPr>
                <w:sz w:val="18"/>
                <w:szCs w:val="18"/>
              </w:rPr>
              <w:t>78287,8</w:t>
            </w:r>
          </w:p>
        </w:tc>
        <w:tc>
          <w:tcPr>
            <w:tcW w:w="1134" w:type="dxa"/>
            <w:tcBorders>
              <w:top w:val="nil"/>
              <w:left w:val="nil"/>
              <w:bottom w:val="single" w:sz="4" w:space="0" w:color="auto"/>
              <w:right w:val="single" w:sz="4" w:space="0" w:color="auto"/>
            </w:tcBorders>
            <w:shd w:val="clear" w:color="auto" w:fill="auto"/>
            <w:noWrap/>
            <w:vAlign w:val="bottom"/>
          </w:tcPr>
          <w:p w:rsidR="00745A90" w:rsidRPr="00F725E1" w:rsidRDefault="00F15CD2" w:rsidP="000E62C9">
            <w:pPr>
              <w:jc w:val="right"/>
              <w:rPr>
                <w:sz w:val="18"/>
                <w:szCs w:val="18"/>
              </w:rPr>
            </w:pPr>
            <w:r>
              <w:rPr>
                <w:sz w:val="18"/>
                <w:szCs w:val="18"/>
              </w:rPr>
              <w:t>412034,5</w:t>
            </w:r>
          </w:p>
        </w:tc>
        <w:tc>
          <w:tcPr>
            <w:tcW w:w="993" w:type="dxa"/>
            <w:tcBorders>
              <w:top w:val="nil"/>
              <w:left w:val="nil"/>
              <w:bottom w:val="single" w:sz="4" w:space="0" w:color="auto"/>
              <w:right w:val="single" w:sz="4" w:space="0" w:color="auto"/>
            </w:tcBorders>
            <w:shd w:val="clear" w:color="auto" w:fill="auto"/>
            <w:noWrap/>
            <w:vAlign w:val="bottom"/>
          </w:tcPr>
          <w:p w:rsidR="00745A90" w:rsidRPr="00F725E1" w:rsidRDefault="00F15CD2" w:rsidP="003A5A89">
            <w:pPr>
              <w:jc w:val="right"/>
              <w:rPr>
                <w:sz w:val="18"/>
                <w:szCs w:val="18"/>
              </w:rPr>
            </w:pPr>
            <w:r>
              <w:rPr>
                <w:sz w:val="18"/>
                <w:szCs w:val="18"/>
              </w:rPr>
              <w:t>490322,3</w:t>
            </w:r>
          </w:p>
        </w:tc>
        <w:tc>
          <w:tcPr>
            <w:tcW w:w="1134" w:type="dxa"/>
            <w:tcBorders>
              <w:top w:val="nil"/>
              <w:left w:val="nil"/>
              <w:bottom w:val="single" w:sz="4" w:space="0" w:color="auto"/>
              <w:right w:val="single" w:sz="4" w:space="0" w:color="auto"/>
            </w:tcBorders>
            <w:shd w:val="clear" w:color="auto" w:fill="auto"/>
            <w:noWrap/>
            <w:vAlign w:val="bottom"/>
          </w:tcPr>
          <w:p w:rsidR="00745A90" w:rsidRPr="00F725E1" w:rsidRDefault="00F15CD2" w:rsidP="00F15CD2">
            <w:pPr>
              <w:jc w:val="center"/>
              <w:rPr>
                <w:sz w:val="18"/>
                <w:szCs w:val="18"/>
              </w:rPr>
            </w:pPr>
            <w:r>
              <w:rPr>
                <w:sz w:val="18"/>
                <w:szCs w:val="18"/>
              </w:rPr>
              <w:t>+15002,0</w:t>
            </w:r>
          </w:p>
        </w:tc>
        <w:tc>
          <w:tcPr>
            <w:tcW w:w="992" w:type="dxa"/>
            <w:tcBorders>
              <w:top w:val="nil"/>
              <w:left w:val="nil"/>
              <w:bottom w:val="single" w:sz="4" w:space="0" w:color="auto"/>
              <w:right w:val="single" w:sz="4" w:space="0" w:color="auto"/>
            </w:tcBorders>
            <w:shd w:val="clear" w:color="auto" w:fill="auto"/>
            <w:noWrap/>
            <w:vAlign w:val="bottom"/>
          </w:tcPr>
          <w:p w:rsidR="00745A90" w:rsidRPr="00F725E1" w:rsidRDefault="00F15CD2" w:rsidP="008C1FAA">
            <w:pPr>
              <w:jc w:val="right"/>
              <w:rPr>
                <w:sz w:val="18"/>
                <w:szCs w:val="18"/>
              </w:rPr>
            </w:pPr>
            <w:r>
              <w:rPr>
                <w:sz w:val="18"/>
                <w:szCs w:val="18"/>
              </w:rPr>
              <w:t>488894,8</w:t>
            </w:r>
          </w:p>
        </w:tc>
        <w:tc>
          <w:tcPr>
            <w:tcW w:w="1134" w:type="dxa"/>
            <w:tcBorders>
              <w:top w:val="nil"/>
              <w:left w:val="nil"/>
              <w:bottom w:val="single" w:sz="4" w:space="0" w:color="auto"/>
              <w:right w:val="single" w:sz="4" w:space="0" w:color="auto"/>
            </w:tcBorders>
            <w:shd w:val="clear" w:color="auto" w:fill="auto"/>
            <w:noWrap/>
            <w:vAlign w:val="bottom"/>
          </w:tcPr>
          <w:p w:rsidR="00745A90" w:rsidRPr="00F725E1" w:rsidRDefault="000167D2" w:rsidP="008C1FAA">
            <w:pPr>
              <w:jc w:val="right"/>
              <w:rPr>
                <w:sz w:val="18"/>
                <w:szCs w:val="18"/>
              </w:rPr>
            </w:pPr>
            <w:r>
              <w:rPr>
                <w:sz w:val="18"/>
                <w:szCs w:val="18"/>
              </w:rPr>
              <w:t>+</w:t>
            </w:r>
            <w:r w:rsidR="00F15CD2">
              <w:rPr>
                <w:sz w:val="18"/>
                <w:szCs w:val="18"/>
              </w:rPr>
              <w:t>1427,5</w:t>
            </w:r>
          </w:p>
        </w:tc>
        <w:tc>
          <w:tcPr>
            <w:tcW w:w="992" w:type="dxa"/>
            <w:tcBorders>
              <w:top w:val="nil"/>
              <w:left w:val="nil"/>
              <w:bottom w:val="single" w:sz="4" w:space="0" w:color="auto"/>
              <w:right w:val="single" w:sz="4" w:space="0" w:color="auto"/>
            </w:tcBorders>
            <w:shd w:val="clear" w:color="auto" w:fill="auto"/>
            <w:noWrap/>
            <w:vAlign w:val="bottom"/>
          </w:tcPr>
          <w:p w:rsidR="00745A90" w:rsidRPr="00F725E1" w:rsidRDefault="000167D2" w:rsidP="00F843DB">
            <w:pPr>
              <w:jc w:val="center"/>
              <w:rPr>
                <w:sz w:val="18"/>
                <w:szCs w:val="18"/>
              </w:rPr>
            </w:pPr>
            <w:r>
              <w:rPr>
                <w:sz w:val="18"/>
                <w:szCs w:val="18"/>
              </w:rPr>
              <w:t>16,0</w:t>
            </w:r>
          </w:p>
        </w:tc>
        <w:tc>
          <w:tcPr>
            <w:tcW w:w="1052" w:type="dxa"/>
            <w:tcBorders>
              <w:top w:val="nil"/>
              <w:left w:val="nil"/>
              <w:bottom w:val="single" w:sz="4" w:space="0" w:color="auto"/>
              <w:right w:val="single" w:sz="4" w:space="0" w:color="auto"/>
            </w:tcBorders>
            <w:shd w:val="clear" w:color="auto" w:fill="auto"/>
            <w:noWrap/>
            <w:vAlign w:val="bottom"/>
          </w:tcPr>
          <w:p w:rsidR="00745A90" w:rsidRPr="00F725E1" w:rsidRDefault="000167D2" w:rsidP="00F843DB">
            <w:pPr>
              <w:jc w:val="center"/>
              <w:rPr>
                <w:sz w:val="18"/>
                <w:szCs w:val="18"/>
              </w:rPr>
            </w:pPr>
            <w:r>
              <w:rPr>
                <w:sz w:val="18"/>
                <w:szCs w:val="18"/>
              </w:rPr>
              <w:t>84,0</w:t>
            </w:r>
          </w:p>
        </w:tc>
      </w:tr>
      <w:tr w:rsidR="005D515D"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515D" w:rsidRPr="00F725E1" w:rsidRDefault="005D515D" w:rsidP="000E62C9">
            <w:pPr>
              <w:jc w:val="right"/>
              <w:rPr>
                <w:sz w:val="18"/>
                <w:szCs w:val="18"/>
              </w:rPr>
            </w:pPr>
            <w:r w:rsidRPr="00F725E1">
              <w:rPr>
                <w:sz w:val="18"/>
                <w:szCs w:val="18"/>
              </w:rPr>
              <w:t>5</w:t>
            </w:r>
          </w:p>
        </w:tc>
        <w:tc>
          <w:tcPr>
            <w:tcW w:w="1134" w:type="dxa"/>
            <w:tcBorders>
              <w:top w:val="nil"/>
              <w:left w:val="nil"/>
              <w:bottom w:val="single" w:sz="4" w:space="0" w:color="auto"/>
              <w:right w:val="single" w:sz="4" w:space="0" w:color="auto"/>
            </w:tcBorders>
            <w:shd w:val="clear" w:color="auto" w:fill="auto"/>
            <w:noWrap/>
          </w:tcPr>
          <w:p w:rsidR="005D515D" w:rsidRPr="00F725E1" w:rsidRDefault="00F15CD2" w:rsidP="00F15CD2">
            <w:r>
              <w:rPr>
                <w:sz w:val="18"/>
                <w:szCs w:val="18"/>
              </w:rPr>
              <w:t>30</w:t>
            </w:r>
            <w:r w:rsidR="005D515D" w:rsidRPr="00F725E1">
              <w:rPr>
                <w:sz w:val="18"/>
                <w:szCs w:val="18"/>
              </w:rPr>
              <w:t>.04.201</w:t>
            </w:r>
            <w:r>
              <w:rPr>
                <w:sz w:val="18"/>
                <w:szCs w:val="18"/>
              </w:rPr>
              <w:t>5</w:t>
            </w:r>
            <w:r w:rsidR="005D515D" w:rsidRPr="00F725E1">
              <w:rPr>
                <w:sz w:val="18"/>
                <w:szCs w:val="18"/>
              </w:rPr>
              <w:t xml:space="preserve"> №</w:t>
            </w:r>
            <w:r w:rsidR="00745A90" w:rsidRPr="00F725E1">
              <w:rPr>
                <w:sz w:val="18"/>
                <w:szCs w:val="18"/>
              </w:rPr>
              <w:t xml:space="preserve"> </w:t>
            </w:r>
            <w:r>
              <w:rPr>
                <w:sz w:val="18"/>
                <w:szCs w:val="18"/>
              </w:rPr>
              <w:t>367</w:t>
            </w:r>
          </w:p>
        </w:tc>
        <w:tc>
          <w:tcPr>
            <w:tcW w:w="1134" w:type="dxa"/>
            <w:tcBorders>
              <w:top w:val="nil"/>
              <w:left w:val="nil"/>
              <w:bottom w:val="single" w:sz="4" w:space="0" w:color="auto"/>
              <w:right w:val="single" w:sz="4" w:space="0" w:color="auto"/>
            </w:tcBorders>
            <w:shd w:val="clear" w:color="auto" w:fill="auto"/>
            <w:noWrap/>
          </w:tcPr>
          <w:p w:rsidR="00F843DB" w:rsidRPr="00F725E1" w:rsidRDefault="00F15CD2" w:rsidP="00F843DB">
            <w:pPr>
              <w:jc w:val="center"/>
              <w:rPr>
                <w:sz w:val="18"/>
                <w:szCs w:val="18"/>
              </w:rPr>
            </w:pPr>
            <w:r>
              <w:rPr>
                <w:sz w:val="18"/>
                <w:szCs w:val="18"/>
              </w:rPr>
              <w:t>78287,8</w:t>
            </w:r>
          </w:p>
          <w:p w:rsidR="005D515D" w:rsidRPr="00F725E1" w:rsidRDefault="005D515D" w:rsidP="00F843DB">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F15CD2" w:rsidP="000E62C9">
            <w:pPr>
              <w:jc w:val="right"/>
              <w:rPr>
                <w:sz w:val="18"/>
                <w:szCs w:val="18"/>
              </w:rPr>
            </w:pPr>
            <w:r>
              <w:rPr>
                <w:sz w:val="18"/>
                <w:szCs w:val="18"/>
              </w:rPr>
              <w:t>412034,5</w:t>
            </w:r>
          </w:p>
        </w:tc>
        <w:tc>
          <w:tcPr>
            <w:tcW w:w="993" w:type="dxa"/>
            <w:tcBorders>
              <w:top w:val="nil"/>
              <w:left w:val="nil"/>
              <w:bottom w:val="single" w:sz="4" w:space="0" w:color="auto"/>
              <w:right w:val="single" w:sz="4" w:space="0" w:color="auto"/>
            </w:tcBorders>
            <w:shd w:val="clear" w:color="auto" w:fill="auto"/>
            <w:noWrap/>
            <w:vAlign w:val="bottom"/>
          </w:tcPr>
          <w:p w:rsidR="005D515D" w:rsidRPr="00F725E1" w:rsidRDefault="00F15CD2" w:rsidP="003A5A89">
            <w:pPr>
              <w:jc w:val="right"/>
              <w:rPr>
                <w:sz w:val="18"/>
                <w:szCs w:val="18"/>
              </w:rPr>
            </w:pPr>
            <w:r>
              <w:rPr>
                <w:sz w:val="18"/>
                <w:szCs w:val="18"/>
              </w:rPr>
              <w:t>490322,3</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0167D2" w:rsidP="004E088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F15CD2" w:rsidP="000E62C9">
            <w:pPr>
              <w:jc w:val="right"/>
              <w:rPr>
                <w:sz w:val="18"/>
                <w:szCs w:val="18"/>
              </w:rPr>
            </w:pPr>
            <w:r>
              <w:rPr>
                <w:sz w:val="18"/>
                <w:szCs w:val="18"/>
              </w:rPr>
              <w:t>488894,8</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0167D2" w:rsidP="003A5A89">
            <w:pPr>
              <w:jc w:val="right"/>
              <w:rPr>
                <w:sz w:val="18"/>
                <w:szCs w:val="18"/>
              </w:rPr>
            </w:pPr>
            <w:r>
              <w:rPr>
                <w:sz w:val="18"/>
                <w:szCs w:val="18"/>
              </w:rPr>
              <w:t>+</w:t>
            </w:r>
            <w:r w:rsidR="00F15CD2">
              <w:rPr>
                <w:sz w:val="18"/>
                <w:szCs w:val="18"/>
              </w:rPr>
              <w:t>1427,5</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0167D2" w:rsidP="00F843DB">
            <w:pPr>
              <w:jc w:val="center"/>
              <w:rPr>
                <w:sz w:val="18"/>
                <w:szCs w:val="18"/>
              </w:rPr>
            </w:pPr>
            <w:r>
              <w:rPr>
                <w:sz w:val="18"/>
                <w:szCs w:val="18"/>
              </w:rPr>
              <w:t>16,0</w:t>
            </w:r>
          </w:p>
        </w:tc>
        <w:tc>
          <w:tcPr>
            <w:tcW w:w="1052" w:type="dxa"/>
            <w:tcBorders>
              <w:top w:val="nil"/>
              <w:left w:val="nil"/>
              <w:bottom w:val="single" w:sz="4" w:space="0" w:color="auto"/>
              <w:right w:val="single" w:sz="4" w:space="0" w:color="auto"/>
            </w:tcBorders>
            <w:shd w:val="clear" w:color="auto" w:fill="auto"/>
            <w:noWrap/>
            <w:vAlign w:val="bottom"/>
          </w:tcPr>
          <w:p w:rsidR="005D515D" w:rsidRPr="00F725E1" w:rsidRDefault="000167D2" w:rsidP="00F843DB">
            <w:pPr>
              <w:jc w:val="center"/>
              <w:rPr>
                <w:sz w:val="18"/>
                <w:szCs w:val="18"/>
              </w:rPr>
            </w:pPr>
            <w:r>
              <w:rPr>
                <w:sz w:val="18"/>
                <w:szCs w:val="18"/>
              </w:rPr>
              <w:t>84,0</w:t>
            </w:r>
          </w:p>
        </w:tc>
      </w:tr>
      <w:tr w:rsidR="005D515D" w:rsidRPr="00F725E1"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515D" w:rsidRPr="00F725E1" w:rsidRDefault="005D515D" w:rsidP="000E62C9">
            <w:pPr>
              <w:jc w:val="right"/>
              <w:rPr>
                <w:sz w:val="18"/>
                <w:szCs w:val="18"/>
              </w:rPr>
            </w:pPr>
            <w:r w:rsidRPr="00F725E1">
              <w:rPr>
                <w:sz w:val="18"/>
                <w:szCs w:val="18"/>
              </w:rPr>
              <w:t>6</w:t>
            </w:r>
          </w:p>
        </w:tc>
        <w:tc>
          <w:tcPr>
            <w:tcW w:w="1134" w:type="dxa"/>
            <w:tcBorders>
              <w:top w:val="nil"/>
              <w:left w:val="nil"/>
              <w:bottom w:val="single" w:sz="4" w:space="0" w:color="auto"/>
              <w:right w:val="single" w:sz="4" w:space="0" w:color="auto"/>
            </w:tcBorders>
            <w:shd w:val="clear" w:color="auto" w:fill="auto"/>
            <w:noWrap/>
          </w:tcPr>
          <w:p w:rsidR="005D515D" w:rsidRPr="00F725E1" w:rsidRDefault="00F15CD2" w:rsidP="00F15CD2">
            <w:r>
              <w:rPr>
                <w:sz w:val="18"/>
                <w:szCs w:val="18"/>
              </w:rPr>
              <w:t>28</w:t>
            </w:r>
            <w:r w:rsidR="005D515D" w:rsidRPr="00F725E1">
              <w:rPr>
                <w:sz w:val="18"/>
                <w:szCs w:val="18"/>
              </w:rPr>
              <w:t>.05.201</w:t>
            </w:r>
            <w:r>
              <w:rPr>
                <w:sz w:val="18"/>
                <w:szCs w:val="18"/>
              </w:rPr>
              <w:t>5</w:t>
            </w:r>
            <w:r w:rsidR="005D515D" w:rsidRPr="00F725E1">
              <w:rPr>
                <w:sz w:val="18"/>
                <w:szCs w:val="18"/>
              </w:rPr>
              <w:t xml:space="preserve"> № </w:t>
            </w:r>
            <w:r>
              <w:rPr>
                <w:sz w:val="18"/>
                <w:szCs w:val="18"/>
              </w:rPr>
              <w:t>377</w:t>
            </w:r>
          </w:p>
        </w:tc>
        <w:tc>
          <w:tcPr>
            <w:tcW w:w="1134" w:type="dxa"/>
            <w:tcBorders>
              <w:top w:val="nil"/>
              <w:left w:val="nil"/>
              <w:bottom w:val="single" w:sz="4" w:space="0" w:color="auto"/>
              <w:right w:val="single" w:sz="4" w:space="0" w:color="auto"/>
            </w:tcBorders>
            <w:shd w:val="clear" w:color="auto" w:fill="auto"/>
            <w:noWrap/>
          </w:tcPr>
          <w:p w:rsidR="00F843DB" w:rsidRPr="00F725E1" w:rsidRDefault="00F843DB" w:rsidP="00F843DB">
            <w:pPr>
              <w:jc w:val="center"/>
              <w:rPr>
                <w:sz w:val="18"/>
                <w:szCs w:val="18"/>
              </w:rPr>
            </w:pPr>
          </w:p>
          <w:p w:rsidR="005D515D" w:rsidRPr="00F725E1" w:rsidRDefault="00F15CD2" w:rsidP="00F843DB">
            <w:pPr>
              <w:jc w:val="center"/>
              <w:rPr>
                <w:sz w:val="18"/>
                <w:szCs w:val="18"/>
              </w:rPr>
            </w:pPr>
            <w:r>
              <w:rPr>
                <w:sz w:val="18"/>
                <w:szCs w:val="18"/>
              </w:rPr>
              <w:t>78287,8</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F15CD2" w:rsidP="000E62C9">
            <w:pPr>
              <w:jc w:val="right"/>
              <w:rPr>
                <w:sz w:val="18"/>
                <w:szCs w:val="18"/>
              </w:rPr>
            </w:pPr>
            <w:r>
              <w:rPr>
                <w:sz w:val="18"/>
                <w:szCs w:val="18"/>
              </w:rPr>
              <w:t>406206,1</w:t>
            </w:r>
          </w:p>
        </w:tc>
        <w:tc>
          <w:tcPr>
            <w:tcW w:w="993" w:type="dxa"/>
            <w:tcBorders>
              <w:top w:val="nil"/>
              <w:left w:val="nil"/>
              <w:bottom w:val="single" w:sz="4" w:space="0" w:color="auto"/>
              <w:right w:val="single" w:sz="4" w:space="0" w:color="auto"/>
            </w:tcBorders>
            <w:shd w:val="clear" w:color="auto" w:fill="auto"/>
            <w:noWrap/>
            <w:vAlign w:val="bottom"/>
          </w:tcPr>
          <w:p w:rsidR="005D515D" w:rsidRPr="00F725E1" w:rsidRDefault="00F15CD2" w:rsidP="003A5A89">
            <w:pPr>
              <w:jc w:val="right"/>
              <w:rPr>
                <w:sz w:val="18"/>
                <w:szCs w:val="18"/>
              </w:rPr>
            </w:pPr>
            <w:r>
              <w:rPr>
                <w:sz w:val="18"/>
                <w:szCs w:val="18"/>
              </w:rPr>
              <w:t>484493,9</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0167D2" w:rsidP="006D76E9">
            <w:pPr>
              <w:jc w:val="center"/>
              <w:rPr>
                <w:sz w:val="18"/>
                <w:szCs w:val="18"/>
              </w:rPr>
            </w:pPr>
            <w:r>
              <w:rPr>
                <w:sz w:val="18"/>
                <w:szCs w:val="18"/>
              </w:rPr>
              <w:t>-5828,4</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F15CD2" w:rsidP="000E62C9">
            <w:pPr>
              <w:jc w:val="right"/>
              <w:rPr>
                <w:sz w:val="18"/>
                <w:szCs w:val="18"/>
              </w:rPr>
            </w:pPr>
            <w:r>
              <w:rPr>
                <w:sz w:val="18"/>
                <w:szCs w:val="18"/>
              </w:rPr>
              <w:t>489023,4</w:t>
            </w:r>
          </w:p>
        </w:tc>
        <w:tc>
          <w:tcPr>
            <w:tcW w:w="1134" w:type="dxa"/>
            <w:tcBorders>
              <w:top w:val="nil"/>
              <w:left w:val="nil"/>
              <w:bottom w:val="single" w:sz="4" w:space="0" w:color="auto"/>
              <w:right w:val="single" w:sz="4" w:space="0" w:color="auto"/>
            </w:tcBorders>
            <w:shd w:val="clear" w:color="auto" w:fill="auto"/>
            <w:noWrap/>
            <w:vAlign w:val="bottom"/>
          </w:tcPr>
          <w:p w:rsidR="005D515D" w:rsidRPr="00F725E1" w:rsidRDefault="00F15CD2" w:rsidP="003A5A89">
            <w:pPr>
              <w:jc w:val="right"/>
              <w:rPr>
                <w:sz w:val="18"/>
                <w:szCs w:val="18"/>
              </w:rPr>
            </w:pPr>
            <w:r>
              <w:rPr>
                <w:sz w:val="18"/>
                <w:szCs w:val="18"/>
              </w:rPr>
              <w:t>-4529,5</w:t>
            </w:r>
          </w:p>
        </w:tc>
        <w:tc>
          <w:tcPr>
            <w:tcW w:w="992" w:type="dxa"/>
            <w:tcBorders>
              <w:top w:val="nil"/>
              <w:left w:val="nil"/>
              <w:bottom w:val="single" w:sz="4" w:space="0" w:color="auto"/>
              <w:right w:val="single" w:sz="4" w:space="0" w:color="auto"/>
            </w:tcBorders>
            <w:shd w:val="clear" w:color="auto" w:fill="auto"/>
            <w:noWrap/>
            <w:vAlign w:val="bottom"/>
          </w:tcPr>
          <w:p w:rsidR="005D515D" w:rsidRPr="00F725E1" w:rsidRDefault="000167D2" w:rsidP="00F843DB">
            <w:pPr>
              <w:jc w:val="center"/>
              <w:rPr>
                <w:sz w:val="18"/>
                <w:szCs w:val="18"/>
              </w:rPr>
            </w:pPr>
            <w:r>
              <w:rPr>
                <w:sz w:val="18"/>
                <w:szCs w:val="18"/>
              </w:rPr>
              <w:t>16,2</w:t>
            </w:r>
          </w:p>
        </w:tc>
        <w:tc>
          <w:tcPr>
            <w:tcW w:w="1052" w:type="dxa"/>
            <w:tcBorders>
              <w:top w:val="nil"/>
              <w:left w:val="nil"/>
              <w:bottom w:val="single" w:sz="4" w:space="0" w:color="auto"/>
              <w:right w:val="single" w:sz="4" w:space="0" w:color="auto"/>
            </w:tcBorders>
            <w:shd w:val="clear" w:color="auto" w:fill="auto"/>
            <w:noWrap/>
            <w:vAlign w:val="bottom"/>
          </w:tcPr>
          <w:p w:rsidR="005D515D" w:rsidRPr="00F725E1" w:rsidRDefault="000167D2" w:rsidP="00F843DB">
            <w:pPr>
              <w:jc w:val="center"/>
              <w:rPr>
                <w:sz w:val="18"/>
                <w:szCs w:val="18"/>
              </w:rPr>
            </w:pPr>
            <w:r>
              <w:rPr>
                <w:sz w:val="18"/>
                <w:szCs w:val="18"/>
              </w:rPr>
              <w:t>83,8</w:t>
            </w:r>
          </w:p>
        </w:tc>
      </w:tr>
      <w:tr w:rsidR="00EB5859" w:rsidRPr="00F725E1" w:rsidTr="004E0882">
        <w:trPr>
          <w:trHeight w:val="289"/>
        </w:trPr>
        <w:tc>
          <w:tcPr>
            <w:tcW w:w="567" w:type="dxa"/>
            <w:tcBorders>
              <w:top w:val="nil"/>
              <w:left w:val="single" w:sz="4" w:space="0" w:color="auto"/>
              <w:bottom w:val="nil"/>
              <w:right w:val="single" w:sz="4" w:space="0" w:color="auto"/>
            </w:tcBorders>
            <w:shd w:val="clear" w:color="auto" w:fill="auto"/>
            <w:noWrap/>
            <w:vAlign w:val="bottom"/>
          </w:tcPr>
          <w:p w:rsidR="00EB5859" w:rsidRPr="00F725E1" w:rsidRDefault="00EB5859" w:rsidP="000E62C9">
            <w:pPr>
              <w:jc w:val="right"/>
              <w:rPr>
                <w:sz w:val="18"/>
                <w:szCs w:val="18"/>
              </w:rPr>
            </w:pPr>
          </w:p>
        </w:tc>
        <w:tc>
          <w:tcPr>
            <w:tcW w:w="1134" w:type="dxa"/>
            <w:vMerge w:val="restart"/>
            <w:tcBorders>
              <w:top w:val="nil"/>
              <w:left w:val="nil"/>
              <w:right w:val="single" w:sz="4" w:space="0" w:color="auto"/>
            </w:tcBorders>
            <w:shd w:val="clear" w:color="auto" w:fill="auto"/>
            <w:noWrap/>
            <w:vAlign w:val="bottom"/>
          </w:tcPr>
          <w:p w:rsidR="00EB5859" w:rsidRPr="00F725E1" w:rsidRDefault="00F15CD2" w:rsidP="00F15CD2">
            <w:pPr>
              <w:jc w:val="center"/>
            </w:pPr>
            <w:r>
              <w:rPr>
                <w:sz w:val="18"/>
                <w:szCs w:val="18"/>
              </w:rPr>
              <w:t>12</w:t>
            </w:r>
            <w:r w:rsidR="00EB5859" w:rsidRPr="00F725E1">
              <w:rPr>
                <w:sz w:val="18"/>
                <w:szCs w:val="18"/>
              </w:rPr>
              <w:t>.0</w:t>
            </w:r>
            <w:r>
              <w:rPr>
                <w:sz w:val="18"/>
                <w:szCs w:val="18"/>
              </w:rPr>
              <w:t>8</w:t>
            </w:r>
            <w:r w:rsidR="00EB5859" w:rsidRPr="00F725E1">
              <w:rPr>
                <w:sz w:val="18"/>
                <w:szCs w:val="18"/>
              </w:rPr>
              <w:t>.201</w:t>
            </w:r>
            <w:r>
              <w:rPr>
                <w:sz w:val="18"/>
                <w:szCs w:val="18"/>
              </w:rPr>
              <w:t>5</w:t>
            </w:r>
            <w:r w:rsidR="00EB5859" w:rsidRPr="00F725E1">
              <w:rPr>
                <w:sz w:val="18"/>
                <w:szCs w:val="18"/>
              </w:rPr>
              <w:t xml:space="preserve"> № </w:t>
            </w:r>
            <w:r>
              <w:rPr>
                <w:sz w:val="18"/>
                <w:szCs w:val="18"/>
              </w:rPr>
              <w:t>389</w:t>
            </w:r>
          </w:p>
        </w:tc>
        <w:tc>
          <w:tcPr>
            <w:tcW w:w="1134" w:type="dxa"/>
            <w:vMerge w:val="restart"/>
            <w:tcBorders>
              <w:top w:val="nil"/>
              <w:left w:val="nil"/>
              <w:right w:val="single" w:sz="4" w:space="0" w:color="auto"/>
            </w:tcBorders>
            <w:shd w:val="clear" w:color="auto" w:fill="auto"/>
            <w:noWrap/>
            <w:vAlign w:val="bottom"/>
          </w:tcPr>
          <w:p w:rsidR="00EB5859" w:rsidRPr="00F725E1" w:rsidRDefault="00EB5859" w:rsidP="004E0882">
            <w:pPr>
              <w:rPr>
                <w:sz w:val="18"/>
                <w:szCs w:val="18"/>
              </w:rPr>
            </w:pPr>
          </w:p>
          <w:p w:rsidR="00EB5859" w:rsidRPr="00F725E1" w:rsidRDefault="00F15CD2" w:rsidP="004E0882">
            <w:pPr>
              <w:rPr>
                <w:sz w:val="18"/>
                <w:szCs w:val="18"/>
              </w:rPr>
            </w:pPr>
            <w:r>
              <w:rPr>
                <w:sz w:val="18"/>
                <w:szCs w:val="18"/>
              </w:rPr>
              <w:t>78287,8</w:t>
            </w:r>
          </w:p>
        </w:tc>
        <w:tc>
          <w:tcPr>
            <w:tcW w:w="1134" w:type="dxa"/>
            <w:vMerge w:val="restart"/>
            <w:tcBorders>
              <w:top w:val="nil"/>
              <w:left w:val="nil"/>
              <w:right w:val="single" w:sz="4" w:space="0" w:color="auto"/>
            </w:tcBorders>
            <w:shd w:val="clear" w:color="auto" w:fill="auto"/>
            <w:noWrap/>
            <w:vAlign w:val="bottom"/>
          </w:tcPr>
          <w:p w:rsidR="00EB5859" w:rsidRPr="00F725E1" w:rsidRDefault="00F15CD2" w:rsidP="003A5A89">
            <w:pPr>
              <w:jc w:val="right"/>
              <w:rPr>
                <w:sz w:val="18"/>
                <w:szCs w:val="18"/>
              </w:rPr>
            </w:pPr>
            <w:r>
              <w:rPr>
                <w:sz w:val="18"/>
                <w:szCs w:val="18"/>
              </w:rPr>
              <w:t>406206,1</w:t>
            </w:r>
          </w:p>
        </w:tc>
        <w:tc>
          <w:tcPr>
            <w:tcW w:w="993" w:type="dxa"/>
            <w:vMerge w:val="restart"/>
            <w:tcBorders>
              <w:top w:val="nil"/>
              <w:left w:val="nil"/>
              <w:right w:val="single" w:sz="4" w:space="0" w:color="auto"/>
            </w:tcBorders>
            <w:shd w:val="clear" w:color="auto" w:fill="auto"/>
            <w:noWrap/>
            <w:vAlign w:val="bottom"/>
          </w:tcPr>
          <w:p w:rsidR="00EB5859" w:rsidRPr="00F725E1" w:rsidRDefault="00F15CD2" w:rsidP="003A5A89">
            <w:pPr>
              <w:jc w:val="right"/>
              <w:rPr>
                <w:sz w:val="18"/>
                <w:szCs w:val="18"/>
              </w:rPr>
            </w:pPr>
            <w:r>
              <w:rPr>
                <w:sz w:val="18"/>
                <w:szCs w:val="18"/>
              </w:rPr>
              <w:t>484493,9</w:t>
            </w:r>
          </w:p>
        </w:tc>
        <w:tc>
          <w:tcPr>
            <w:tcW w:w="1134" w:type="dxa"/>
            <w:vMerge w:val="restart"/>
            <w:tcBorders>
              <w:top w:val="nil"/>
              <w:left w:val="nil"/>
              <w:right w:val="single" w:sz="4" w:space="0" w:color="auto"/>
            </w:tcBorders>
            <w:shd w:val="clear" w:color="auto" w:fill="auto"/>
            <w:noWrap/>
            <w:vAlign w:val="bottom"/>
          </w:tcPr>
          <w:p w:rsidR="00EB5859" w:rsidRPr="00F725E1" w:rsidRDefault="000167D2" w:rsidP="006D76E9">
            <w:pPr>
              <w:jc w:val="center"/>
              <w:rPr>
                <w:sz w:val="18"/>
                <w:szCs w:val="18"/>
              </w:rPr>
            </w:pPr>
            <w:r>
              <w:rPr>
                <w:sz w:val="18"/>
                <w:szCs w:val="18"/>
              </w:rPr>
              <w:t>0,0</w:t>
            </w:r>
          </w:p>
        </w:tc>
        <w:tc>
          <w:tcPr>
            <w:tcW w:w="992" w:type="dxa"/>
            <w:vMerge w:val="restart"/>
            <w:tcBorders>
              <w:top w:val="nil"/>
              <w:left w:val="nil"/>
              <w:right w:val="single" w:sz="4" w:space="0" w:color="auto"/>
            </w:tcBorders>
            <w:shd w:val="clear" w:color="auto" w:fill="auto"/>
            <w:noWrap/>
            <w:vAlign w:val="bottom"/>
          </w:tcPr>
          <w:p w:rsidR="00EB5859" w:rsidRPr="00F725E1" w:rsidRDefault="00F15CD2" w:rsidP="000E62C9">
            <w:pPr>
              <w:jc w:val="right"/>
              <w:rPr>
                <w:sz w:val="18"/>
                <w:szCs w:val="18"/>
              </w:rPr>
            </w:pPr>
            <w:r>
              <w:rPr>
                <w:sz w:val="18"/>
                <w:szCs w:val="18"/>
              </w:rPr>
              <w:t>489023,4</w:t>
            </w:r>
          </w:p>
        </w:tc>
        <w:tc>
          <w:tcPr>
            <w:tcW w:w="1134" w:type="dxa"/>
            <w:vMerge w:val="restart"/>
            <w:tcBorders>
              <w:top w:val="nil"/>
              <w:left w:val="nil"/>
              <w:right w:val="single" w:sz="4" w:space="0" w:color="auto"/>
            </w:tcBorders>
            <w:shd w:val="clear" w:color="auto" w:fill="auto"/>
            <w:noWrap/>
            <w:vAlign w:val="bottom"/>
          </w:tcPr>
          <w:p w:rsidR="00EB5859" w:rsidRPr="00F725E1" w:rsidRDefault="00F15CD2" w:rsidP="00C428C9">
            <w:pPr>
              <w:jc w:val="right"/>
              <w:rPr>
                <w:sz w:val="18"/>
                <w:szCs w:val="18"/>
              </w:rPr>
            </w:pPr>
            <w:r>
              <w:rPr>
                <w:sz w:val="18"/>
                <w:szCs w:val="18"/>
              </w:rPr>
              <w:t>-4529,5</w:t>
            </w:r>
          </w:p>
        </w:tc>
        <w:tc>
          <w:tcPr>
            <w:tcW w:w="992" w:type="dxa"/>
            <w:vMerge w:val="restart"/>
            <w:tcBorders>
              <w:top w:val="nil"/>
              <w:left w:val="nil"/>
              <w:right w:val="single" w:sz="4" w:space="0" w:color="auto"/>
            </w:tcBorders>
            <w:shd w:val="clear" w:color="auto" w:fill="auto"/>
            <w:noWrap/>
            <w:vAlign w:val="bottom"/>
          </w:tcPr>
          <w:p w:rsidR="00EB5859" w:rsidRPr="00F725E1" w:rsidRDefault="000167D2" w:rsidP="004E0882">
            <w:pPr>
              <w:jc w:val="center"/>
              <w:rPr>
                <w:sz w:val="18"/>
                <w:szCs w:val="18"/>
              </w:rPr>
            </w:pPr>
            <w:r>
              <w:rPr>
                <w:sz w:val="18"/>
                <w:szCs w:val="18"/>
              </w:rPr>
              <w:t>16,2</w:t>
            </w:r>
          </w:p>
        </w:tc>
        <w:tc>
          <w:tcPr>
            <w:tcW w:w="1052" w:type="dxa"/>
            <w:vMerge w:val="restart"/>
            <w:tcBorders>
              <w:top w:val="nil"/>
              <w:left w:val="nil"/>
              <w:right w:val="single" w:sz="4" w:space="0" w:color="auto"/>
            </w:tcBorders>
            <w:shd w:val="clear" w:color="auto" w:fill="auto"/>
            <w:noWrap/>
            <w:vAlign w:val="bottom"/>
          </w:tcPr>
          <w:p w:rsidR="00EB5859" w:rsidRPr="00F725E1" w:rsidRDefault="000167D2" w:rsidP="00F843DB">
            <w:pPr>
              <w:jc w:val="center"/>
              <w:rPr>
                <w:sz w:val="18"/>
                <w:szCs w:val="18"/>
              </w:rPr>
            </w:pPr>
            <w:r>
              <w:rPr>
                <w:sz w:val="18"/>
                <w:szCs w:val="18"/>
              </w:rPr>
              <w:t>83,8</w:t>
            </w:r>
          </w:p>
        </w:tc>
      </w:tr>
      <w:tr w:rsidR="00EB5859" w:rsidRPr="00F725E1" w:rsidTr="00855FE0">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F725E1" w:rsidRDefault="00BA0F50" w:rsidP="000E62C9">
            <w:pPr>
              <w:jc w:val="right"/>
              <w:rPr>
                <w:sz w:val="18"/>
                <w:szCs w:val="18"/>
              </w:rPr>
            </w:pPr>
            <w:r w:rsidRPr="00F725E1">
              <w:rPr>
                <w:sz w:val="18"/>
                <w:szCs w:val="18"/>
              </w:rPr>
              <w:t>7</w:t>
            </w:r>
          </w:p>
        </w:tc>
        <w:tc>
          <w:tcPr>
            <w:tcW w:w="1134" w:type="dxa"/>
            <w:vMerge/>
            <w:tcBorders>
              <w:left w:val="nil"/>
              <w:bottom w:val="single" w:sz="4" w:space="0" w:color="auto"/>
              <w:right w:val="single" w:sz="4" w:space="0" w:color="auto"/>
            </w:tcBorders>
            <w:shd w:val="clear" w:color="auto" w:fill="auto"/>
            <w:noWrap/>
          </w:tcPr>
          <w:p w:rsidR="00EB5859" w:rsidRPr="00F725E1" w:rsidRDefault="00EB5859" w:rsidP="00C16289">
            <w:pPr>
              <w:rPr>
                <w:sz w:val="18"/>
                <w:szCs w:val="18"/>
              </w:rPr>
            </w:pPr>
          </w:p>
        </w:tc>
        <w:tc>
          <w:tcPr>
            <w:tcW w:w="1134" w:type="dxa"/>
            <w:vMerge/>
            <w:tcBorders>
              <w:left w:val="nil"/>
              <w:bottom w:val="single" w:sz="4" w:space="0" w:color="auto"/>
              <w:right w:val="single" w:sz="4" w:space="0" w:color="auto"/>
            </w:tcBorders>
            <w:shd w:val="clear" w:color="auto" w:fill="auto"/>
            <w:noWrap/>
          </w:tcPr>
          <w:p w:rsidR="00EB5859" w:rsidRPr="00F725E1" w:rsidRDefault="00EB5859" w:rsidP="00F843DB">
            <w:pPr>
              <w:jc w:val="center"/>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F725E1" w:rsidRDefault="00EB5859" w:rsidP="003A5A89">
            <w:pPr>
              <w:jc w:val="right"/>
              <w:rPr>
                <w:sz w:val="18"/>
                <w:szCs w:val="18"/>
              </w:rPr>
            </w:pPr>
          </w:p>
        </w:tc>
        <w:tc>
          <w:tcPr>
            <w:tcW w:w="993" w:type="dxa"/>
            <w:vMerge/>
            <w:tcBorders>
              <w:left w:val="nil"/>
              <w:bottom w:val="single" w:sz="4" w:space="0" w:color="auto"/>
              <w:right w:val="single" w:sz="4" w:space="0" w:color="auto"/>
            </w:tcBorders>
            <w:shd w:val="clear" w:color="auto" w:fill="auto"/>
            <w:noWrap/>
            <w:vAlign w:val="bottom"/>
          </w:tcPr>
          <w:p w:rsidR="00EB5859" w:rsidRPr="00F725E1" w:rsidRDefault="00EB5859" w:rsidP="003A5A89">
            <w:pPr>
              <w:jc w:val="right"/>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F725E1" w:rsidRDefault="00EB5859" w:rsidP="006D76E9">
            <w:pPr>
              <w:jc w:val="center"/>
              <w:rPr>
                <w:sz w:val="18"/>
                <w:szCs w:val="18"/>
              </w:rPr>
            </w:pPr>
          </w:p>
        </w:tc>
        <w:tc>
          <w:tcPr>
            <w:tcW w:w="992" w:type="dxa"/>
            <w:vMerge/>
            <w:tcBorders>
              <w:left w:val="nil"/>
              <w:bottom w:val="single" w:sz="4" w:space="0" w:color="auto"/>
              <w:right w:val="single" w:sz="4" w:space="0" w:color="auto"/>
            </w:tcBorders>
            <w:shd w:val="clear" w:color="auto" w:fill="auto"/>
            <w:noWrap/>
            <w:vAlign w:val="bottom"/>
          </w:tcPr>
          <w:p w:rsidR="00EB5859" w:rsidRPr="00F725E1" w:rsidRDefault="00EB5859" w:rsidP="000E62C9">
            <w:pPr>
              <w:jc w:val="right"/>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F725E1" w:rsidRDefault="00EB5859" w:rsidP="000E62C9">
            <w:pPr>
              <w:jc w:val="right"/>
              <w:rPr>
                <w:sz w:val="18"/>
                <w:szCs w:val="18"/>
              </w:rPr>
            </w:pPr>
          </w:p>
        </w:tc>
        <w:tc>
          <w:tcPr>
            <w:tcW w:w="992" w:type="dxa"/>
            <w:vMerge/>
            <w:tcBorders>
              <w:left w:val="nil"/>
              <w:bottom w:val="single" w:sz="4" w:space="0" w:color="auto"/>
              <w:right w:val="single" w:sz="4" w:space="0" w:color="auto"/>
            </w:tcBorders>
            <w:shd w:val="clear" w:color="auto" w:fill="auto"/>
            <w:noWrap/>
          </w:tcPr>
          <w:p w:rsidR="00EB5859" w:rsidRPr="00F725E1" w:rsidRDefault="00EB5859" w:rsidP="00EB5859">
            <w:pPr>
              <w:jc w:val="center"/>
              <w:rPr>
                <w:sz w:val="18"/>
                <w:szCs w:val="18"/>
              </w:rPr>
            </w:pPr>
          </w:p>
        </w:tc>
        <w:tc>
          <w:tcPr>
            <w:tcW w:w="1052" w:type="dxa"/>
            <w:vMerge/>
            <w:tcBorders>
              <w:left w:val="nil"/>
              <w:bottom w:val="single" w:sz="4" w:space="0" w:color="auto"/>
              <w:right w:val="single" w:sz="4" w:space="0" w:color="auto"/>
            </w:tcBorders>
            <w:shd w:val="clear" w:color="auto" w:fill="auto"/>
            <w:noWrap/>
            <w:vAlign w:val="bottom"/>
          </w:tcPr>
          <w:p w:rsidR="00EB5859" w:rsidRPr="00F725E1" w:rsidRDefault="00EB5859" w:rsidP="00F843DB">
            <w:pPr>
              <w:jc w:val="center"/>
              <w:rPr>
                <w:sz w:val="18"/>
                <w:szCs w:val="18"/>
              </w:rPr>
            </w:pPr>
          </w:p>
        </w:tc>
      </w:tr>
      <w:tr w:rsidR="003A5A89" w:rsidRPr="00F725E1"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428C9" w:rsidRPr="00F725E1" w:rsidRDefault="00BA0F50" w:rsidP="005D515D">
            <w:pPr>
              <w:jc w:val="right"/>
              <w:rPr>
                <w:sz w:val="18"/>
                <w:szCs w:val="18"/>
              </w:rPr>
            </w:pPr>
            <w:r w:rsidRPr="00F725E1">
              <w:rPr>
                <w:sz w:val="18"/>
                <w:szCs w:val="18"/>
              </w:rPr>
              <w:t>8</w:t>
            </w:r>
          </w:p>
        </w:tc>
        <w:tc>
          <w:tcPr>
            <w:tcW w:w="1134" w:type="dxa"/>
            <w:tcBorders>
              <w:top w:val="nil"/>
              <w:left w:val="nil"/>
              <w:bottom w:val="single" w:sz="4" w:space="0" w:color="auto"/>
              <w:right w:val="single" w:sz="4" w:space="0" w:color="auto"/>
            </w:tcBorders>
            <w:shd w:val="clear" w:color="auto" w:fill="auto"/>
            <w:noWrap/>
          </w:tcPr>
          <w:p w:rsidR="00C428C9" w:rsidRPr="00F725E1" w:rsidRDefault="00F15CD2" w:rsidP="00F15CD2">
            <w:pPr>
              <w:rPr>
                <w:sz w:val="18"/>
                <w:szCs w:val="18"/>
              </w:rPr>
            </w:pPr>
            <w:r>
              <w:rPr>
                <w:sz w:val="18"/>
                <w:szCs w:val="18"/>
              </w:rPr>
              <w:t>10</w:t>
            </w:r>
            <w:r w:rsidR="00C428C9" w:rsidRPr="00F725E1">
              <w:rPr>
                <w:sz w:val="18"/>
                <w:szCs w:val="18"/>
              </w:rPr>
              <w:t>.</w:t>
            </w:r>
            <w:r w:rsidR="005D515D" w:rsidRPr="00F725E1">
              <w:rPr>
                <w:sz w:val="18"/>
                <w:szCs w:val="18"/>
              </w:rPr>
              <w:t>09</w:t>
            </w:r>
            <w:r w:rsidR="00C428C9" w:rsidRPr="00F725E1">
              <w:rPr>
                <w:sz w:val="18"/>
                <w:szCs w:val="18"/>
              </w:rPr>
              <w:t>.201</w:t>
            </w:r>
            <w:r>
              <w:rPr>
                <w:sz w:val="18"/>
                <w:szCs w:val="18"/>
              </w:rPr>
              <w:t>5</w:t>
            </w:r>
            <w:r w:rsidR="00C428C9" w:rsidRPr="00F725E1">
              <w:rPr>
                <w:sz w:val="18"/>
                <w:szCs w:val="18"/>
              </w:rPr>
              <w:t xml:space="preserve"> № </w:t>
            </w:r>
            <w:r>
              <w:rPr>
                <w:sz w:val="18"/>
                <w:szCs w:val="18"/>
              </w:rPr>
              <w:t>393</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F15CD2" w:rsidP="00F843DB">
            <w:pPr>
              <w:jc w:val="center"/>
              <w:rPr>
                <w:sz w:val="18"/>
                <w:szCs w:val="18"/>
              </w:rPr>
            </w:pPr>
            <w:r>
              <w:rPr>
                <w:sz w:val="18"/>
                <w:szCs w:val="18"/>
              </w:rPr>
              <w:t>78287,8</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F15CD2" w:rsidP="003A5A89">
            <w:pPr>
              <w:jc w:val="right"/>
              <w:rPr>
                <w:sz w:val="18"/>
                <w:szCs w:val="18"/>
              </w:rPr>
            </w:pPr>
            <w:r>
              <w:rPr>
                <w:sz w:val="18"/>
                <w:szCs w:val="18"/>
              </w:rPr>
              <w:t>564828,3</w:t>
            </w:r>
          </w:p>
        </w:tc>
        <w:tc>
          <w:tcPr>
            <w:tcW w:w="993" w:type="dxa"/>
            <w:tcBorders>
              <w:top w:val="nil"/>
              <w:left w:val="nil"/>
              <w:bottom w:val="single" w:sz="4" w:space="0" w:color="auto"/>
              <w:right w:val="single" w:sz="4" w:space="0" w:color="auto"/>
            </w:tcBorders>
            <w:shd w:val="clear" w:color="auto" w:fill="auto"/>
            <w:noWrap/>
            <w:vAlign w:val="bottom"/>
          </w:tcPr>
          <w:p w:rsidR="00C428C9" w:rsidRPr="00F725E1" w:rsidRDefault="00F15CD2" w:rsidP="000709B1">
            <w:pPr>
              <w:jc w:val="right"/>
              <w:rPr>
                <w:sz w:val="18"/>
                <w:szCs w:val="18"/>
              </w:rPr>
            </w:pPr>
            <w:r>
              <w:rPr>
                <w:sz w:val="18"/>
                <w:szCs w:val="18"/>
              </w:rPr>
              <w:t>643116,1</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0167D2" w:rsidP="00BA0F50">
            <w:pPr>
              <w:jc w:val="center"/>
              <w:rPr>
                <w:sz w:val="18"/>
                <w:szCs w:val="18"/>
              </w:rPr>
            </w:pPr>
            <w:r>
              <w:rPr>
                <w:sz w:val="18"/>
                <w:szCs w:val="18"/>
              </w:rPr>
              <w:t>+158622,2</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F15CD2" w:rsidP="003A5A89">
            <w:pPr>
              <w:jc w:val="right"/>
              <w:rPr>
                <w:sz w:val="18"/>
                <w:szCs w:val="18"/>
              </w:rPr>
            </w:pPr>
            <w:r>
              <w:rPr>
                <w:sz w:val="18"/>
                <w:szCs w:val="18"/>
              </w:rPr>
              <w:t>647645,6</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F15CD2" w:rsidP="003A5A89">
            <w:pPr>
              <w:jc w:val="right"/>
              <w:rPr>
                <w:sz w:val="18"/>
                <w:szCs w:val="18"/>
              </w:rPr>
            </w:pPr>
            <w:r>
              <w:rPr>
                <w:sz w:val="18"/>
                <w:szCs w:val="18"/>
              </w:rPr>
              <w:t>-4529,5</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0167D2" w:rsidP="00F843DB">
            <w:pPr>
              <w:jc w:val="center"/>
              <w:rPr>
                <w:sz w:val="18"/>
                <w:szCs w:val="18"/>
              </w:rPr>
            </w:pPr>
            <w:r>
              <w:rPr>
                <w:sz w:val="18"/>
                <w:szCs w:val="18"/>
              </w:rPr>
              <w:t>12,2</w:t>
            </w:r>
          </w:p>
        </w:tc>
        <w:tc>
          <w:tcPr>
            <w:tcW w:w="1052" w:type="dxa"/>
            <w:tcBorders>
              <w:top w:val="nil"/>
              <w:left w:val="nil"/>
              <w:bottom w:val="single" w:sz="4" w:space="0" w:color="auto"/>
              <w:right w:val="single" w:sz="4" w:space="0" w:color="auto"/>
            </w:tcBorders>
            <w:shd w:val="clear" w:color="auto" w:fill="auto"/>
            <w:noWrap/>
            <w:vAlign w:val="bottom"/>
          </w:tcPr>
          <w:p w:rsidR="00C428C9" w:rsidRPr="00F725E1" w:rsidRDefault="000167D2" w:rsidP="00F843DB">
            <w:pPr>
              <w:jc w:val="center"/>
              <w:rPr>
                <w:sz w:val="18"/>
                <w:szCs w:val="18"/>
              </w:rPr>
            </w:pPr>
            <w:r>
              <w:rPr>
                <w:sz w:val="18"/>
                <w:szCs w:val="18"/>
              </w:rPr>
              <w:t>87,8</w:t>
            </w:r>
          </w:p>
        </w:tc>
      </w:tr>
      <w:tr w:rsidR="00F15CD2" w:rsidRPr="00F725E1"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F15CD2" w:rsidRPr="00F725E1" w:rsidRDefault="00F15CD2" w:rsidP="005D515D">
            <w:pPr>
              <w:jc w:val="right"/>
              <w:rPr>
                <w:sz w:val="18"/>
                <w:szCs w:val="18"/>
              </w:rPr>
            </w:pPr>
            <w:r>
              <w:rPr>
                <w:sz w:val="18"/>
                <w:szCs w:val="18"/>
              </w:rPr>
              <w:t>9</w:t>
            </w:r>
          </w:p>
        </w:tc>
        <w:tc>
          <w:tcPr>
            <w:tcW w:w="1134" w:type="dxa"/>
            <w:tcBorders>
              <w:top w:val="nil"/>
              <w:left w:val="nil"/>
              <w:bottom w:val="single" w:sz="4" w:space="0" w:color="auto"/>
              <w:right w:val="single" w:sz="4" w:space="0" w:color="auto"/>
            </w:tcBorders>
            <w:shd w:val="clear" w:color="auto" w:fill="auto"/>
            <w:noWrap/>
          </w:tcPr>
          <w:p w:rsidR="00F15CD2" w:rsidRDefault="00F15CD2" w:rsidP="000709B1">
            <w:pPr>
              <w:rPr>
                <w:sz w:val="18"/>
                <w:szCs w:val="18"/>
              </w:rPr>
            </w:pPr>
            <w:r>
              <w:rPr>
                <w:sz w:val="18"/>
                <w:szCs w:val="18"/>
              </w:rPr>
              <w:t>29.10.2015</w:t>
            </w:r>
          </w:p>
          <w:p w:rsidR="00F15CD2" w:rsidRPr="00F725E1" w:rsidRDefault="00F15CD2" w:rsidP="000709B1">
            <w:pPr>
              <w:rPr>
                <w:sz w:val="18"/>
                <w:szCs w:val="18"/>
              </w:rPr>
            </w:pPr>
            <w:r>
              <w:rPr>
                <w:sz w:val="18"/>
                <w:szCs w:val="18"/>
              </w:rPr>
              <w:t>№7</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F15CD2" w:rsidP="00F843DB">
            <w:pPr>
              <w:jc w:val="center"/>
              <w:rPr>
                <w:sz w:val="18"/>
                <w:szCs w:val="18"/>
              </w:rPr>
            </w:pPr>
            <w:r>
              <w:rPr>
                <w:sz w:val="18"/>
                <w:szCs w:val="18"/>
              </w:rPr>
              <w:t>78287,8</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F15CD2" w:rsidP="003A5A89">
            <w:pPr>
              <w:jc w:val="right"/>
              <w:rPr>
                <w:sz w:val="18"/>
                <w:szCs w:val="18"/>
              </w:rPr>
            </w:pPr>
            <w:r>
              <w:rPr>
                <w:sz w:val="18"/>
                <w:szCs w:val="18"/>
              </w:rPr>
              <w:t>561175,4</w:t>
            </w:r>
          </w:p>
        </w:tc>
        <w:tc>
          <w:tcPr>
            <w:tcW w:w="993" w:type="dxa"/>
            <w:tcBorders>
              <w:top w:val="nil"/>
              <w:left w:val="nil"/>
              <w:bottom w:val="single" w:sz="4" w:space="0" w:color="auto"/>
              <w:right w:val="single" w:sz="4" w:space="0" w:color="auto"/>
            </w:tcBorders>
            <w:shd w:val="clear" w:color="auto" w:fill="auto"/>
            <w:noWrap/>
            <w:vAlign w:val="bottom"/>
          </w:tcPr>
          <w:p w:rsidR="00F15CD2" w:rsidRPr="00F725E1" w:rsidRDefault="00F15CD2" w:rsidP="003A5A89">
            <w:pPr>
              <w:jc w:val="right"/>
              <w:rPr>
                <w:sz w:val="18"/>
                <w:szCs w:val="18"/>
              </w:rPr>
            </w:pPr>
            <w:r>
              <w:rPr>
                <w:sz w:val="18"/>
                <w:szCs w:val="18"/>
              </w:rPr>
              <w:t>639463,2</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0167D2" w:rsidP="006D76E9">
            <w:pPr>
              <w:jc w:val="center"/>
              <w:rPr>
                <w:sz w:val="18"/>
                <w:szCs w:val="18"/>
              </w:rPr>
            </w:pPr>
            <w:r>
              <w:rPr>
                <w:sz w:val="18"/>
                <w:szCs w:val="18"/>
              </w:rPr>
              <w:t>-3652,9</w:t>
            </w:r>
          </w:p>
        </w:tc>
        <w:tc>
          <w:tcPr>
            <w:tcW w:w="992" w:type="dxa"/>
            <w:tcBorders>
              <w:top w:val="nil"/>
              <w:left w:val="nil"/>
              <w:bottom w:val="single" w:sz="4" w:space="0" w:color="auto"/>
              <w:right w:val="single" w:sz="4" w:space="0" w:color="auto"/>
            </w:tcBorders>
            <w:shd w:val="clear" w:color="auto" w:fill="auto"/>
            <w:noWrap/>
            <w:vAlign w:val="bottom"/>
          </w:tcPr>
          <w:p w:rsidR="00F15CD2" w:rsidRPr="00F725E1" w:rsidRDefault="00F15CD2" w:rsidP="003A5A89">
            <w:pPr>
              <w:jc w:val="right"/>
              <w:rPr>
                <w:sz w:val="18"/>
                <w:szCs w:val="18"/>
              </w:rPr>
            </w:pPr>
            <w:r>
              <w:rPr>
                <w:sz w:val="18"/>
                <w:szCs w:val="18"/>
              </w:rPr>
              <w:t>643992,7</w:t>
            </w:r>
          </w:p>
        </w:tc>
        <w:tc>
          <w:tcPr>
            <w:tcW w:w="1134" w:type="dxa"/>
            <w:tcBorders>
              <w:top w:val="nil"/>
              <w:left w:val="nil"/>
              <w:bottom w:val="single" w:sz="4" w:space="0" w:color="auto"/>
              <w:right w:val="single" w:sz="4" w:space="0" w:color="auto"/>
            </w:tcBorders>
            <w:shd w:val="clear" w:color="auto" w:fill="auto"/>
            <w:noWrap/>
            <w:vAlign w:val="bottom"/>
          </w:tcPr>
          <w:p w:rsidR="00F15CD2" w:rsidRPr="00F725E1" w:rsidRDefault="00F15CD2" w:rsidP="003A5A89">
            <w:pPr>
              <w:jc w:val="right"/>
              <w:rPr>
                <w:sz w:val="18"/>
                <w:szCs w:val="18"/>
              </w:rPr>
            </w:pPr>
            <w:r>
              <w:rPr>
                <w:sz w:val="18"/>
                <w:szCs w:val="18"/>
              </w:rPr>
              <w:t>-4529,5</w:t>
            </w:r>
          </w:p>
        </w:tc>
        <w:tc>
          <w:tcPr>
            <w:tcW w:w="992" w:type="dxa"/>
            <w:tcBorders>
              <w:top w:val="nil"/>
              <w:left w:val="nil"/>
              <w:bottom w:val="single" w:sz="4" w:space="0" w:color="auto"/>
              <w:right w:val="single" w:sz="4" w:space="0" w:color="auto"/>
            </w:tcBorders>
            <w:shd w:val="clear" w:color="auto" w:fill="auto"/>
            <w:noWrap/>
            <w:vAlign w:val="bottom"/>
          </w:tcPr>
          <w:p w:rsidR="00F15CD2" w:rsidRPr="00F725E1" w:rsidRDefault="000167D2" w:rsidP="00F843DB">
            <w:pPr>
              <w:jc w:val="center"/>
              <w:rPr>
                <w:sz w:val="18"/>
                <w:szCs w:val="18"/>
              </w:rPr>
            </w:pPr>
            <w:r>
              <w:rPr>
                <w:sz w:val="18"/>
                <w:szCs w:val="18"/>
              </w:rPr>
              <w:t>12,2</w:t>
            </w:r>
          </w:p>
        </w:tc>
        <w:tc>
          <w:tcPr>
            <w:tcW w:w="1052" w:type="dxa"/>
            <w:tcBorders>
              <w:top w:val="nil"/>
              <w:left w:val="nil"/>
              <w:bottom w:val="single" w:sz="4" w:space="0" w:color="auto"/>
              <w:right w:val="single" w:sz="4" w:space="0" w:color="auto"/>
            </w:tcBorders>
            <w:shd w:val="clear" w:color="auto" w:fill="auto"/>
            <w:noWrap/>
            <w:vAlign w:val="bottom"/>
          </w:tcPr>
          <w:p w:rsidR="00F15CD2" w:rsidRPr="00F725E1" w:rsidRDefault="000167D2" w:rsidP="00F843DB">
            <w:pPr>
              <w:jc w:val="center"/>
              <w:rPr>
                <w:sz w:val="18"/>
                <w:szCs w:val="18"/>
              </w:rPr>
            </w:pPr>
            <w:r>
              <w:rPr>
                <w:sz w:val="18"/>
                <w:szCs w:val="18"/>
              </w:rPr>
              <w:t>87,8</w:t>
            </w:r>
          </w:p>
        </w:tc>
      </w:tr>
      <w:tr w:rsidR="003A5A89" w:rsidRPr="00F725E1"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428C9" w:rsidRPr="00F725E1" w:rsidRDefault="00F15CD2" w:rsidP="005D515D">
            <w:pPr>
              <w:jc w:val="right"/>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tcPr>
          <w:p w:rsidR="00C428C9" w:rsidRPr="00F725E1" w:rsidRDefault="00F15CD2" w:rsidP="00F15CD2">
            <w:pPr>
              <w:rPr>
                <w:sz w:val="18"/>
                <w:szCs w:val="18"/>
              </w:rPr>
            </w:pPr>
            <w:r>
              <w:rPr>
                <w:sz w:val="18"/>
                <w:szCs w:val="18"/>
              </w:rPr>
              <w:t>29</w:t>
            </w:r>
            <w:r w:rsidR="0016188C" w:rsidRPr="00F725E1">
              <w:rPr>
                <w:sz w:val="18"/>
                <w:szCs w:val="18"/>
              </w:rPr>
              <w:t>.12.201</w:t>
            </w:r>
            <w:r>
              <w:rPr>
                <w:sz w:val="18"/>
                <w:szCs w:val="18"/>
              </w:rPr>
              <w:t>5</w:t>
            </w:r>
            <w:r w:rsidR="0016188C" w:rsidRPr="00F725E1">
              <w:rPr>
                <w:sz w:val="18"/>
                <w:szCs w:val="18"/>
              </w:rPr>
              <w:t xml:space="preserve"> №</w:t>
            </w:r>
            <w:r w:rsidR="00C428C9" w:rsidRPr="00F725E1">
              <w:rPr>
                <w:sz w:val="18"/>
                <w:szCs w:val="18"/>
              </w:rPr>
              <w:t xml:space="preserve"> </w:t>
            </w:r>
            <w:r>
              <w:rPr>
                <w:sz w:val="18"/>
                <w:szCs w:val="18"/>
              </w:rPr>
              <w:t>25</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F15CD2" w:rsidP="00F843DB">
            <w:pPr>
              <w:jc w:val="center"/>
              <w:rPr>
                <w:sz w:val="18"/>
                <w:szCs w:val="18"/>
              </w:rPr>
            </w:pPr>
            <w:r>
              <w:rPr>
                <w:sz w:val="18"/>
                <w:szCs w:val="18"/>
              </w:rPr>
              <w:t>76473,1</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F15CD2" w:rsidP="002B6407">
            <w:pPr>
              <w:jc w:val="right"/>
              <w:rPr>
                <w:sz w:val="18"/>
                <w:szCs w:val="18"/>
              </w:rPr>
            </w:pPr>
            <w:r>
              <w:rPr>
                <w:sz w:val="18"/>
                <w:szCs w:val="18"/>
              </w:rPr>
              <w:t>576314,</w:t>
            </w:r>
            <w:r w:rsidR="002B6407">
              <w:rPr>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rsidR="00C428C9" w:rsidRPr="00F725E1" w:rsidRDefault="00F15CD2" w:rsidP="002B6407">
            <w:pPr>
              <w:jc w:val="right"/>
              <w:rPr>
                <w:sz w:val="18"/>
                <w:szCs w:val="18"/>
              </w:rPr>
            </w:pPr>
            <w:r>
              <w:rPr>
                <w:sz w:val="18"/>
                <w:szCs w:val="18"/>
              </w:rPr>
              <w:t>652787,</w:t>
            </w:r>
            <w:r w:rsidR="002B6407">
              <w:rPr>
                <w:sz w:val="18"/>
                <w:szCs w:val="18"/>
              </w:rPr>
              <w:t>5</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0167D2" w:rsidP="006D76E9">
            <w:pPr>
              <w:jc w:val="center"/>
              <w:rPr>
                <w:sz w:val="18"/>
                <w:szCs w:val="18"/>
              </w:rPr>
            </w:pPr>
            <w:r>
              <w:rPr>
                <w:sz w:val="18"/>
                <w:szCs w:val="18"/>
              </w:rPr>
              <w:t>+13324,2</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F15CD2" w:rsidP="003A5A89">
            <w:pPr>
              <w:jc w:val="right"/>
              <w:rPr>
                <w:sz w:val="18"/>
                <w:szCs w:val="18"/>
              </w:rPr>
            </w:pPr>
            <w:r>
              <w:rPr>
                <w:sz w:val="18"/>
                <w:szCs w:val="18"/>
              </w:rPr>
              <w:t>655972,9</w:t>
            </w:r>
          </w:p>
        </w:tc>
        <w:tc>
          <w:tcPr>
            <w:tcW w:w="1134" w:type="dxa"/>
            <w:tcBorders>
              <w:top w:val="nil"/>
              <w:left w:val="nil"/>
              <w:bottom w:val="single" w:sz="4" w:space="0" w:color="auto"/>
              <w:right w:val="single" w:sz="4" w:space="0" w:color="auto"/>
            </w:tcBorders>
            <w:shd w:val="clear" w:color="auto" w:fill="auto"/>
            <w:noWrap/>
            <w:vAlign w:val="bottom"/>
          </w:tcPr>
          <w:p w:rsidR="00C428C9" w:rsidRPr="00F725E1" w:rsidRDefault="00F15CD2" w:rsidP="003A5A89">
            <w:pPr>
              <w:jc w:val="right"/>
              <w:rPr>
                <w:sz w:val="18"/>
                <w:szCs w:val="18"/>
              </w:rPr>
            </w:pPr>
            <w:r>
              <w:rPr>
                <w:sz w:val="18"/>
                <w:szCs w:val="18"/>
              </w:rPr>
              <w:t>-3185,5</w:t>
            </w:r>
          </w:p>
        </w:tc>
        <w:tc>
          <w:tcPr>
            <w:tcW w:w="992" w:type="dxa"/>
            <w:tcBorders>
              <w:top w:val="nil"/>
              <w:left w:val="nil"/>
              <w:bottom w:val="single" w:sz="4" w:space="0" w:color="auto"/>
              <w:right w:val="single" w:sz="4" w:space="0" w:color="auto"/>
            </w:tcBorders>
            <w:shd w:val="clear" w:color="auto" w:fill="auto"/>
            <w:noWrap/>
            <w:vAlign w:val="bottom"/>
          </w:tcPr>
          <w:p w:rsidR="00C428C9" w:rsidRPr="00F725E1" w:rsidRDefault="000167D2" w:rsidP="00F843DB">
            <w:pPr>
              <w:jc w:val="center"/>
              <w:rPr>
                <w:sz w:val="18"/>
                <w:szCs w:val="18"/>
              </w:rPr>
            </w:pPr>
            <w:r>
              <w:rPr>
                <w:sz w:val="18"/>
                <w:szCs w:val="18"/>
              </w:rPr>
              <w:t>11,7</w:t>
            </w:r>
          </w:p>
        </w:tc>
        <w:tc>
          <w:tcPr>
            <w:tcW w:w="1052" w:type="dxa"/>
            <w:tcBorders>
              <w:top w:val="nil"/>
              <w:left w:val="nil"/>
              <w:bottom w:val="single" w:sz="4" w:space="0" w:color="auto"/>
              <w:right w:val="single" w:sz="4" w:space="0" w:color="auto"/>
            </w:tcBorders>
            <w:shd w:val="clear" w:color="auto" w:fill="auto"/>
            <w:noWrap/>
            <w:vAlign w:val="bottom"/>
          </w:tcPr>
          <w:p w:rsidR="00C428C9" w:rsidRPr="00F725E1" w:rsidRDefault="000167D2" w:rsidP="00F843DB">
            <w:pPr>
              <w:jc w:val="center"/>
              <w:rPr>
                <w:sz w:val="18"/>
                <w:szCs w:val="18"/>
              </w:rPr>
            </w:pPr>
            <w:r>
              <w:rPr>
                <w:sz w:val="18"/>
                <w:szCs w:val="18"/>
              </w:rPr>
              <w:t>88,3</w:t>
            </w:r>
          </w:p>
        </w:tc>
      </w:tr>
    </w:tbl>
    <w:p w:rsidR="00881001" w:rsidRPr="00F725E1" w:rsidRDefault="00881001" w:rsidP="00E366AB">
      <w:pPr>
        <w:widowControl w:val="0"/>
        <w:tabs>
          <w:tab w:val="left" w:pos="2520"/>
        </w:tabs>
        <w:spacing w:line="276" w:lineRule="auto"/>
        <w:ind w:firstLine="720"/>
        <w:jc w:val="both"/>
      </w:pPr>
    </w:p>
    <w:p w:rsidR="00E55338" w:rsidRPr="00F725E1" w:rsidRDefault="00E55338" w:rsidP="00E366AB">
      <w:pPr>
        <w:widowControl w:val="0"/>
        <w:tabs>
          <w:tab w:val="left" w:pos="2520"/>
        </w:tabs>
        <w:spacing w:line="276" w:lineRule="auto"/>
        <w:ind w:firstLine="720"/>
        <w:jc w:val="both"/>
      </w:pPr>
      <w:r w:rsidRPr="00F725E1">
        <w:t>С учетом изменений, внесенных</w:t>
      </w:r>
      <w:r w:rsidR="003A5A89" w:rsidRPr="00F725E1">
        <w:t xml:space="preserve"> в </w:t>
      </w:r>
      <w:r w:rsidR="007517F6" w:rsidRPr="00F725E1">
        <w:rPr>
          <w:color w:val="000000"/>
        </w:rPr>
        <w:t>Решение о бюджете на 201</w:t>
      </w:r>
      <w:r w:rsidR="000167D2">
        <w:rPr>
          <w:color w:val="000000"/>
        </w:rPr>
        <w:t>5</w:t>
      </w:r>
      <w:r w:rsidR="007517F6" w:rsidRPr="00F725E1">
        <w:rPr>
          <w:color w:val="000000"/>
        </w:rPr>
        <w:t xml:space="preserve"> год</w:t>
      </w:r>
      <w:r w:rsidRPr="00F725E1">
        <w:t xml:space="preserve">, доходы бюджета утверждены в сумме </w:t>
      </w:r>
      <w:r w:rsidR="000167D2">
        <w:t>652787,</w:t>
      </w:r>
      <w:r w:rsidR="00542C5A">
        <w:t>5</w:t>
      </w:r>
      <w:r w:rsidR="002B5EDC" w:rsidRPr="00F725E1">
        <w:rPr>
          <w:sz w:val="18"/>
          <w:szCs w:val="18"/>
        </w:rPr>
        <w:t xml:space="preserve"> </w:t>
      </w:r>
      <w:r w:rsidRPr="00F725E1">
        <w:t xml:space="preserve">тыс. руб., расходы - в сумме </w:t>
      </w:r>
      <w:r w:rsidR="000167D2">
        <w:t>655972,9</w:t>
      </w:r>
      <w:r w:rsidR="002B5EDC" w:rsidRPr="00F725E1">
        <w:rPr>
          <w:sz w:val="18"/>
          <w:szCs w:val="18"/>
        </w:rPr>
        <w:t xml:space="preserve"> </w:t>
      </w:r>
      <w:r w:rsidR="00EB5859" w:rsidRPr="00F725E1">
        <w:rPr>
          <w:sz w:val="18"/>
          <w:szCs w:val="18"/>
        </w:rPr>
        <w:t xml:space="preserve"> </w:t>
      </w:r>
      <w:r w:rsidRPr="00F725E1">
        <w:t>тыс. руб., дефицит –</w:t>
      </w:r>
      <w:r w:rsidR="00EB5859" w:rsidRPr="00F725E1">
        <w:t xml:space="preserve"> </w:t>
      </w:r>
      <w:r w:rsidR="000167D2">
        <w:t>3185,5</w:t>
      </w:r>
      <w:r w:rsidR="002B5EDC" w:rsidRPr="00F725E1">
        <w:rPr>
          <w:sz w:val="18"/>
          <w:szCs w:val="18"/>
        </w:rPr>
        <w:t xml:space="preserve"> </w:t>
      </w:r>
      <w:r w:rsidRPr="00F725E1">
        <w:t xml:space="preserve">тыс. руб. Удельный вес безвозмездных поступлений </w:t>
      </w:r>
      <w:r w:rsidR="002B5EDC" w:rsidRPr="00F725E1">
        <w:t xml:space="preserve">в общем объеме доходов </w:t>
      </w:r>
      <w:r w:rsidRPr="00F725E1">
        <w:t xml:space="preserve">составил </w:t>
      </w:r>
      <w:r w:rsidR="00ED7AD6" w:rsidRPr="00F725E1">
        <w:t>8</w:t>
      </w:r>
      <w:r w:rsidR="000167D2">
        <w:t>8</w:t>
      </w:r>
      <w:r w:rsidR="00EB5859" w:rsidRPr="00F725E1">
        <w:t>,</w:t>
      </w:r>
      <w:r w:rsidR="000167D2">
        <w:t>3</w:t>
      </w:r>
      <w:r w:rsidR="00ED7AD6" w:rsidRPr="00F725E1">
        <w:t xml:space="preserve"> </w:t>
      </w:r>
      <w:r w:rsidRPr="00F725E1">
        <w:t>%.</w:t>
      </w:r>
      <w:r w:rsidR="003A5A89" w:rsidRPr="00F725E1">
        <w:t xml:space="preserve">  </w:t>
      </w:r>
    </w:p>
    <w:p w:rsidR="00DD31D5" w:rsidRPr="00F725E1" w:rsidRDefault="00DD31D5" w:rsidP="00E366AB">
      <w:pPr>
        <w:widowControl w:val="0"/>
        <w:tabs>
          <w:tab w:val="left" w:pos="2520"/>
        </w:tabs>
        <w:spacing w:line="276" w:lineRule="auto"/>
        <w:ind w:firstLine="720"/>
        <w:jc w:val="both"/>
      </w:pPr>
      <w:r w:rsidRPr="00F725E1">
        <w:t xml:space="preserve">Общий объем плановых назначений по всем доходным источникам по отношению к утвержденным на начало года увеличен на </w:t>
      </w:r>
      <w:r w:rsidR="002B6407">
        <w:t>177459,8</w:t>
      </w:r>
      <w:r w:rsidRPr="00F725E1">
        <w:t xml:space="preserve"> тыс. руб. или на </w:t>
      </w:r>
      <w:r w:rsidR="002B6407">
        <w:t>37,3</w:t>
      </w:r>
      <w:r w:rsidRPr="00F725E1">
        <w:t xml:space="preserve"> %, в том числе: за счет увеличения безвозмездных поступлений – на </w:t>
      </w:r>
      <w:r w:rsidR="002B6407">
        <w:t>176922,5</w:t>
      </w:r>
      <w:r w:rsidRPr="00F725E1">
        <w:t xml:space="preserve"> тыс</w:t>
      </w:r>
      <w:r w:rsidR="00971C78" w:rsidRPr="00F725E1">
        <w:t>. р</w:t>
      </w:r>
      <w:r w:rsidRPr="00F725E1">
        <w:t xml:space="preserve">уб. или  на </w:t>
      </w:r>
      <w:r w:rsidR="002B6407">
        <w:t>44</w:t>
      </w:r>
      <w:r w:rsidRPr="00F725E1">
        <w:t xml:space="preserve">,3 %, налоговых и неналоговых доходов -  на </w:t>
      </w:r>
      <w:r w:rsidR="002B6407">
        <w:t>537,3</w:t>
      </w:r>
      <w:r w:rsidRPr="00F725E1">
        <w:t xml:space="preserve"> тыс. рублей или на </w:t>
      </w:r>
      <w:r w:rsidR="002B6407">
        <w:t>0,7</w:t>
      </w:r>
      <w:r w:rsidRPr="00F725E1">
        <w:t>%.</w:t>
      </w:r>
    </w:p>
    <w:p w:rsidR="00E55338" w:rsidRPr="00F725E1" w:rsidRDefault="00E55338" w:rsidP="00E366AB">
      <w:pPr>
        <w:spacing w:line="276" w:lineRule="auto"/>
        <w:ind w:firstLine="709"/>
        <w:jc w:val="both"/>
      </w:pPr>
      <w:r w:rsidRPr="00F725E1">
        <w:t xml:space="preserve">Исполнение основных характеристик бюджета </w:t>
      </w:r>
      <w:r w:rsidR="00ED7AD6" w:rsidRPr="00F725E1">
        <w:t xml:space="preserve">Первомайского </w:t>
      </w:r>
      <w:r w:rsidRPr="00F725E1">
        <w:t>района за 201</w:t>
      </w:r>
      <w:r w:rsidR="002B6407">
        <w:t>5</w:t>
      </w:r>
      <w:r w:rsidRPr="00F725E1">
        <w:t xml:space="preserve"> год по отчету об исполнении бюджета </w:t>
      </w:r>
      <w:r w:rsidR="00ED7AD6" w:rsidRPr="00F725E1">
        <w:t xml:space="preserve">Первомайского </w:t>
      </w:r>
      <w:r w:rsidRPr="00F725E1">
        <w:t>района приведено в таблице №2</w:t>
      </w:r>
      <w:r w:rsidR="003A5A89" w:rsidRPr="00F725E1">
        <w:t>.</w:t>
      </w:r>
      <w:r w:rsidRPr="00F725E1">
        <w:t xml:space="preserve"> </w:t>
      </w:r>
    </w:p>
    <w:p w:rsidR="003A5A89" w:rsidRPr="00F725E1" w:rsidRDefault="003A5A89" w:rsidP="003A5A89">
      <w:r w:rsidRPr="00F725E1">
        <w:rPr>
          <w:b/>
        </w:rPr>
        <w:t xml:space="preserve">                                                                                                                                        </w:t>
      </w:r>
      <w:r w:rsidRPr="00F725E1">
        <w:t>Таблица 2</w:t>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r>
      <w:r w:rsidRPr="00F725E1">
        <w:rPr>
          <w:b/>
        </w:rPr>
        <w:tab/>
        <w:t xml:space="preserve">                                                                           (</w:t>
      </w:r>
      <w:r w:rsidRPr="00F725E1">
        <w:t>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2605"/>
        <w:gridCol w:w="2605"/>
        <w:gridCol w:w="2358"/>
      </w:tblGrid>
      <w:tr w:rsidR="003A5A89" w:rsidRPr="00F725E1" w:rsidTr="006103DB">
        <w:tc>
          <w:tcPr>
            <w:tcW w:w="2213" w:type="dxa"/>
          </w:tcPr>
          <w:p w:rsidR="003A5A89" w:rsidRPr="00F725E1" w:rsidRDefault="003A5A89" w:rsidP="003A5A89">
            <w:r w:rsidRPr="00F725E1">
              <w:lastRenderedPageBreak/>
              <w:t>Наименование показателей</w:t>
            </w:r>
          </w:p>
        </w:tc>
        <w:tc>
          <w:tcPr>
            <w:tcW w:w="2605" w:type="dxa"/>
          </w:tcPr>
          <w:p w:rsidR="003A5A89" w:rsidRPr="00F725E1" w:rsidRDefault="003A5A89" w:rsidP="003A5A89">
            <w:pPr>
              <w:jc w:val="center"/>
            </w:pPr>
            <w:r w:rsidRPr="00F725E1">
              <w:t>Утверждено</w:t>
            </w:r>
          </w:p>
          <w:p w:rsidR="003A5A89" w:rsidRPr="00F725E1" w:rsidRDefault="003A5A89" w:rsidP="00542C5A">
            <w:pPr>
              <w:jc w:val="center"/>
            </w:pPr>
            <w:r w:rsidRPr="00F725E1">
              <w:t>на 201</w:t>
            </w:r>
            <w:r w:rsidR="00542C5A">
              <w:t>5</w:t>
            </w:r>
            <w:r w:rsidRPr="00F725E1">
              <w:t xml:space="preserve"> год</w:t>
            </w:r>
          </w:p>
        </w:tc>
        <w:tc>
          <w:tcPr>
            <w:tcW w:w="2605" w:type="dxa"/>
          </w:tcPr>
          <w:p w:rsidR="003A5A89" w:rsidRPr="00F725E1" w:rsidRDefault="003A5A89" w:rsidP="003A5A89">
            <w:pPr>
              <w:jc w:val="center"/>
            </w:pPr>
            <w:r w:rsidRPr="00F725E1">
              <w:t>Исполнено</w:t>
            </w:r>
          </w:p>
          <w:p w:rsidR="003A5A89" w:rsidRPr="00F725E1" w:rsidRDefault="003A5A89" w:rsidP="00542C5A">
            <w:pPr>
              <w:jc w:val="center"/>
            </w:pPr>
            <w:r w:rsidRPr="00F725E1">
              <w:t>за 201</w:t>
            </w:r>
            <w:r w:rsidR="00542C5A">
              <w:t>5</w:t>
            </w:r>
            <w:r w:rsidRPr="00F725E1">
              <w:t xml:space="preserve"> год</w:t>
            </w:r>
          </w:p>
        </w:tc>
        <w:tc>
          <w:tcPr>
            <w:tcW w:w="2358" w:type="dxa"/>
          </w:tcPr>
          <w:p w:rsidR="003A5A89" w:rsidRPr="00F725E1" w:rsidRDefault="003A5A89" w:rsidP="003A5A89">
            <w:pPr>
              <w:jc w:val="center"/>
            </w:pPr>
            <w:r w:rsidRPr="00F725E1">
              <w:t>%  исполнения</w:t>
            </w:r>
          </w:p>
        </w:tc>
      </w:tr>
      <w:tr w:rsidR="003A5A89" w:rsidRPr="00F725E1" w:rsidTr="006103DB">
        <w:tc>
          <w:tcPr>
            <w:tcW w:w="2213" w:type="dxa"/>
          </w:tcPr>
          <w:p w:rsidR="003A5A89" w:rsidRPr="00F725E1" w:rsidRDefault="003A5A89" w:rsidP="003A5A89">
            <w:r w:rsidRPr="00F725E1">
              <w:t>Доходы</w:t>
            </w:r>
          </w:p>
        </w:tc>
        <w:tc>
          <w:tcPr>
            <w:tcW w:w="2605" w:type="dxa"/>
          </w:tcPr>
          <w:p w:rsidR="003A5A89" w:rsidRPr="00F725E1" w:rsidRDefault="002B6407" w:rsidP="003A5A89">
            <w:pPr>
              <w:jc w:val="center"/>
            </w:pPr>
            <w:r>
              <w:t>652787,5</w:t>
            </w:r>
          </w:p>
        </w:tc>
        <w:tc>
          <w:tcPr>
            <w:tcW w:w="2605" w:type="dxa"/>
          </w:tcPr>
          <w:p w:rsidR="003A5A89" w:rsidRPr="00F725E1" w:rsidRDefault="002B6407" w:rsidP="003A5A89">
            <w:pPr>
              <w:jc w:val="center"/>
            </w:pPr>
            <w:r>
              <w:t>603692,1</w:t>
            </w:r>
          </w:p>
        </w:tc>
        <w:tc>
          <w:tcPr>
            <w:tcW w:w="2358" w:type="dxa"/>
          </w:tcPr>
          <w:p w:rsidR="003A5A89" w:rsidRPr="00F725E1" w:rsidRDefault="002B6407" w:rsidP="00FD667A">
            <w:pPr>
              <w:jc w:val="center"/>
            </w:pPr>
            <w:r>
              <w:t>92,5</w:t>
            </w:r>
          </w:p>
        </w:tc>
      </w:tr>
      <w:tr w:rsidR="003A5A89" w:rsidRPr="00F725E1" w:rsidTr="006103DB">
        <w:tc>
          <w:tcPr>
            <w:tcW w:w="2213" w:type="dxa"/>
          </w:tcPr>
          <w:p w:rsidR="003A5A89" w:rsidRPr="00F725E1" w:rsidRDefault="003A5A89" w:rsidP="003A5A89">
            <w:r w:rsidRPr="00F725E1">
              <w:t>Расходы</w:t>
            </w:r>
          </w:p>
        </w:tc>
        <w:tc>
          <w:tcPr>
            <w:tcW w:w="2605" w:type="dxa"/>
          </w:tcPr>
          <w:p w:rsidR="003A5A89" w:rsidRPr="00F725E1" w:rsidRDefault="002B6407" w:rsidP="003A5A89">
            <w:pPr>
              <w:jc w:val="center"/>
            </w:pPr>
            <w:r>
              <w:t>655972,8</w:t>
            </w:r>
            <w:r w:rsidR="002B5EDC" w:rsidRPr="00F725E1">
              <w:rPr>
                <w:sz w:val="18"/>
                <w:szCs w:val="18"/>
              </w:rPr>
              <w:t xml:space="preserve">  </w:t>
            </w:r>
          </w:p>
        </w:tc>
        <w:tc>
          <w:tcPr>
            <w:tcW w:w="2605" w:type="dxa"/>
          </w:tcPr>
          <w:p w:rsidR="003A5A89" w:rsidRPr="00F725E1" w:rsidRDefault="00912ADD" w:rsidP="00752B7B">
            <w:pPr>
              <w:jc w:val="center"/>
            </w:pPr>
            <w:r>
              <w:t>605274,7</w:t>
            </w:r>
          </w:p>
        </w:tc>
        <w:tc>
          <w:tcPr>
            <w:tcW w:w="2358" w:type="dxa"/>
          </w:tcPr>
          <w:p w:rsidR="003A5A89" w:rsidRPr="00F725E1" w:rsidRDefault="00912ADD" w:rsidP="00FD667A">
            <w:pPr>
              <w:jc w:val="center"/>
            </w:pPr>
            <w:r>
              <w:t>92,3</w:t>
            </w:r>
          </w:p>
        </w:tc>
      </w:tr>
      <w:tr w:rsidR="003A5A89" w:rsidRPr="00F725E1" w:rsidTr="006103DB">
        <w:tc>
          <w:tcPr>
            <w:tcW w:w="2213" w:type="dxa"/>
          </w:tcPr>
          <w:p w:rsidR="003A5A89" w:rsidRPr="00F725E1" w:rsidRDefault="003A5A89" w:rsidP="003A5A89">
            <w:r w:rsidRPr="00F725E1">
              <w:t>Дефицит(-),</w:t>
            </w:r>
          </w:p>
          <w:p w:rsidR="003A5A89" w:rsidRPr="00F725E1" w:rsidRDefault="003A5A89" w:rsidP="003A5A89">
            <w:r w:rsidRPr="00F725E1">
              <w:t>профицит (+)</w:t>
            </w:r>
          </w:p>
        </w:tc>
        <w:tc>
          <w:tcPr>
            <w:tcW w:w="2605" w:type="dxa"/>
          </w:tcPr>
          <w:p w:rsidR="003A5A89" w:rsidRPr="00F725E1" w:rsidRDefault="00912ADD" w:rsidP="003A5A89">
            <w:pPr>
              <w:jc w:val="center"/>
            </w:pPr>
            <w:r>
              <w:t>-3185,5</w:t>
            </w:r>
          </w:p>
        </w:tc>
        <w:tc>
          <w:tcPr>
            <w:tcW w:w="2605" w:type="dxa"/>
          </w:tcPr>
          <w:p w:rsidR="003A5A89" w:rsidRPr="00F725E1" w:rsidRDefault="00912ADD" w:rsidP="00FD667A">
            <w:pPr>
              <w:jc w:val="center"/>
            </w:pPr>
            <w:r>
              <w:t>-1582,6</w:t>
            </w:r>
          </w:p>
        </w:tc>
        <w:tc>
          <w:tcPr>
            <w:tcW w:w="2358" w:type="dxa"/>
          </w:tcPr>
          <w:p w:rsidR="003A5A89" w:rsidRPr="00F725E1" w:rsidRDefault="00912ADD" w:rsidP="00FD667A">
            <w:pPr>
              <w:jc w:val="center"/>
            </w:pPr>
            <w:r>
              <w:t>49,7</w:t>
            </w:r>
          </w:p>
        </w:tc>
      </w:tr>
    </w:tbl>
    <w:p w:rsidR="003A5A89" w:rsidRPr="00F725E1" w:rsidRDefault="003A5A89" w:rsidP="003A5A89"/>
    <w:p w:rsidR="0034208A" w:rsidRPr="00F725E1" w:rsidRDefault="007120F7" w:rsidP="006103DB">
      <w:pPr>
        <w:spacing w:line="276" w:lineRule="auto"/>
        <w:jc w:val="both"/>
      </w:pPr>
      <w:r w:rsidRPr="00F725E1">
        <w:tab/>
      </w:r>
      <w:r w:rsidR="0034208A" w:rsidRPr="00F725E1">
        <w:t xml:space="preserve"> Бюджет Первомайского района в 201</w:t>
      </w:r>
      <w:r w:rsidR="00912ADD">
        <w:t>5</w:t>
      </w:r>
      <w:r w:rsidR="0034208A" w:rsidRPr="00F725E1">
        <w:t xml:space="preserve"> году  исполнен по общему объему доходной части на </w:t>
      </w:r>
      <w:r w:rsidR="00912ADD">
        <w:t>92,5</w:t>
      </w:r>
      <w:r w:rsidR="0034208A" w:rsidRPr="00F725E1">
        <w:t xml:space="preserve"> % к уточненному плану (</w:t>
      </w:r>
      <w:r w:rsidR="00912ADD">
        <w:t>127,0</w:t>
      </w:r>
      <w:r w:rsidR="0034208A" w:rsidRPr="00F725E1">
        <w:t xml:space="preserve"> % к первоначальному плану)</w:t>
      </w:r>
      <w:r w:rsidR="00A41A84" w:rsidRPr="00F725E1">
        <w:t>, п</w:t>
      </w:r>
      <w:r w:rsidR="0034208A" w:rsidRPr="00F725E1">
        <w:t xml:space="preserve">о общему объему расходов </w:t>
      </w:r>
      <w:r w:rsidR="00971C78" w:rsidRPr="00F725E1">
        <w:t>– н</w:t>
      </w:r>
      <w:r w:rsidR="0034208A" w:rsidRPr="00F725E1">
        <w:t xml:space="preserve">а </w:t>
      </w:r>
      <w:r w:rsidR="00912ADD">
        <w:t>92,3</w:t>
      </w:r>
      <w:r w:rsidR="00752B7B" w:rsidRPr="00F725E1">
        <w:t xml:space="preserve"> </w:t>
      </w:r>
      <w:r w:rsidR="0034208A" w:rsidRPr="00F725E1">
        <w:t>% (</w:t>
      </w:r>
      <w:r w:rsidR="00912ADD">
        <w:t>128,0</w:t>
      </w:r>
      <w:r w:rsidR="00752B7B" w:rsidRPr="00F725E1">
        <w:t xml:space="preserve"> </w:t>
      </w:r>
      <w:r w:rsidR="0034208A" w:rsidRPr="00F725E1">
        <w:t xml:space="preserve">% к первоначальному плану). </w:t>
      </w:r>
      <w:r w:rsidR="00752B7B" w:rsidRPr="00F725E1">
        <w:t>Де</w:t>
      </w:r>
      <w:r w:rsidR="0034208A" w:rsidRPr="00F725E1">
        <w:t>фицит бюджета в 201</w:t>
      </w:r>
      <w:r w:rsidR="00912ADD">
        <w:t>5</w:t>
      </w:r>
      <w:r w:rsidR="0034208A" w:rsidRPr="00F725E1">
        <w:t xml:space="preserve"> году составил </w:t>
      </w:r>
      <w:r w:rsidR="00912ADD">
        <w:t xml:space="preserve"> 1582,6</w:t>
      </w:r>
      <w:r w:rsidR="00752B7B" w:rsidRPr="00F725E1">
        <w:t xml:space="preserve"> </w:t>
      </w:r>
      <w:r w:rsidR="0034208A" w:rsidRPr="00F725E1">
        <w:t xml:space="preserve">тыс. рублей при планируемом дефиците </w:t>
      </w:r>
      <w:r w:rsidR="00912ADD">
        <w:t>3185,5</w:t>
      </w:r>
      <w:r w:rsidR="00FD667A" w:rsidRPr="00F725E1">
        <w:t xml:space="preserve"> </w:t>
      </w:r>
      <w:r w:rsidR="0034208A" w:rsidRPr="00F725E1">
        <w:t>тыс.</w:t>
      </w:r>
      <w:r w:rsidR="00752B7B" w:rsidRPr="00F725E1">
        <w:t xml:space="preserve"> </w:t>
      </w:r>
      <w:r w:rsidR="0034208A" w:rsidRPr="00F725E1">
        <w:t>рублей.</w:t>
      </w:r>
    </w:p>
    <w:p w:rsidR="007120F7" w:rsidRPr="00F725E1" w:rsidRDefault="007120F7" w:rsidP="00E547D3">
      <w:pPr>
        <w:spacing w:line="276" w:lineRule="auto"/>
        <w:jc w:val="both"/>
        <w:rPr>
          <w:b/>
        </w:rPr>
      </w:pPr>
      <w:r w:rsidRPr="00F725E1">
        <w:rPr>
          <w:b/>
        </w:rPr>
        <w:tab/>
      </w:r>
      <w:r w:rsidRPr="00F725E1">
        <w:rPr>
          <w:b/>
        </w:rPr>
        <w:tab/>
      </w:r>
      <w:r w:rsidRPr="00F725E1">
        <w:rPr>
          <w:b/>
        </w:rPr>
        <w:tab/>
      </w:r>
      <w:r w:rsidRPr="00F725E1">
        <w:rPr>
          <w:b/>
        </w:rPr>
        <w:tab/>
      </w:r>
      <w:r w:rsidRPr="00F725E1">
        <w:rPr>
          <w:b/>
        </w:rPr>
        <w:tab/>
      </w:r>
    </w:p>
    <w:p w:rsidR="007120F7" w:rsidRPr="00F725E1" w:rsidRDefault="00B6006F" w:rsidP="007120F7">
      <w:pPr>
        <w:jc w:val="center"/>
        <w:rPr>
          <w:b/>
          <w:u w:val="single"/>
        </w:rPr>
      </w:pPr>
      <w:r w:rsidRPr="00F725E1">
        <w:rPr>
          <w:b/>
          <w:u w:val="single"/>
        </w:rPr>
        <w:t>И</w:t>
      </w:r>
      <w:r w:rsidR="007120F7" w:rsidRPr="00F725E1">
        <w:rPr>
          <w:b/>
          <w:u w:val="single"/>
        </w:rPr>
        <w:t>сполнени</w:t>
      </w:r>
      <w:r w:rsidRPr="00F725E1">
        <w:rPr>
          <w:b/>
          <w:u w:val="single"/>
        </w:rPr>
        <w:t>е</w:t>
      </w:r>
      <w:r w:rsidR="007120F7" w:rsidRPr="00F725E1">
        <w:rPr>
          <w:b/>
          <w:u w:val="single"/>
        </w:rPr>
        <w:t xml:space="preserve"> доходов бюджета за 201</w:t>
      </w:r>
      <w:r w:rsidR="00912ADD">
        <w:rPr>
          <w:b/>
          <w:u w:val="single"/>
        </w:rPr>
        <w:t>5</w:t>
      </w:r>
      <w:r w:rsidR="007120F7" w:rsidRPr="00F725E1">
        <w:rPr>
          <w:b/>
          <w:u w:val="single"/>
        </w:rPr>
        <w:t xml:space="preserve"> год.</w:t>
      </w:r>
    </w:p>
    <w:p w:rsidR="00DD31D5" w:rsidRPr="00F725E1" w:rsidRDefault="005C66E3" w:rsidP="00C7434F">
      <w:pPr>
        <w:jc w:val="center"/>
      </w:pPr>
      <w:r w:rsidRPr="00F725E1">
        <w:tab/>
      </w:r>
    </w:p>
    <w:p w:rsidR="00DD31D5" w:rsidRPr="00F725E1" w:rsidRDefault="00DD31D5" w:rsidP="00A41A84">
      <w:pPr>
        <w:spacing w:line="276" w:lineRule="auto"/>
        <w:jc w:val="both"/>
      </w:pPr>
      <w:r w:rsidRPr="00F725E1">
        <w:t xml:space="preserve">         По итогам года  исполнение бюджета по доходам  составило </w:t>
      </w:r>
      <w:r w:rsidR="00FF690C">
        <w:t>603692,1</w:t>
      </w:r>
      <w:r w:rsidRPr="00F725E1">
        <w:t xml:space="preserve"> тыс. руб. или </w:t>
      </w:r>
      <w:r w:rsidR="00FF690C">
        <w:t>92,5</w:t>
      </w:r>
      <w:r w:rsidRPr="00F725E1">
        <w:t xml:space="preserve"> % к объему, утвержденному </w:t>
      </w:r>
      <w:r w:rsidRPr="00F725E1">
        <w:rPr>
          <w:color w:val="000000"/>
        </w:rPr>
        <w:t>Решением о бюджете на 201</w:t>
      </w:r>
      <w:r w:rsidR="00FF690C">
        <w:rPr>
          <w:color w:val="000000"/>
        </w:rPr>
        <w:t>5</w:t>
      </w:r>
      <w:r w:rsidRPr="00F725E1">
        <w:rPr>
          <w:color w:val="000000"/>
        </w:rPr>
        <w:t xml:space="preserve"> год. Темп роста к уровню 201</w:t>
      </w:r>
      <w:r w:rsidR="00FF690C">
        <w:rPr>
          <w:color w:val="000000"/>
        </w:rPr>
        <w:t>4</w:t>
      </w:r>
      <w:r w:rsidRPr="00F725E1">
        <w:rPr>
          <w:color w:val="000000"/>
        </w:rPr>
        <w:t xml:space="preserve"> года составил </w:t>
      </w:r>
      <w:r w:rsidR="009F2671">
        <w:rPr>
          <w:color w:val="000000"/>
        </w:rPr>
        <w:t>123,9</w:t>
      </w:r>
      <w:r w:rsidRPr="00F725E1">
        <w:rPr>
          <w:color w:val="000000"/>
        </w:rPr>
        <w:t xml:space="preserve"> % (в сопоставимых ценах </w:t>
      </w:r>
      <w:r w:rsidR="009F2671">
        <w:rPr>
          <w:color w:val="000000"/>
        </w:rPr>
        <w:t>–</w:t>
      </w:r>
      <w:r w:rsidRPr="00F725E1">
        <w:rPr>
          <w:color w:val="000000"/>
        </w:rPr>
        <w:t xml:space="preserve"> </w:t>
      </w:r>
      <w:r w:rsidR="009F2671">
        <w:rPr>
          <w:color w:val="000000"/>
        </w:rPr>
        <w:t>115,2</w:t>
      </w:r>
      <w:r w:rsidRPr="00F725E1">
        <w:rPr>
          <w:color w:val="000000"/>
        </w:rPr>
        <w:t xml:space="preserve"> %). </w:t>
      </w:r>
    </w:p>
    <w:p w:rsidR="00E44A2B" w:rsidRPr="00F725E1" w:rsidRDefault="00DD31D5" w:rsidP="00A41A84">
      <w:pPr>
        <w:spacing w:line="276" w:lineRule="auto"/>
        <w:jc w:val="both"/>
      </w:pPr>
      <w:r w:rsidRPr="00F725E1">
        <w:tab/>
      </w:r>
      <w:r w:rsidR="005C66E3" w:rsidRPr="00F725E1">
        <w:t xml:space="preserve">  </w:t>
      </w:r>
      <w:r w:rsidR="006103DB" w:rsidRPr="00F725E1">
        <w:t>В структуре доходов бюджета Первомайского района наибольший удельный вес</w:t>
      </w:r>
      <w:r w:rsidR="00E44A2B" w:rsidRPr="00F725E1">
        <w:t xml:space="preserve"> </w:t>
      </w:r>
      <w:r w:rsidR="007517F6">
        <w:t>(</w:t>
      </w:r>
      <w:r w:rsidR="009F2671">
        <w:t>88,1</w:t>
      </w:r>
      <w:r w:rsidR="006F54B1" w:rsidRPr="00F725E1">
        <w:t xml:space="preserve"> </w:t>
      </w:r>
      <w:r w:rsidR="006103DB" w:rsidRPr="00F725E1">
        <w:t>%</w:t>
      </w:r>
      <w:r w:rsidR="007517F6">
        <w:t>)</w:t>
      </w:r>
      <w:r w:rsidR="00E44A2B" w:rsidRPr="00F725E1">
        <w:t xml:space="preserve"> занимают безвозмездные поступления (в 201</w:t>
      </w:r>
      <w:r w:rsidR="009F2671">
        <w:t>1</w:t>
      </w:r>
      <w:r w:rsidR="00E44A2B" w:rsidRPr="00F725E1">
        <w:t xml:space="preserve"> году- </w:t>
      </w:r>
      <w:r w:rsidR="009F2671">
        <w:t>83,6</w:t>
      </w:r>
      <w:r w:rsidR="00E44A2B" w:rsidRPr="00F725E1">
        <w:t>%, в 201</w:t>
      </w:r>
      <w:r w:rsidR="009F2671">
        <w:t>2</w:t>
      </w:r>
      <w:r w:rsidR="00E44A2B" w:rsidRPr="00F725E1">
        <w:t xml:space="preserve"> -</w:t>
      </w:r>
      <w:r w:rsidR="009F2671">
        <w:t>87,0</w:t>
      </w:r>
      <w:r w:rsidR="00E44A2B" w:rsidRPr="00F725E1">
        <w:t>%</w:t>
      </w:r>
      <w:r w:rsidR="00752B7B" w:rsidRPr="00F725E1">
        <w:t>, в 201</w:t>
      </w:r>
      <w:r w:rsidR="009F2671">
        <w:t>3</w:t>
      </w:r>
      <w:r w:rsidR="00752B7B" w:rsidRPr="00F725E1">
        <w:t xml:space="preserve"> году – </w:t>
      </w:r>
      <w:r w:rsidR="009F2671">
        <w:t>84,8</w:t>
      </w:r>
      <w:r w:rsidR="00752B7B" w:rsidRPr="00F725E1">
        <w:t xml:space="preserve"> %</w:t>
      </w:r>
      <w:r w:rsidR="003365DC" w:rsidRPr="00F725E1">
        <w:t>, в 201</w:t>
      </w:r>
      <w:r w:rsidR="009F2671">
        <w:t>4</w:t>
      </w:r>
      <w:r w:rsidR="003365DC" w:rsidRPr="00F725E1">
        <w:t xml:space="preserve"> году -</w:t>
      </w:r>
      <w:r w:rsidR="009F2671">
        <w:t>85,3</w:t>
      </w:r>
      <w:r w:rsidR="003365DC" w:rsidRPr="00F725E1">
        <w:t>%</w:t>
      </w:r>
      <w:r w:rsidR="00E44A2B" w:rsidRPr="00F725E1">
        <w:t>), что свидетельствует о сохраняющейся зависимости бюджета Первомайского района от бюджетов других уровней.</w:t>
      </w:r>
    </w:p>
    <w:p w:rsidR="00463FC0" w:rsidRPr="00F725E1" w:rsidRDefault="00206719" w:rsidP="0091460D">
      <w:pPr>
        <w:spacing w:line="276" w:lineRule="auto"/>
        <w:jc w:val="both"/>
      </w:pPr>
      <w:r w:rsidRPr="00F725E1">
        <w:t xml:space="preserve"> </w:t>
      </w:r>
      <w:r w:rsidRPr="00F725E1">
        <w:tab/>
      </w:r>
      <w:r w:rsidR="00E44A2B" w:rsidRPr="00F725E1">
        <w:t>В 201</w:t>
      </w:r>
      <w:r w:rsidR="00443F82">
        <w:t>5</w:t>
      </w:r>
      <w:r w:rsidR="00E44A2B" w:rsidRPr="00F725E1">
        <w:t xml:space="preserve"> году в бюджет Первомайского района поступило налоговых доходов на сумму </w:t>
      </w:r>
      <w:r w:rsidR="00443F82">
        <w:t>64486,0</w:t>
      </w:r>
      <w:r w:rsidR="009E0BC7" w:rsidRPr="00F725E1">
        <w:t xml:space="preserve"> </w:t>
      </w:r>
      <w:r w:rsidR="00E44A2B" w:rsidRPr="00F725E1">
        <w:t>тыс. рублей (</w:t>
      </w:r>
      <w:r w:rsidR="00443F82">
        <w:t>92,5</w:t>
      </w:r>
      <w:r w:rsidR="00A9068E" w:rsidRPr="00F725E1">
        <w:t xml:space="preserve"> </w:t>
      </w:r>
      <w:r w:rsidR="00E44A2B" w:rsidRPr="00F725E1">
        <w:t xml:space="preserve">% </w:t>
      </w:r>
      <w:r w:rsidR="0071580F" w:rsidRPr="00F725E1">
        <w:t xml:space="preserve">к </w:t>
      </w:r>
      <w:r w:rsidR="00C90486" w:rsidRPr="00F725E1">
        <w:t xml:space="preserve">кассовому </w:t>
      </w:r>
      <w:r w:rsidR="0071580F" w:rsidRPr="00F725E1">
        <w:t>плану)</w:t>
      </w:r>
      <w:r w:rsidR="00C90486" w:rsidRPr="00F725E1">
        <w:t>, темп роста к уровню 201</w:t>
      </w:r>
      <w:r w:rsidR="00443F82">
        <w:t>4</w:t>
      </w:r>
      <w:r w:rsidR="00C90486" w:rsidRPr="00F725E1">
        <w:t xml:space="preserve"> года составил </w:t>
      </w:r>
      <w:r w:rsidR="00443F82">
        <w:t>105,9</w:t>
      </w:r>
      <w:r w:rsidR="00C90486" w:rsidRPr="00F725E1">
        <w:t xml:space="preserve"> % (в сопоставимых ценах -</w:t>
      </w:r>
      <w:r w:rsidR="00443F82">
        <w:t>98,4</w:t>
      </w:r>
      <w:r w:rsidR="00C90486" w:rsidRPr="00F725E1">
        <w:t>%)</w:t>
      </w:r>
      <w:r w:rsidR="0071580F" w:rsidRPr="00F725E1">
        <w:t>.</w:t>
      </w:r>
      <w:r w:rsidR="00246F8C" w:rsidRPr="00F725E1">
        <w:t xml:space="preserve"> </w:t>
      </w:r>
      <w:r w:rsidR="00C90486" w:rsidRPr="00F725E1">
        <w:t xml:space="preserve">Плановые назначения </w:t>
      </w:r>
      <w:r w:rsidR="00246F8C" w:rsidRPr="00F725E1">
        <w:t>выполнен</w:t>
      </w:r>
      <w:r w:rsidR="00C90486" w:rsidRPr="00F725E1">
        <w:t>ы</w:t>
      </w:r>
      <w:r w:rsidR="00246F8C" w:rsidRPr="00F725E1">
        <w:t xml:space="preserve"> по всем видам налоговых доходов</w:t>
      </w:r>
      <w:r w:rsidR="0061141F" w:rsidRPr="00F725E1">
        <w:t>,</w:t>
      </w:r>
      <w:r w:rsidR="00A9068E" w:rsidRPr="00F725E1">
        <w:t xml:space="preserve"> кроме налога на доходы физических лиц (</w:t>
      </w:r>
      <w:r w:rsidR="00443F82">
        <w:t>95,1</w:t>
      </w:r>
      <w:r w:rsidR="00A9068E" w:rsidRPr="00F725E1">
        <w:t xml:space="preserve"> %)</w:t>
      </w:r>
      <w:r w:rsidR="009E0BC7" w:rsidRPr="00F725E1">
        <w:t xml:space="preserve"> и </w:t>
      </w:r>
      <w:r w:rsidR="00443F82">
        <w:t>налога на добычу полезных ископаемых</w:t>
      </w:r>
      <w:r w:rsidR="009E0BC7" w:rsidRPr="00F725E1">
        <w:t xml:space="preserve"> (</w:t>
      </w:r>
      <w:r w:rsidR="00443F82">
        <w:t>99,8</w:t>
      </w:r>
      <w:r w:rsidR="009E0BC7" w:rsidRPr="00F725E1">
        <w:t>%)</w:t>
      </w:r>
      <w:r w:rsidR="00246F8C" w:rsidRPr="00F725E1">
        <w:t>.</w:t>
      </w:r>
      <w:r w:rsidR="0071580F" w:rsidRPr="00F725E1">
        <w:t xml:space="preserve"> </w:t>
      </w:r>
      <w:r w:rsidR="00E21145" w:rsidRPr="00F725E1">
        <w:t>Сравнительный анализ кассового исполнения  налоговых доходов бюджета  района за период 201</w:t>
      </w:r>
      <w:r w:rsidR="00443F82">
        <w:t>2</w:t>
      </w:r>
      <w:r w:rsidR="00E21145" w:rsidRPr="00F725E1">
        <w:t>-201</w:t>
      </w:r>
      <w:r w:rsidR="00443F82">
        <w:t>5</w:t>
      </w:r>
      <w:r w:rsidR="00E21145" w:rsidRPr="00F725E1">
        <w:t xml:space="preserve"> год</w:t>
      </w:r>
      <w:r w:rsidR="00463FC0" w:rsidRPr="00F725E1">
        <w:t>ов</w:t>
      </w:r>
      <w:r w:rsidR="00E21145" w:rsidRPr="00F725E1">
        <w:t xml:space="preserve">  (Приложение </w:t>
      </w:r>
      <w:r w:rsidR="00C7434F" w:rsidRPr="00F725E1">
        <w:t>1</w:t>
      </w:r>
      <w:r w:rsidR="00E21145" w:rsidRPr="00F725E1">
        <w:t xml:space="preserve">) показал снижение </w:t>
      </w:r>
      <w:r w:rsidR="00463FC0" w:rsidRPr="00F725E1">
        <w:t>к факту  201</w:t>
      </w:r>
      <w:r w:rsidR="00443F82">
        <w:t>4</w:t>
      </w:r>
      <w:r w:rsidR="00463FC0" w:rsidRPr="00F725E1">
        <w:t xml:space="preserve"> года  </w:t>
      </w:r>
      <w:r w:rsidR="00E21145" w:rsidRPr="00F725E1">
        <w:t>темпов роста в сопоставимых ценах</w:t>
      </w:r>
      <w:r w:rsidR="00463FC0" w:rsidRPr="00F725E1">
        <w:t>:</w:t>
      </w:r>
    </w:p>
    <w:p w:rsidR="00463FC0" w:rsidRPr="00F725E1" w:rsidRDefault="00463FC0" w:rsidP="0091460D">
      <w:pPr>
        <w:spacing w:line="276" w:lineRule="auto"/>
        <w:jc w:val="both"/>
      </w:pPr>
      <w:r w:rsidRPr="00F725E1">
        <w:tab/>
        <w:t>-</w:t>
      </w:r>
      <w:r w:rsidR="00E21145" w:rsidRPr="00F725E1">
        <w:t xml:space="preserve"> </w:t>
      </w:r>
      <w:r w:rsidRPr="00F725E1">
        <w:t xml:space="preserve"> по </w:t>
      </w:r>
      <w:r w:rsidR="00233422" w:rsidRPr="00F725E1">
        <w:t>налог</w:t>
      </w:r>
      <w:r w:rsidRPr="00F725E1">
        <w:t>у</w:t>
      </w:r>
      <w:r w:rsidR="00233422" w:rsidRPr="00F725E1">
        <w:t xml:space="preserve"> на доходы физических лиц </w:t>
      </w:r>
      <w:r w:rsidR="00443F82">
        <w:t>–</w:t>
      </w:r>
      <w:r w:rsidR="00233422" w:rsidRPr="00F725E1">
        <w:t xml:space="preserve"> </w:t>
      </w:r>
      <w:r w:rsidR="00443F82">
        <w:t>97,9</w:t>
      </w:r>
      <w:r w:rsidR="00233422" w:rsidRPr="00F725E1">
        <w:t xml:space="preserve"> %</w:t>
      </w:r>
      <w:r w:rsidRPr="00F725E1">
        <w:t>;</w:t>
      </w:r>
      <w:r w:rsidR="00233422" w:rsidRPr="00F725E1">
        <w:t xml:space="preserve"> </w:t>
      </w:r>
    </w:p>
    <w:p w:rsidR="00463FC0" w:rsidRDefault="00463FC0" w:rsidP="0091460D">
      <w:pPr>
        <w:spacing w:line="276" w:lineRule="auto"/>
        <w:jc w:val="both"/>
      </w:pPr>
      <w:r w:rsidRPr="00F725E1">
        <w:tab/>
        <w:t>- по  единому налог</w:t>
      </w:r>
      <w:r w:rsidR="00971C78">
        <w:t>у</w:t>
      </w:r>
      <w:r w:rsidRPr="00F725E1">
        <w:t xml:space="preserve"> на вмененный доход  для отдельных видов деятельности- </w:t>
      </w:r>
      <w:r w:rsidR="00C00193">
        <w:t>95,8</w:t>
      </w:r>
      <w:r w:rsidRPr="00F725E1">
        <w:t xml:space="preserve"> %;</w:t>
      </w:r>
    </w:p>
    <w:p w:rsidR="00C00193" w:rsidRPr="00F725E1" w:rsidRDefault="00C00193" w:rsidP="0091460D">
      <w:pPr>
        <w:spacing w:line="276" w:lineRule="auto"/>
        <w:jc w:val="both"/>
      </w:pPr>
      <w:r>
        <w:tab/>
        <w:t>- по единому сельскохозяйственному налогу – 73,2%;</w:t>
      </w:r>
    </w:p>
    <w:p w:rsidR="00D746DE" w:rsidRPr="00F725E1" w:rsidRDefault="00463FC0" w:rsidP="0091460D">
      <w:pPr>
        <w:spacing w:line="276" w:lineRule="auto"/>
        <w:jc w:val="both"/>
      </w:pPr>
      <w:r w:rsidRPr="00F725E1">
        <w:tab/>
        <w:t xml:space="preserve">- по  налогу на добычу полезных ископаемых- </w:t>
      </w:r>
      <w:r w:rsidR="00C00193">
        <w:t>26,2</w:t>
      </w:r>
      <w:r w:rsidRPr="00F725E1">
        <w:t xml:space="preserve"> %.</w:t>
      </w:r>
      <w:r w:rsidR="00233422" w:rsidRPr="00F725E1">
        <w:t xml:space="preserve"> </w:t>
      </w:r>
    </w:p>
    <w:p w:rsidR="00C27CE4" w:rsidRPr="00F725E1" w:rsidRDefault="00963D5C" w:rsidP="0091460D">
      <w:pPr>
        <w:spacing w:line="276" w:lineRule="auto"/>
        <w:jc w:val="both"/>
      </w:pPr>
      <w:r w:rsidRPr="00F725E1">
        <w:t xml:space="preserve">          Сумма поступивших неналоговых доходов в бюджет Первомайского района в 201</w:t>
      </w:r>
      <w:r w:rsidR="00C00193">
        <w:t>5</w:t>
      </w:r>
      <w:r w:rsidRPr="00F725E1">
        <w:t xml:space="preserve"> году составил</w:t>
      </w:r>
      <w:r w:rsidR="002C0869" w:rsidRPr="00F725E1">
        <w:t xml:space="preserve">а </w:t>
      </w:r>
      <w:r w:rsidR="00C00193">
        <w:t>7155,8</w:t>
      </w:r>
      <w:r w:rsidR="00EE7EBC" w:rsidRPr="00F725E1">
        <w:t xml:space="preserve"> тыс. рублей</w:t>
      </w:r>
      <w:r w:rsidR="002C0E56" w:rsidRPr="00F725E1">
        <w:t xml:space="preserve"> (</w:t>
      </w:r>
      <w:r w:rsidR="00C00193">
        <w:t>78,1</w:t>
      </w:r>
      <w:r w:rsidR="002C0E56" w:rsidRPr="00F725E1">
        <w:t xml:space="preserve"> %</w:t>
      </w:r>
      <w:r w:rsidR="00C00193">
        <w:t xml:space="preserve"> </w:t>
      </w:r>
      <w:r w:rsidR="002C0E56" w:rsidRPr="00F725E1">
        <w:t xml:space="preserve">к  кассовому </w:t>
      </w:r>
      <w:r w:rsidRPr="00F725E1">
        <w:t>плану</w:t>
      </w:r>
      <w:r w:rsidR="002C0E56" w:rsidRPr="00F725E1">
        <w:t>), темп роста к уровню 201</w:t>
      </w:r>
      <w:r w:rsidR="00C00193">
        <w:t>4</w:t>
      </w:r>
      <w:r w:rsidR="002C0E56" w:rsidRPr="00F725E1">
        <w:t xml:space="preserve"> года составил </w:t>
      </w:r>
      <w:r w:rsidR="00C00193">
        <w:t>66,8</w:t>
      </w:r>
      <w:r w:rsidR="002C0E56" w:rsidRPr="00F725E1">
        <w:t xml:space="preserve"> % (в сопоставимых ценах- </w:t>
      </w:r>
      <w:r w:rsidR="00C00193">
        <w:t>62,1</w:t>
      </w:r>
      <w:r w:rsidR="002C0E56" w:rsidRPr="00F725E1">
        <w:t>2 %)</w:t>
      </w:r>
      <w:r w:rsidR="005F43BA" w:rsidRPr="00F725E1">
        <w:t xml:space="preserve"> за счет </w:t>
      </w:r>
      <w:r w:rsidR="00C00193">
        <w:t>снижения</w:t>
      </w:r>
      <w:r w:rsidR="005F43BA" w:rsidRPr="00F725E1">
        <w:t xml:space="preserve"> доходов от продажи материальных и нематериальных активов</w:t>
      </w:r>
      <w:r w:rsidR="00C00193">
        <w:t xml:space="preserve"> и прочих неналоговых доходов</w:t>
      </w:r>
      <w:r w:rsidRPr="00F725E1">
        <w:t>.</w:t>
      </w:r>
      <w:r w:rsidR="00C27CE4" w:rsidRPr="00F725E1">
        <w:t xml:space="preserve"> </w:t>
      </w:r>
    </w:p>
    <w:p w:rsidR="00963D5C" w:rsidRPr="00F725E1" w:rsidRDefault="00C27CE4" w:rsidP="0091460D">
      <w:pPr>
        <w:spacing w:line="276" w:lineRule="auto"/>
        <w:jc w:val="both"/>
      </w:pPr>
      <w:r w:rsidRPr="00F725E1">
        <w:tab/>
        <w:t xml:space="preserve"> Из неналоговых доходов  плановые назначения не исполнены по  подгруппе «Доходы от продажи материальных и нематериальных активов» (</w:t>
      </w:r>
      <w:r w:rsidR="006320DE">
        <w:t>13,8</w:t>
      </w:r>
      <w:r w:rsidRPr="00F725E1">
        <w:t xml:space="preserve"> %</w:t>
      </w:r>
      <w:r w:rsidR="0083795A" w:rsidRPr="00F725E1">
        <w:t xml:space="preserve"> к кассовому плану</w:t>
      </w:r>
      <w:r w:rsidRPr="00F725E1">
        <w:t>)</w:t>
      </w:r>
      <w:r w:rsidR="00CB7965" w:rsidRPr="00F725E1">
        <w:t>.</w:t>
      </w:r>
      <w:r w:rsidR="0083795A" w:rsidRPr="00F725E1">
        <w:t xml:space="preserve"> </w:t>
      </w:r>
      <w:r w:rsidR="00CB7965" w:rsidRPr="00F725E1">
        <w:t xml:space="preserve"> В течение 201</w:t>
      </w:r>
      <w:r w:rsidR="00E82A73">
        <w:t>5</w:t>
      </w:r>
      <w:r w:rsidR="00CB7965" w:rsidRPr="00F725E1">
        <w:t xml:space="preserve"> года</w:t>
      </w:r>
      <w:r w:rsidR="00E82A73">
        <w:t xml:space="preserve"> 4 раза не состоялись аукционы по выставляемому на торги имуществу, находящемуся</w:t>
      </w:r>
      <w:r w:rsidR="00CB7965" w:rsidRPr="00F725E1">
        <w:t xml:space="preserve"> </w:t>
      </w:r>
      <w:r w:rsidR="00E82A73">
        <w:t xml:space="preserve"> по адресу с. Первомайское и </w:t>
      </w:r>
      <w:r w:rsidR="00CB7965" w:rsidRPr="00F725E1">
        <w:t xml:space="preserve"> </w:t>
      </w:r>
      <w:r w:rsidR="00E82A73">
        <w:t>5</w:t>
      </w:r>
      <w:r w:rsidR="00CB7965" w:rsidRPr="00F725E1">
        <w:t xml:space="preserve"> раз не состоялись аукционы по выставляемому на торги имуществу, находящемуся по адресу п. Беляй, от </w:t>
      </w:r>
      <w:r w:rsidR="00971C78" w:rsidRPr="00F725E1">
        <w:t>продажи,</w:t>
      </w:r>
      <w:r w:rsidR="00CB7965" w:rsidRPr="00F725E1">
        <w:t xml:space="preserve"> котор</w:t>
      </w:r>
      <w:r w:rsidR="00E82A73">
        <w:t>ых</w:t>
      </w:r>
      <w:r w:rsidR="00CB7965" w:rsidRPr="00F725E1">
        <w:t xml:space="preserve">  доход бюджета планировался в сумме </w:t>
      </w:r>
      <w:r w:rsidR="00E82A73">
        <w:t>2025,3</w:t>
      </w:r>
      <w:r w:rsidR="00CB7965" w:rsidRPr="00F725E1">
        <w:t xml:space="preserve"> тыс. руб.</w:t>
      </w:r>
      <w:r w:rsidR="005F43BA" w:rsidRPr="00F725E1">
        <w:t xml:space="preserve"> (приложение 11 к проекту решения Думы).</w:t>
      </w:r>
      <w:r w:rsidR="00CB7965" w:rsidRPr="00F725E1">
        <w:t xml:space="preserve"> </w:t>
      </w:r>
    </w:p>
    <w:p w:rsidR="005F43BA" w:rsidRPr="00F725E1" w:rsidRDefault="005F43BA" w:rsidP="005F43BA">
      <w:pPr>
        <w:spacing w:line="276" w:lineRule="auto"/>
        <w:ind w:firstLine="708"/>
        <w:jc w:val="both"/>
      </w:pPr>
      <w:r w:rsidRPr="00A97115">
        <w:t>Программа приватизации (продажи) муниципального имущества Первомайского района на 201</w:t>
      </w:r>
      <w:r w:rsidR="00E82A73" w:rsidRPr="00A97115">
        <w:t>5</w:t>
      </w:r>
      <w:r w:rsidRPr="00A97115">
        <w:t xml:space="preserve"> год в течение  года изменялась и дополнялась </w:t>
      </w:r>
      <w:r w:rsidR="00707E21" w:rsidRPr="00A97115">
        <w:t>6</w:t>
      </w:r>
      <w:r w:rsidRPr="00A97115">
        <w:t xml:space="preserve"> раз.</w:t>
      </w:r>
      <w:r w:rsidR="00625F9C">
        <w:t xml:space="preserve"> Первоначальным Решением</w:t>
      </w:r>
      <w:r w:rsidR="00625F9C" w:rsidRPr="00625F9C">
        <w:rPr>
          <w:color w:val="000000"/>
        </w:rPr>
        <w:t xml:space="preserve"> </w:t>
      </w:r>
      <w:r w:rsidR="00625F9C" w:rsidRPr="00F725E1">
        <w:rPr>
          <w:color w:val="000000"/>
        </w:rPr>
        <w:t>о бюджете на 201</w:t>
      </w:r>
      <w:r w:rsidR="00625F9C">
        <w:rPr>
          <w:color w:val="000000"/>
        </w:rPr>
        <w:t>5</w:t>
      </w:r>
      <w:r w:rsidR="00625F9C" w:rsidRPr="00F725E1">
        <w:rPr>
          <w:color w:val="000000"/>
        </w:rPr>
        <w:t xml:space="preserve"> год</w:t>
      </w:r>
      <w:r w:rsidR="00625F9C">
        <w:t xml:space="preserve"> утверждены планируемые доходы от приватизации (продажи) муниципального имущества в сумме 2949,6 тыс. руб., окончательным </w:t>
      </w:r>
      <w:r w:rsidR="00625F9C" w:rsidRPr="00F725E1">
        <w:rPr>
          <w:color w:val="000000"/>
        </w:rPr>
        <w:t>Решение</w:t>
      </w:r>
      <w:r w:rsidR="00625F9C">
        <w:rPr>
          <w:color w:val="000000"/>
        </w:rPr>
        <w:t>м</w:t>
      </w:r>
      <w:r w:rsidR="00625F9C" w:rsidRPr="00F725E1">
        <w:rPr>
          <w:color w:val="000000"/>
        </w:rPr>
        <w:t xml:space="preserve"> о бюджете на 201</w:t>
      </w:r>
      <w:r w:rsidR="00625F9C">
        <w:rPr>
          <w:color w:val="000000"/>
        </w:rPr>
        <w:t>5</w:t>
      </w:r>
      <w:r w:rsidR="00625F9C" w:rsidRPr="00F725E1">
        <w:rPr>
          <w:color w:val="000000"/>
        </w:rPr>
        <w:t xml:space="preserve"> год</w:t>
      </w:r>
      <w:r w:rsidR="00625F9C">
        <w:rPr>
          <w:color w:val="000000"/>
        </w:rPr>
        <w:t xml:space="preserve"> сумма составила 2110,9 тыс. руб.</w:t>
      </w:r>
      <w:r w:rsidR="00625F9C" w:rsidRPr="00A97115">
        <w:t xml:space="preserve"> </w:t>
      </w:r>
      <w:r w:rsidRPr="00A97115">
        <w:t xml:space="preserve">Количество включенных в перечень объектов, подлежащих </w:t>
      </w:r>
      <w:r w:rsidRPr="00A97115">
        <w:lastRenderedPageBreak/>
        <w:t>приватизации в 201</w:t>
      </w:r>
      <w:r w:rsidR="000128A9" w:rsidRPr="00A97115">
        <w:t>5</w:t>
      </w:r>
      <w:r w:rsidRPr="00A97115">
        <w:t xml:space="preserve"> году, </w:t>
      </w:r>
      <w:r w:rsidR="000128A9" w:rsidRPr="00A97115">
        <w:t xml:space="preserve">по решению Думы Первомайского района от </w:t>
      </w:r>
      <w:r w:rsidR="00A97115">
        <w:t>30.04.2015 №367</w:t>
      </w:r>
      <w:r w:rsidR="000128A9" w:rsidRPr="00A97115">
        <w:t xml:space="preserve"> </w:t>
      </w:r>
      <w:r w:rsidR="00A97115" w:rsidRPr="00A97115">
        <w:t xml:space="preserve">увеличилось с 3 </w:t>
      </w:r>
      <w:r w:rsidR="000128A9" w:rsidRPr="00A97115">
        <w:t xml:space="preserve">до </w:t>
      </w:r>
      <w:r w:rsidR="00A97115" w:rsidRPr="00A97115">
        <w:t>4</w:t>
      </w:r>
      <w:r w:rsidR="009F0013" w:rsidRPr="00A97115">
        <w:t>.</w:t>
      </w:r>
      <w:r w:rsidR="000128A9" w:rsidRPr="00A97115">
        <w:t xml:space="preserve"> </w:t>
      </w:r>
      <w:r w:rsidRPr="00A97115">
        <w:t>По количеству реализованных объектов (с земельными участками) Программа приватизации (продажи</w:t>
      </w:r>
      <w:r w:rsidRPr="00F725E1">
        <w:t xml:space="preserve">) муниципального имущества </w:t>
      </w:r>
      <w:r w:rsidR="00707E21" w:rsidRPr="00F725E1">
        <w:t xml:space="preserve"> Первомайского района </w:t>
      </w:r>
      <w:r w:rsidRPr="00F725E1">
        <w:t>на 201</w:t>
      </w:r>
      <w:r w:rsidR="000128A9">
        <w:t>5</w:t>
      </w:r>
      <w:r w:rsidRPr="00F725E1">
        <w:t xml:space="preserve"> год исполнена на </w:t>
      </w:r>
      <w:r w:rsidR="000128A9">
        <w:t>4,24</w:t>
      </w:r>
      <w:r w:rsidRPr="00F725E1">
        <w:t>% (приватизирован</w:t>
      </w:r>
      <w:r w:rsidR="00707E21" w:rsidRPr="00F725E1">
        <w:t>о</w:t>
      </w:r>
      <w:r w:rsidRPr="00F725E1">
        <w:t xml:space="preserve"> </w:t>
      </w:r>
      <w:r w:rsidR="000128A9">
        <w:t>2</w:t>
      </w:r>
      <w:r w:rsidRPr="00F725E1">
        <w:t xml:space="preserve"> объек</w:t>
      </w:r>
      <w:r w:rsidR="00707E21" w:rsidRPr="00F725E1">
        <w:t>т</w:t>
      </w:r>
      <w:r w:rsidR="000128A9">
        <w:t>а</w:t>
      </w:r>
      <w:r w:rsidRPr="00F725E1">
        <w:t xml:space="preserve"> из </w:t>
      </w:r>
      <w:r w:rsidR="00A97115">
        <w:t>4</w:t>
      </w:r>
      <w:r w:rsidRPr="00F725E1">
        <w:t xml:space="preserve"> запланированных)</w:t>
      </w:r>
      <w:r w:rsidR="00707E21" w:rsidRPr="00F725E1">
        <w:t xml:space="preserve">, по доходам в бюджет района – на </w:t>
      </w:r>
      <w:r w:rsidR="00A97115">
        <w:t>0,12</w:t>
      </w:r>
      <w:r w:rsidR="00707E21" w:rsidRPr="00F725E1">
        <w:t xml:space="preserve"> % </w:t>
      </w:r>
      <w:r w:rsidRPr="00F725E1">
        <w:t>.</w:t>
      </w:r>
    </w:p>
    <w:p w:rsidR="002D0D83" w:rsidRPr="00F725E1" w:rsidRDefault="004771C2" w:rsidP="0091460D">
      <w:pPr>
        <w:spacing w:line="276" w:lineRule="auto"/>
        <w:jc w:val="both"/>
      </w:pPr>
      <w:r w:rsidRPr="00F725E1">
        <w:t xml:space="preserve">           </w:t>
      </w:r>
      <w:r w:rsidR="00A54538">
        <w:t xml:space="preserve"> В течение 2015</w:t>
      </w:r>
      <w:r w:rsidR="007718DF" w:rsidRPr="00F725E1">
        <w:t xml:space="preserve"> года задолженность в бюджет Первомайского района по</w:t>
      </w:r>
      <w:r w:rsidR="007718DF" w:rsidRPr="00F725E1">
        <w:rPr>
          <w:b/>
          <w:sz w:val="28"/>
        </w:rPr>
        <w:t xml:space="preserve"> </w:t>
      </w:r>
      <w:r w:rsidR="007718DF" w:rsidRPr="00F725E1">
        <w:t xml:space="preserve">доходам от использования имущества, находящегося в государственной и муниципальной собственности </w:t>
      </w:r>
      <w:r w:rsidR="00BE4A57" w:rsidRPr="00F725E1">
        <w:t xml:space="preserve"> возросла на  </w:t>
      </w:r>
      <w:r w:rsidR="00A54538">
        <w:t>1196,0</w:t>
      </w:r>
      <w:r w:rsidR="00BE4A57" w:rsidRPr="00F725E1">
        <w:t xml:space="preserve"> тыс. рублей и составила  п</w:t>
      </w:r>
      <w:r w:rsidRPr="00F725E1">
        <w:t>о состоянию на 01</w:t>
      </w:r>
      <w:r w:rsidR="007A419F" w:rsidRPr="00F725E1">
        <w:t>.</w:t>
      </w:r>
      <w:r w:rsidRPr="00F725E1">
        <w:t>01.201</w:t>
      </w:r>
      <w:r w:rsidR="00A54538">
        <w:t>6</w:t>
      </w:r>
      <w:r w:rsidRPr="00F725E1">
        <w:t xml:space="preserve"> года </w:t>
      </w:r>
      <w:r w:rsidR="00BE4A57" w:rsidRPr="00F725E1">
        <w:t xml:space="preserve"> </w:t>
      </w:r>
      <w:r w:rsidR="00A54538">
        <w:t>3777,5</w:t>
      </w:r>
      <w:r w:rsidR="002D0D83" w:rsidRPr="00F725E1">
        <w:t xml:space="preserve"> </w:t>
      </w:r>
      <w:r w:rsidRPr="00F725E1">
        <w:t>тыс. рублей,  в том числе нереальная к взысканию,</w:t>
      </w:r>
      <w:r w:rsidR="0086127C" w:rsidRPr="00F725E1">
        <w:t xml:space="preserve"> </w:t>
      </w:r>
      <w:r w:rsidRPr="00F725E1">
        <w:t>просроченная задолженность</w:t>
      </w:r>
      <w:r w:rsidR="0086127C" w:rsidRPr="00F725E1">
        <w:t xml:space="preserve"> –</w:t>
      </w:r>
      <w:r w:rsidR="00A54538">
        <w:t>772,8</w:t>
      </w:r>
      <w:r w:rsidR="00BE4A57" w:rsidRPr="00F725E1">
        <w:t xml:space="preserve"> </w:t>
      </w:r>
      <w:r w:rsidR="0086127C" w:rsidRPr="00F725E1">
        <w:t xml:space="preserve">тыс. рублей или </w:t>
      </w:r>
      <w:r w:rsidR="00A54538">
        <w:t>20,5</w:t>
      </w:r>
      <w:r w:rsidR="0086127C" w:rsidRPr="00F725E1">
        <w:t>%</w:t>
      </w:r>
      <w:r w:rsidR="00625F9C">
        <w:t xml:space="preserve"> («Сведения по дебиторской и кредиторской задолженности (ф.0503169))</w:t>
      </w:r>
      <w:r w:rsidR="0086127C" w:rsidRPr="00F725E1">
        <w:t xml:space="preserve">.  </w:t>
      </w:r>
    </w:p>
    <w:p w:rsidR="0061141F" w:rsidRPr="00F725E1" w:rsidRDefault="00287AD9" w:rsidP="0061141F">
      <w:pPr>
        <w:spacing w:line="276" w:lineRule="auto"/>
        <w:ind w:firstLine="708"/>
        <w:jc w:val="both"/>
      </w:pPr>
      <w:r w:rsidRPr="00F725E1">
        <w:t xml:space="preserve">Безвозмездные </w:t>
      </w:r>
      <w:r w:rsidR="00780C47" w:rsidRPr="00F725E1">
        <w:t xml:space="preserve">перечисления </w:t>
      </w:r>
      <w:r w:rsidRPr="00F725E1">
        <w:t xml:space="preserve"> в бюджет Первомайского района за 201</w:t>
      </w:r>
      <w:r w:rsidR="00A54538">
        <w:t>5</w:t>
      </w:r>
      <w:r w:rsidRPr="00F725E1">
        <w:t xml:space="preserve"> год </w:t>
      </w:r>
      <w:r w:rsidR="00780C47" w:rsidRPr="00F725E1">
        <w:t xml:space="preserve">поступили в сумме </w:t>
      </w:r>
      <w:r w:rsidR="00A54538">
        <w:t>532050,1</w:t>
      </w:r>
      <w:r w:rsidRPr="00F725E1">
        <w:t xml:space="preserve"> тыс. рублей</w:t>
      </w:r>
      <w:r w:rsidR="00780C47" w:rsidRPr="00F725E1">
        <w:t>,</w:t>
      </w:r>
      <w:r w:rsidRPr="00F725E1">
        <w:t xml:space="preserve"> </w:t>
      </w:r>
      <w:r w:rsidR="00780C47" w:rsidRPr="00F725E1">
        <w:t>что составило 9</w:t>
      </w:r>
      <w:r w:rsidR="00A54538">
        <w:t>2,3</w:t>
      </w:r>
      <w:r w:rsidR="00780C47" w:rsidRPr="00F725E1">
        <w:t xml:space="preserve"> % от </w:t>
      </w:r>
      <w:r w:rsidR="001A31B0" w:rsidRPr="00F725E1">
        <w:t xml:space="preserve">утвержденных </w:t>
      </w:r>
      <w:r w:rsidR="00780C47" w:rsidRPr="00F725E1">
        <w:t>назначений</w:t>
      </w:r>
      <w:r w:rsidRPr="00F725E1">
        <w:t>.</w:t>
      </w:r>
      <w:r w:rsidR="00B74EAE" w:rsidRPr="00F725E1">
        <w:t xml:space="preserve"> Темп роста к уровню 201</w:t>
      </w:r>
      <w:r w:rsidR="00A54538">
        <w:t>4</w:t>
      </w:r>
      <w:r w:rsidR="00B74EAE" w:rsidRPr="00F725E1">
        <w:t xml:space="preserve"> года составил </w:t>
      </w:r>
      <w:r w:rsidR="00A54538">
        <w:t>128,0</w:t>
      </w:r>
      <w:r w:rsidR="00B74EAE" w:rsidRPr="00F725E1">
        <w:t xml:space="preserve"> % (в сопоставимых ценах - </w:t>
      </w:r>
      <w:r w:rsidR="00A54538">
        <w:t>119</w:t>
      </w:r>
      <w:r w:rsidR="00B74EAE" w:rsidRPr="00F725E1">
        <w:t>,0%).</w:t>
      </w:r>
    </w:p>
    <w:p w:rsidR="0047440B" w:rsidRPr="00F725E1" w:rsidRDefault="0047440B" w:rsidP="0047440B">
      <w:pPr>
        <w:spacing w:line="276" w:lineRule="auto"/>
        <w:jc w:val="both"/>
      </w:pPr>
      <w:r w:rsidRPr="00F725E1">
        <w:tab/>
      </w:r>
      <w:r w:rsidR="00FC3C42" w:rsidRPr="00F725E1">
        <w:t xml:space="preserve">   </w:t>
      </w:r>
      <w:r w:rsidRPr="00F725E1">
        <w:t>Структурный анализ исполнения доходов за период 201</w:t>
      </w:r>
      <w:r w:rsidR="00A54538">
        <w:t>2</w:t>
      </w:r>
      <w:r w:rsidRPr="00F725E1">
        <w:t>-201</w:t>
      </w:r>
      <w:r w:rsidR="00A54538">
        <w:t>5</w:t>
      </w:r>
      <w:r w:rsidRPr="00F725E1">
        <w:t xml:space="preserve"> годов (Приложение </w:t>
      </w:r>
      <w:r w:rsidR="00F44E86">
        <w:t>1</w:t>
      </w:r>
      <w:r w:rsidRPr="00F725E1">
        <w:t>) показал изменения в соотношении  долей всех доходных источников бюджета Первомайского района. В структуре доходов  доля налоговых доходов по сравнению с 201</w:t>
      </w:r>
      <w:r w:rsidR="00A54538">
        <w:t>4</w:t>
      </w:r>
      <w:r w:rsidRPr="00F725E1">
        <w:t xml:space="preserve"> годом снизилась   на </w:t>
      </w:r>
      <w:r w:rsidR="00A54538">
        <w:t>1,8</w:t>
      </w:r>
      <w:r w:rsidRPr="00F725E1">
        <w:t xml:space="preserve"> процентных пунктов и составил</w:t>
      </w:r>
      <w:r w:rsidR="00FC3C42" w:rsidRPr="00F725E1">
        <w:t>а</w:t>
      </w:r>
      <w:r w:rsidRPr="00F725E1">
        <w:t xml:space="preserve"> </w:t>
      </w:r>
      <w:r w:rsidR="00A54538">
        <w:t>10,7</w:t>
      </w:r>
      <w:r w:rsidRPr="00F725E1">
        <w:t xml:space="preserve"> %, удельный вес неналоговых доходов </w:t>
      </w:r>
      <w:r w:rsidR="00A54538">
        <w:t xml:space="preserve">также снизился </w:t>
      </w:r>
      <w:r w:rsidRPr="00F725E1">
        <w:t xml:space="preserve"> на 1,</w:t>
      </w:r>
      <w:r w:rsidR="00A54538">
        <w:t>0</w:t>
      </w:r>
      <w:r w:rsidRPr="00F725E1">
        <w:t xml:space="preserve"> процентных пунктов и составил </w:t>
      </w:r>
      <w:r w:rsidR="00A54538">
        <w:t>1</w:t>
      </w:r>
      <w:r w:rsidRPr="00F725E1">
        <w:t>,2 %</w:t>
      </w:r>
      <w:r w:rsidR="00FC3C42" w:rsidRPr="00F725E1">
        <w:t xml:space="preserve">, доля безвозмездных поступлений увеличилась на </w:t>
      </w:r>
      <w:r w:rsidR="00A54538">
        <w:t>2,8</w:t>
      </w:r>
      <w:r w:rsidR="00FC3C42" w:rsidRPr="00F725E1">
        <w:t xml:space="preserve"> процентных пунктов и составила </w:t>
      </w:r>
      <w:r w:rsidR="00A54538">
        <w:t>88,1</w:t>
      </w:r>
      <w:r w:rsidR="00FC3C42" w:rsidRPr="00F725E1">
        <w:t xml:space="preserve"> % от общей суммы доходов бюджета.</w:t>
      </w:r>
    </w:p>
    <w:p w:rsidR="00116D35" w:rsidRPr="00F725E1" w:rsidRDefault="00116D35" w:rsidP="00116D35">
      <w:pPr>
        <w:spacing w:line="276" w:lineRule="auto"/>
        <w:jc w:val="both"/>
        <w:rPr>
          <w:color w:val="000000"/>
        </w:rPr>
      </w:pPr>
      <w:r w:rsidRPr="00F725E1">
        <w:tab/>
      </w:r>
      <w:r w:rsidR="00484CB3" w:rsidRPr="00F725E1">
        <w:t xml:space="preserve">   </w:t>
      </w:r>
      <w:r w:rsidR="006E465A" w:rsidRPr="00F725E1">
        <w:t>Наибольший удельный вес в 201</w:t>
      </w:r>
      <w:r w:rsidR="00501ACF">
        <w:t>5</w:t>
      </w:r>
      <w:r w:rsidR="006E465A" w:rsidRPr="00F725E1">
        <w:t xml:space="preserve"> году в составе налоговых доходов  приходится на налог на доходы физических лиц (87,</w:t>
      </w:r>
      <w:r w:rsidR="00B85F3E">
        <w:t>2</w:t>
      </w:r>
      <w:r w:rsidR="006E465A" w:rsidRPr="00F725E1">
        <w:t>%) и единый налог на вмененный доход для отдельных видов деятельности (5,</w:t>
      </w:r>
      <w:r w:rsidR="00B85F3E">
        <w:t>4</w:t>
      </w:r>
      <w:r w:rsidR="006E465A" w:rsidRPr="00F725E1">
        <w:t xml:space="preserve">%).Удельный </w:t>
      </w:r>
      <w:r w:rsidRPr="00F725E1">
        <w:t xml:space="preserve"> вес прочих налогов, в структуре которых учтены </w:t>
      </w:r>
      <w:r w:rsidRPr="00F725E1">
        <w:rPr>
          <w:color w:val="000000"/>
        </w:rPr>
        <w:t xml:space="preserve">акцизы по подакцизным товарам (продукции), произведенным на территории Российской Федерации, налог, взимаемый в связи с применением упрощенной системы налогообложения, единый сельскохозяйственный налог, налог на добычу полезных ископаемых, государственная пошлина, составил </w:t>
      </w:r>
      <w:r w:rsidR="00B85F3E">
        <w:rPr>
          <w:color w:val="000000"/>
        </w:rPr>
        <w:t>7,4</w:t>
      </w:r>
      <w:r w:rsidRPr="00F725E1">
        <w:rPr>
          <w:color w:val="000000"/>
        </w:rPr>
        <w:t xml:space="preserve"> % налоговых доходов, поступивших в бюджет в 201</w:t>
      </w:r>
      <w:r w:rsidR="00B85F3E">
        <w:rPr>
          <w:color w:val="000000"/>
        </w:rPr>
        <w:t>5</w:t>
      </w:r>
      <w:r w:rsidRPr="00F725E1">
        <w:rPr>
          <w:color w:val="000000"/>
        </w:rPr>
        <w:t xml:space="preserve"> году.</w:t>
      </w:r>
    </w:p>
    <w:p w:rsidR="00116D35" w:rsidRPr="00F725E1" w:rsidRDefault="00116D35" w:rsidP="00116D35">
      <w:pPr>
        <w:spacing w:line="276" w:lineRule="auto"/>
        <w:jc w:val="both"/>
        <w:rPr>
          <w:color w:val="000000"/>
        </w:rPr>
      </w:pPr>
      <w:r w:rsidRPr="00F725E1">
        <w:rPr>
          <w:rFonts w:ascii="Calibri" w:hAnsi="Calibri" w:cs="Calibri"/>
          <w:color w:val="000000"/>
          <w:sz w:val="22"/>
          <w:szCs w:val="22"/>
        </w:rPr>
        <w:tab/>
      </w:r>
      <w:r w:rsidR="00484CB3" w:rsidRPr="00F725E1">
        <w:rPr>
          <w:rFonts w:ascii="Calibri" w:hAnsi="Calibri" w:cs="Calibri"/>
          <w:color w:val="000000"/>
          <w:sz w:val="22"/>
          <w:szCs w:val="22"/>
        </w:rPr>
        <w:t xml:space="preserve"> </w:t>
      </w:r>
      <w:r w:rsidRPr="00F725E1">
        <w:rPr>
          <w:rFonts w:ascii="Calibri" w:hAnsi="Calibri" w:cs="Calibri"/>
          <w:color w:val="000000"/>
          <w:sz w:val="22"/>
          <w:szCs w:val="22"/>
        </w:rPr>
        <w:t xml:space="preserve"> </w:t>
      </w:r>
      <w:r w:rsidRPr="00F725E1">
        <w:rPr>
          <w:color w:val="000000"/>
        </w:rPr>
        <w:t>Основные причины изменения структуры доходов бюджета в 201</w:t>
      </w:r>
      <w:r w:rsidR="00B85F3E">
        <w:rPr>
          <w:color w:val="000000"/>
        </w:rPr>
        <w:t>5</w:t>
      </w:r>
      <w:r w:rsidRPr="00F725E1">
        <w:rPr>
          <w:color w:val="000000"/>
        </w:rPr>
        <w:t xml:space="preserve"> году отражены в Пояснительной записке к проекту решения </w:t>
      </w:r>
      <w:r w:rsidR="00E469CA">
        <w:rPr>
          <w:color w:val="000000"/>
        </w:rPr>
        <w:t>Думы</w:t>
      </w:r>
      <w:r w:rsidRPr="00F725E1">
        <w:rPr>
          <w:color w:val="000000"/>
        </w:rPr>
        <w:t>.</w:t>
      </w:r>
    </w:p>
    <w:p w:rsidR="0047440B" w:rsidRDefault="000E654C" w:rsidP="00EE57D2">
      <w:pPr>
        <w:spacing w:line="276" w:lineRule="auto"/>
        <w:ind w:firstLine="708"/>
        <w:jc w:val="both"/>
      </w:pPr>
      <w:r w:rsidRPr="0073345A">
        <w:t>Анализ полноты и достоверности отражения доходов бюджета района по кодам классификации расходов  в целом показал точность их отражения</w:t>
      </w:r>
      <w:r w:rsidR="00C5777F" w:rsidRPr="0073345A">
        <w:t>.</w:t>
      </w:r>
      <w:r w:rsidRPr="00F725E1">
        <w:t xml:space="preserve"> </w:t>
      </w:r>
    </w:p>
    <w:p w:rsidR="00F725E1" w:rsidRPr="00F725E1" w:rsidRDefault="00F725E1" w:rsidP="00116D35">
      <w:pPr>
        <w:spacing w:line="276" w:lineRule="auto"/>
        <w:ind w:firstLine="708"/>
        <w:jc w:val="both"/>
      </w:pPr>
    </w:p>
    <w:p w:rsidR="007C06EB" w:rsidRPr="00F725E1" w:rsidRDefault="00B6006F" w:rsidP="007C06EB">
      <w:pPr>
        <w:jc w:val="center"/>
        <w:rPr>
          <w:b/>
          <w:u w:val="single"/>
        </w:rPr>
      </w:pPr>
      <w:r w:rsidRPr="00F725E1">
        <w:rPr>
          <w:b/>
          <w:u w:val="single"/>
        </w:rPr>
        <w:t>И</w:t>
      </w:r>
      <w:r w:rsidR="007C06EB" w:rsidRPr="00F725E1">
        <w:rPr>
          <w:b/>
          <w:u w:val="single"/>
        </w:rPr>
        <w:t>сполнени</w:t>
      </w:r>
      <w:r w:rsidRPr="00F725E1">
        <w:rPr>
          <w:b/>
          <w:u w:val="single"/>
        </w:rPr>
        <w:t>е</w:t>
      </w:r>
      <w:r w:rsidR="007C06EB" w:rsidRPr="00F725E1">
        <w:rPr>
          <w:b/>
          <w:u w:val="single"/>
        </w:rPr>
        <w:t xml:space="preserve"> расходов  бюджета за 201</w:t>
      </w:r>
      <w:r w:rsidR="00C5777F">
        <w:rPr>
          <w:b/>
          <w:u w:val="single"/>
        </w:rPr>
        <w:t>5</w:t>
      </w:r>
      <w:r w:rsidR="007C06EB" w:rsidRPr="00F725E1">
        <w:rPr>
          <w:b/>
          <w:u w:val="single"/>
        </w:rPr>
        <w:t xml:space="preserve"> год.</w:t>
      </w:r>
    </w:p>
    <w:p w:rsidR="00C7434F" w:rsidRPr="00F725E1" w:rsidRDefault="00C7434F" w:rsidP="007C06EB">
      <w:pPr>
        <w:jc w:val="center"/>
        <w:rPr>
          <w:b/>
          <w:u w:val="single"/>
        </w:rPr>
      </w:pPr>
    </w:p>
    <w:p w:rsidR="007C06EB" w:rsidRPr="00F725E1" w:rsidRDefault="00F725E1" w:rsidP="00F725E1">
      <w:pPr>
        <w:spacing w:line="276" w:lineRule="auto"/>
        <w:jc w:val="both"/>
        <w:rPr>
          <w:b/>
          <w:u w:val="single"/>
        </w:rPr>
      </w:pPr>
      <w:r w:rsidRPr="00F725E1">
        <w:tab/>
        <w:t xml:space="preserve">    </w:t>
      </w:r>
      <w:r w:rsidR="00C7434F" w:rsidRPr="00F725E1">
        <w:t xml:space="preserve">По итогам года  исполнение бюджета по расходам   составило </w:t>
      </w:r>
      <w:r w:rsidR="00C5777F">
        <w:t>605274,7</w:t>
      </w:r>
      <w:r w:rsidR="00C7434F" w:rsidRPr="00F725E1">
        <w:t xml:space="preserve"> тыс. руб. или </w:t>
      </w:r>
      <w:r w:rsidR="00C5777F">
        <w:t>92,3</w:t>
      </w:r>
      <w:r w:rsidR="00C7434F" w:rsidRPr="00F725E1">
        <w:t xml:space="preserve"> % к объему, утвержденному </w:t>
      </w:r>
      <w:r w:rsidR="00C7434F" w:rsidRPr="00F725E1">
        <w:rPr>
          <w:color w:val="000000"/>
        </w:rPr>
        <w:t>Решением о бюджете на 201</w:t>
      </w:r>
      <w:r w:rsidR="00DB3F85">
        <w:rPr>
          <w:color w:val="000000"/>
        </w:rPr>
        <w:t>5</w:t>
      </w:r>
      <w:r w:rsidR="00C7434F" w:rsidRPr="00F725E1">
        <w:rPr>
          <w:color w:val="000000"/>
        </w:rPr>
        <w:t xml:space="preserve"> год. Темп роста к уровню 201</w:t>
      </w:r>
      <w:r w:rsidR="00DB3F85">
        <w:rPr>
          <w:color w:val="000000"/>
        </w:rPr>
        <w:t>4</w:t>
      </w:r>
      <w:r w:rsidR="00C7434F" w:rsidRPr="00F725E1">
        <w:rPr>
          <w:color w:val="000000"/>
        </w:rPr>
        <w:t xml:space="preserve"> года составил </w:t>
      </w:r>
      <w:r w:rsidR="00DB3F85">
        <w:rPr>
          <w:color w:val="000000"/>
        </w:rPr>
        <w:t>121,2</w:t>
      </w:r>
      <w:r w:rsidR="00C7434F" w:rsidRPr="00F725E1">
        <w:rPr>
          <w:color w:val="000000"/>
        </w:rPr>
        <w:t xml:space="preserve"> % (в сопоставимых ценах </w:t>
      </w:r>
      <w:r w:rsidRPr="00F725E1">
        <w:rPr>
          <w:color w:val="000000"/>
        </w:rPr>
        <w:t>–</w:t>
      </w:r>
      <w:r w:rsidR="00C7434F" w:rsidRPr="00F725E1">
        <w:rPr>
          <w:color w:val="000000"/>
        </w:rPr>
        <w:t xml:space="preserve"> </w:t>
      </w:r>
      <w:r w:rsidR="001E0826">
        <w:rPr>
          <w:color w:val="000000"/>
        </w:rPr>
        <w:t>112,7</w:t>
      </w:r>
      <w:r w:rsidR="00C7434F" w:rsidRPr="00F725E1">
        <w:rPr>
          <w:color w:val="000000"/>
        </w:rPr>
        <w:t xml:space="preserve"> %).</w:t>
      </w:r>
    </w:p>
    <w:p w:rsidR="00687B18" w:rsidRPr="00F725E1" w:rsidRDefault="00CF1100" w:rsidP="00B3564C">
      <w:pPr>
        <w:spacing w:line="276" w:lineRule="auto"/>
        <w:ind w:firstLine="708"/>
        <w:jc w:val="both"/>
      </w:pPr>
      <w:r w:rsidRPr="00F725E1">
        <w:t xml:space="preserve">Проведенным анализом внесения изменений в ходе исполнения бюджета установлено увеличение объема утвержденных бюджетных ассигнований на конец финансового года по отношению к первоначально утвержденным в целом на </w:t>
      </w:r>
      <w:r w:rsidR="001E0826">
        <w:t>183123,8</w:t>
      </w:r>
      <w:r w:rsidRPr="00F725E1">
        <w:t xml:space="preserve"> тыс. руб.  или на </w:t>
      </w:r>
      <w:r w:rsidR="001E0826">
        <w:t>38,7</w:t>
      </w:r>
      <w:r w:rsidRPr="00F725E1">
        <w:t xml:space="preserve"> % (Приложение</w:t>
      </w:r>
      <w:r w:rsidR="00687B18" w:rsidRPr="00F725E1">
        <w:t xml:space="preserve"> </w:t>
      </w:r>
      <w:r w:rsidR="00C7434F" w:rsidRPr="00F725E1">
        <w:t>2</w:t>
      </w:r>
      <w:r w:rsidRPr="00F725E1">
        <w:t>)</w:t>
      </w:r>
      <w:r w:rsidR="00687B18" w:rsidRPr="00F725E1">
        <w:t>, в том числе:</w:t>
      </w:r>
    </w:p>
    <w:p w:rsidR="00CF1100" w:rsidRPr="00F725E1" w:rsidRDefault="00E4582E" w:rsidP="00F725E1">
      <w:pPr>
        <w:spacing w:line="276" w:lineRule="auto"/>
        <w:ind w:firstLine="708"/>
        <w:jc w:val="both"/>
      </w:pPr>
      <w:r w:rsidRPr="00F725E1">
        <w:t xml:space="preserve">   </w:t>
      </w:r>
      <w:r w:rsidR="00687B18" w:rsidRPr="00F725E1">
        <w:t>-</w:t>
      </w:r>
      <w:r w:rsidR="00CF1100" w:rsidRPr="00F725E1">
        <w:t xml:space="preserve"> </w:t>
      </w:r>
      <w:r w:rsidRPr="00F725E1">
        <w:t>у</w:t>
      </w:r>
      <w:r w:rsidR="00CF1100" w:rsidRPr="00F725E1">
        <w:t xml:space="preserve">величены ассигнования   на сумму </w:t>
      </w:r>
      <w:r w:rsidR="001E0826">
        <w:t>191981,1</w:t>
      </w:r>
      <w:r w:rsidR="00CF1100" w:rsidRPr="00F725E1">
        <w:t xml:space="preserve"> тыс. руб.</w:t>
      </w:r>
      <w:r w:rsidRPr="00F725E1">
        <w:t xml:space="preserve"> </w:t>
      </w:r>
      <w:r w:rsidR="00CF1100" w:rsidRPr="00F725E1">
        <w:t>по следующим разделам:</w:t>
      </w:r>
    </w:p>
    <w:tbl>
      <w:tblPr>
        <w:tblStyle w:val="af"/>
        <w:tblW w:w="10040"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9584"/>
      </w:tblGrid>
      <w:tr w:rsidR="00687B18" w:rsidRPr="00F725E1" w:rsidTr="001E0826">
        <w:tc>
          <w:tcPr>
            <w:tcW w:w="456" w:type="dxa"/>
            <w:vAlign w:val="center"/>
          </w:tcPr>
          <w:p w:rsidR="00687B18" w:rsidRPr="00F725E1" w:rsidRDefault="00687B18" w:rsidP="00F725E1">
            <w:pPr>
              <w:spacing w:line="276" w:lineRule="auto"/>
              <w:outlineLvl w:val="0"/>
              <w:rPr>
                <w:bCs/>
              </w:rPr>
            </w:pPr>
            <w:r w:rsidRPr="00F725E1">
              <w:rPr>
                <w:bCs/>
              </w:rPr>
              <w:t>04</w:t>
            </w:r>
          </w:p>
        </w:tc>
        <w:tc>
          <w:tcPr>
            <w:tcW w:w="9584" w:type="dxa"/>
            <w:vAlign w:val="center"/>
          </w:tcPr>
          <w:p w:rsidR="00687B18" w:rsidRPr="00F725E1" w:rsidRDefault="00687B18" w:rsidP="001E0826">
            <w:pPr>
              <w:spacing w:line="276" w:lineRule="auto"/>
              <w:outlineLvl w:val="0"/>
              <w:rPr>
                <w:bCs/>
                <w:iCs/>
              </w:rPr>
            </w:pPr>
            <w:r w:rsidRPr="00F725E1">
              <w:rPr>
                <w:bCs/>
                <w:iCs/>
              </w:rPr>
              <w:t xml:space="preserve">Национальная экономика - на </w:t>
            </w:r>
            <w:r w:rsidR="001E0826">
              <w:rPr>
                <w:bCs/>
                <w:iCs/>
              </w:rPr>
              <w:t>12401,5</w:t>
            </w:r>
            <w:r w:rsidRPr="00F725E1">
              <w:rPr>
                <w:bCs/>
                <w:iCs/>
              </w:rPr>
              <w:t xml:space="preserve"> т.р. или  на </w:t>
            </w:r>
            <w:r w:rsidR="001E0826">
              <w:rPr>
                <w:bCs/>
                <w:iCs/>
              </w:rPr>
              <w:t>69,2</w:t>
            </w:r>
            <w:r w:rsidRPr="00F725E1">
              <w:rPr>
                <w:bCs/>
                <w:iCs/>
              </w:rPr>
              <w:t xml:space="preserve"> %;</w:t>
            </w:r>
          </w:p>
        </w:tc>
      </w:tr>
      <w:tr w:rsidR="00687B18" w:rsidRPr="00F725E1" w:rsidTr="001E0826">
        <w:tc>
          <w:tcPr>
            <w:tcW w:w="456" w:type="dxa"/>
            <w:vAlign w:val="center"/>
          </w:tcPr>
          <w:p w:rsidR="00687B18" w:rsidRPr="00F725E1" w:rsidRDefault="00687B18" w:rsidP="00F725E1">
            <w:pPr>
              <w:spacing w:line="276" w:lineRule="auto"/>
              <w:outlineLvl w:val="0"/>
              <w:rPr>
                <w:bCs/>
              </w:rPr>
            </w:pPr>
            <w:r w:rsidRPr="00F725E1">
              <w:rPr>
                <w:bCs/>
              </w:rPr>
              <w:t>05</w:t>
            </w:r>
          </w:p>
        </w:tc>
        <w:tc>
          <w:tcPr>
            <w:tcW w:w="9584" w:type="dxa"/>
            <w:vAlign w:val="center"/>
          </w:tcPr>
          <w:p w:rsidR="00687B18" w:rsidRPr="00F725E1" w:rsidRDefault="00687B18" w:rsidP="001E0826">
            <w:pPr>
              <w:spacing w:line="276" w:lineRule="auto"/>
              <w:outlineLvl w:val="0"/>
              <w:rPr>
                <w:bCs/>
              </w:rPr>
            </w:pPr>
            <w:r w:rsidRPr="00F725E1">
              <w:rPr>
                <w:bCs/>
              </w:rPr>
              <w:t xml:space="preserve">Жилищно-коммунальное хозяйство - </w:t>
            </w:r>
            <w:r w:rsidRPr="00F725E1">
              <w:rPr>
                <w:bCs/>
                <w:iCs/>
              </w:rPr>
              <w:t xml:space="preserve"> на </w:t>
            </w:r>
            <w:r w:rsidR="001E0826">
              <w:rPr>
                <w:bCs/>
                <w:iCs/>
              </w:rPr>
              <w:t>131372,2</w:t>
            </w:r>
            <w:r w:rsidRPr="00F725E1">
              <w:rPr>
                <w:bCs/>
                <w:iCs/>
              </w:rPr>
              <w:t xml:space="preserve"> т.р. или  в </w:t>
            </w:r>
            <w:r w:rsidR="001E0826">
              <w:rPr>
                <w:bCs/>
                <w:iCs/>
              </w:rPr>
              <w:t>4,9</w:t>
            </w:r>
            <w:r w:rsidRPr="00F725E1">
              <w:rPr>
                <w:bCs/>
                <w:iCs/>
              </w:rPr>
              <w:t xml:space="preserve"> раза;</w:t>
            </w:r>
          </w:p>
        </w:tc>
      </w:tr>
      <w:tr w:rsidR="00687B18" w:rsidRPr="00F725E1" w:rsidTr="001E0826">
        <w:tc>
          <w:tcPr>
            <w:tcW w:w="456" w:type="dxa"/>
            <w:vAlign w:val="center"/>
          </w:tcPr>
          <w:p w:rsidR="00687B18" w:rsidRPr="00F725E1" w:rsidRDefault="00687B18" w:rsidP="00F725E1">
            <w:pPr>
              <w:spacing w:line="276" w:lineRule="auto"/>
              <w:outlineLvl w:val="0"/>
              <w:rPr>
                <w:bCs/>
              </w:rPr>
            </w:pPr>
            <w:r w:rsidRPr="00F725E1">
              <w:rPr>
                <w:bCs/>
              </w:rPr>
              <w:t>07</w:t>
            </w:r>
          </w:p>
        </w:tc>
        <w:tc>
          <w:tcPr>
            <w:tcW w:w="9584" w:type="dxa"/>
            <w:vAlign w:val="center"/>
          </w:tcPr>
          <w:p w:rsidR="00687B18" w:rsidRPr="00F725E1" w:rsidRDefault="00687B18" w:rsidP="001E0826">
            <w:pPr>
              <w:spacing w:line="276" w:lineRule="auto"/>
              <w:outlineLvl w:val="0"/>
              <w:rPr>
                <w:bCs/>
              </w:rPr>
            </w:pPr>
            <w:r w:rsidRPr="00F725E1">
              <w:rPr>
                <w:bCs/>
              </w:rPr>
              <w:t xml:space="preserve"> Образование - </w:t>
            </w:r>
            <w:r w:rsidRPr="00F725E1">
              <w:rPr>
                <w:bCs/>
                <w:iCs/>
              </w:rPr>
              <w:t xml:space="preserve">на </w:t>
            </w:r>
            <w:r w:rsidR="001E0826">
              <w:rPr>
                <w:bCs/>
                <w:iCs/>
              </w:rPr>
              <w:t>41136,8</w:t>
            </w:r>
            <w:r w:rsidRPr="00F725E1">
              <w:rPr>
                <w:bCs/>
                <w:iCs/>
              </w:rPr>
              <w:t xml:space="preserve"> т.р. или  на </w:t>
            </w:r>
            <w:r w:rsidR="001E0826">
              <w:rPr>
                <w:bCs/>
                <w:iCs/>
              </w:rPr>
              <w:t>15,7</w:t>
            </w:r>
            <w:r w:rsidRPr="00F725E1">
              <w:rPr>
                <w:bCs/>
                <w:iCs/>
              </w:rPr>
              <w:t xml:space="preserve"> %;</w:t>
            </w:r>
          </w:p>
        </w:tc>
      </w:tr>
      <w:tr w:rsidR="00687B18" w:rsidRPr="00F725E1" w:rsidTr="001E0826">
        <w:tc>
          <w:tcPr>
            <w:tcW w:w="456" w:type="dxa"/>
            <w:vAlign w:val="center"/>
          </w:tcPr>
          <w:p w:rsidR="00687B18" w:rsidRPr="00F725E1" w:rsidRDefault="00687B18" w:rsidP="00F725E1">
            <w:pPr>
              <w:spacing w:line="276" w:lineRule="auto"/>
              <w:rPr>
                <w:bCs/>
              </w:rPr>
            </w:pPr>
            <w:r w:rsidRPr="00F725E1">
              <w:rPr>
                <w:bCs/>
              </w:rPr>
              <w:t>10</w:t>
            </w:r>
          </w:p>
        </w:tc>
        <w:tc>
          <w:tcPr>
            <w:tcW w:w="9584" w:type="dxa"/>
            <w:vAlign w:val="center"/>
          </w:tcPr>
          <w:p w:rsidR="00687B18" w:rsidRPr="00F725E1" w:rsidRDefault="00687B18" w:rsidP="001E0826">
            <w:pPr>
              <w:spacing w:line="276" w:lineRule="auto"/>
              <w:rPr>
                <w:bCs/>
                <w:iCs/>
              </w:rPr>
            </w:pPr>
            <w:r w:rsidRPr="00F725E1">
              <w:rPr>
                <w:bCs/>
                <w:iCs/>
              </w:rPr>
              <w:t xml:space="preserve">Социальная политика - на </w:t>
            </w:r>
            <w:r w:rsidR="001E0826">
              <w:rPr>
                <w:bCs/>
                <w:iCs/>
              </w:rPr>
              <w:t>3501,7</w:t>
            </w:r>
            <w:r w:rsidRPr="00F725E1">
              <w:rPr>
                <w:bCs/>
                <w:iCs/>
              </w:rPr>
              <w:t xml:space="preserve"> т.р. или  на </w:t>
            </w:r>
            <w:r w:rsidR="001E0826">
              <w:rPr>
                <w:bCs/>
                <w:iCs/>
              </w:rPr>
              <w:t>10,3</w:t>
            </w:r>
            <w:r w:rsidRPr="00F725E1">
              <w:rPr>
                <w:bCs/>
                <w:iCs/>
              </w:rPr>
              <w:t xml:space="preserve"> %;</w:t>
            </w:r>
          </w:p>
        </w:tc>
      </w:tr>
      <w:tr w:rsidR="001E0826" w:rsidRPr="00F725E1" w:rsidTr="001E0826">
        <w:tc>
          <w:tcPr>
            <w:tcW w:w="456" w:type="dxa"/>
            <w:vAlign w:val="center"/>
          </w:tcPr>
          <w:p w:rsidR="001E0826" w:rsidRPr="00F725E1" w:rsidRDefault="001E0826" w:rsidP="00F725E1">
            <w:pPr>
              <w:spacing w:line="276" w:lineRule="auto"/>
              <w:rPr>
                <w:bCs/>
              </w:rPr>
            </w:pPr>
            <w:r>
              <w:rPr>
                <w:bCs/>
              </w:rPr>
              <w:t>11</w:t>
            </w:r>
          </w:p>
        </w:tc>
        <w:tc>
          <w:tcPr>
            <w:tcW w:w="9584" w:type="dxa"/>
            <w:vAlign w:val="center"/>
          </w:tcPr>
          <w:p w:rsidR="001E0826" w:rsidRPr="00F725E1" w:rsidRDefault="001E0826" w:rsidP="001E0826">
            <w:pPr>
              <w:spacing w:line="276" w:lineRule="auto"/>
              <w:rPr>
                <w:bCs/>
                <w:iCs/>
              </w:rPr>
            </w:pPr>
            <w:r>
              <w:rPr>
                <w:bCs/>
                <w:iCs/>
              </w:rPr>
              <w:t>Физическая культура и спор</w:t>
            </w:r>
            <w:r w:rsidR="0024675B">
              <w:rPr>
                <w:bCs/>
                <w:iCs/>
              </w:rPr>
              <w:t>т – на 2571,6 т.р. или на 29,3%</w:t>
            </w:r>
            <w:r>
              <w:rPr>
                <w:bCs/>
                <w:iCs/>
              </w:rPr>
              <w:t>;</w:t>
            </w:r>
          </w:p>
        </w:tc>
      </w:tr>
      <w:tr w:rsidR="00687B18" w:rsidRPr="00F725E1" w:rsidTr="001E0826">
        <w:tc>
          <w:tcPr>
            <w:tcW w:w="456" w:type="dxa"/>
            <w:vAlign w:val="center"/>
          </w:tcPr>
          <w:p w:rsidR="00687B18" w:rsidRPr="00F725E1" w:rsidRDefault="00687B18" w:rsidP="00F725E1">
            <w:pPr>
              <w:spacing w:line="276" w:lineRule="auto"/>
              <w:rPr>
                <w:bCs/>
              </w:rPr>
            </w:pPr>
            <w:r w:rsidRPr="00F725E1">
              <w:rPr>
                <w:bCs/>
              </w:rPr>
              <w:lastRenderedPageBreak/>
              <w:t>14</w:t>
            </w:r>
          </w:p>
        </w:tc>
        <w:tc>
          <w:tcPr>
            <w:tcW w:w="9584" w:type="dxa"/>
            <w:vAlign w:val="center"/>
          </w:tcPr>
          <w:p w:rsidR="00687B18" w:rsidRPr="00F725E1" w:rsidRDefault="00687B18" w:rsidP="001E0826">
            <w:pPr>
              <w:spacing w:line="276" w:lineRule="auto"/>
              <w:rPr>
                <w:bCs/>
              </w:rPr>
            </w:pPr>
            <w:r w:rsidRPr="00F725E1">
              <w:rPr>
                <w:bCs/>
              </w:rPr>
              <w:t xml:space="preserve">Межбюджетные трансферты - </w:t>
            </w:r>
            <w:r w:rsidRPr="00F725E1">
              <w:rPr>
                <w:bCs/>
                <w:iCs/>
              </w:rPr>
              <w:t xml:space="preserve"> на </w:t>
            </w:r>
            <w:r w:rsidR="001E0826">
              <w:rPr>
                <w:bCs/>
                <w:iCs/>
              </w:rPr>
              <w:t>997,3</w:t>
            </w:r>
            <w:r w:rsidRPr="00F725E1">
              <w:rPr>
                <w:bCs/>
                <w:iCs/>
              </w:rPr>
              <w:t xml:space="preserve">  т.р. или  на </w:t>
            </w:r>
            <w:r w:rsidR="001E0826">
              <w:rPr>
                <w:bCs/>
                <w:iCs/>
              </w:rPr>
              <w:t>5,4</w:t>
            </w:r>
            <w:r w:rsidRPr="00F725E1">
              <w:rPr>
                <w:bCs/>
                <w:iCs/>
              </w:rPr>
              <w:t xml:space="preserve"> %</w:t>
            </w:r>
          </w:p>
        </w:tc>
      </w:tr>
      <w:tr w:rsidR="00687B18" w:rsidRPr="00F725E1" w:rsidTr="001E0826">
        <w:tc>
          <w:tcPr>
            <w:tcW w:w="456" w:type="dxa"/>
          </w:tcPr>
          <w:p w:rsidR="00687B18" w:rsidRPr="00F725E1" w:rsidRDefault="00687B18" w:rsidP="00F725E1">
            <w:pPr>
              <w:spacing w:line="276" w:lineRule="auto"/>
              <w:outlineLvl w:val="0"/>
              <w:rPr>
                <w:bCs/>
              </w:rPr>
            </w:pPr>
            <w:r w:rsidRPr="00F725E1">
              <w:rPr>
                <w:bCs/>
              </w:rPr>
              <w:t xml:space="preserve">   </w:t>
            </w:r>
          </w:p>
          <w:p w:rsidR="00687B18" w:rsidRDefault="00687B18" w:rsidP="001E0826">
            <w:pPr>
              <w:spacing w:line="276" w:lineRule="auto"/>
              <w:outlineLvl w:val="0"/>
              <w:rPr>
                <w:bCs/>
              </w:rPr>
            </w:pPr>
            <w:r w:rsidRPr="00F725E1">
              <w:rPr>
                <w:bCs/>
              </w:rPr>
              <w:t>0</w:t>
            </w:r>
            <w:r w:rsidR="001E0826">
              <w:rPr>
                <w:bCs/>
              </w:rPr>
              <w:t>1</w:t>
            </w:r>
          </w:p>
          <w:p w:rsidR="001E0826" w:rsidRPr="00F725E1" w:rsidRDefault="00211B81" w:rsidP="001E0826">
            <w:pPr>
              <w:spacing w:line="276" w:lineRule="auto"/>
              <w:outlineLvl w:val="0"/>
              <w:rPr>
                <w:bCs/>
              </w:rPr>
            </w:pPr>
            <w:r>
              <w:rPr>
                <w:bCs/>
              </w:rPr>
              <w:t>02</w:t>
            </w:r>
          </w:p>
        </w:tc>
        <w:tc>
          <w:tcPr>
            <w:tcW w:w="9584" w:type="dxa"/>
          </w:tcPr>
          <w:p w:rsidR="00E4582E" w:rsidRDefault="00E4582E" w:rsidP="00F725E1">
            <w:pPr>
              <w:spacing w:line="276" w:lineRule="auto"/>
              <w:outlineLvl w:val="0"/>
              <w:rPr>
                <w:bCs/>
                <w:iCs/>
              </w:rPr>
            </w:pPr>
            <w:r w:rsidRPr="00F725E1">
              <w:rPr>
                <w:bCs/>
                <w:iCs/>
              </w:rPr>
              <w:t xml:space="preserve">- сокращен объем ассигнований на </w:t>
            </w:r>
            <w:r w:rsidR="00211B81">
              <w:rPr>
                <w:bCs/>
                <w:iCs/>
              </w:rPr>
              <w:t>8857,3</w:t>
            </w:r>
            <w:r w:rsidRPr="00F725E1">
              <w:rPr>
                <w:bCs/>
                <w:iCs/>
              </w:rPr>
              <w:t xml:space="preserve"> т</w:t>
            </w:r>
            <w:r w:rsidR="0024675B">
              <w:rPr>
                <w:bCs/>
                <w:iCs/>
              </w:rPr>
              <w:t>ыс</w:t>
            </w:r>
            <w:r w:rsidRPr="00F725E1">
              <w:rPr>
                <w:bCs/>
                <w:iCs/>
              </w:rPr>
              <w:t>.</w:t>
            </w:r>
            <w:r w:rsidR="0024675B">
              <w:rPr>
                <w:bCs/>
                <w:iCs/>
              </w:rPr>
              <w:t xml:space="preserve"> </w:t>
            </w:r>
            <w:r w:rsidRPr="00F725E1">
              <w:rPr>
                <w:bCs/>
                <w:iCs/>
              </w:rPr>
              <w:t>р</w:t>
            </w:r>
            <w:r w:rsidR="0024675B">
              <w:rPr>
                <w:bCs/>
                <w:iCs/>
              </w:rPr>
              <w:t>уб</w:t>
            </w:r>
            <w:r w:rsidRPr="00F725E1">
              <w:rPr>
                <w:bCs/>
                <w:iCs/>
              </w:rPr>
              <w:t>. по следующим разделам:</w:t>
            </w:r>
          </w:p>
          <w:p w:rsidR="001E0826" w:rsidRPr="00F725E1" w:rsidRDefault="001E0826" w:rsidP="00F725E1">
            <w:pPr>
              <w:spacing w:line="276" w:lineRule="auto"/>
              <w:outlineLvl w:val="0"/>
              <w:rPr>
                <w:bCs/>
                <w:iCs/>
              </w:rPr>
            </w:pPr>
            <w:r>
              <w:rPr>
                <w:bCs/>
                <w:iCs/>
              </w:rPr>
              <w:t>Общегосударственные вопросы – на 848,3 т.р. или на 2 %;</w:t>
            </w:r>
          </w:p>
          <w:p w:rsidR="00687B18" w:rsidRPr="00F725E1" w:rsidRDefault="00687B18" w:rsidP="00211B81">
            <w:pPr>
              <w:spacing w:line="276" w:lineRule="auto"/>
              <w:outlineLvl w:val="0"/>
              <w:rPr>
                <w:bCs/>
                <w:iCs/>
              </w:rPr>
            </w:pPr>
            <w:r w:rsidRPr="00F725E1">
              <w:rPr>
                <w:bCs/>
                <w:iCs/>
              </w:rPr>
              <w:t xml:space="preserve">Национальная оборона </w:t>
            </w:r>
            <w:r w:rsidR="00E4582E" w:rsidRPr="00F725E1">
              <w:rPr>
                <w:bCs/>
                <w:iCs/>
              </w:rPr>
              <w:t xml:space="preserve">- </w:t>
            </w:r>
            <w:r w:rsidRPr="00F725E1">
              <w:rPr>
                <w:bCs/>
                <w:iCs/>
              </w:rPr>
              <w:t xml:space="preserve">на </w:t>
            </w:r>
            <w:r w:rsidR="00211B81">
              <w:rPr>
                <w:bCs/>
                <w:iCs/>
              </w:rPr>
              <w:t>20,3</w:t>
            </w:r>
            <w:r w:rsidRPr="00F725E1">
              <w:rPr>
                <w:bCs/>
                <w:iCs/>
              </w:rPr>
              <w:t xml:space="preserve"> т.р. или  на</w:t>
            </w:r>
            <w:r w:rsidR="00E4582E" w:rsidRPr="00F725E1">
              <w:rPr>
                <w:bCs/>
                <w:iCs/>
              </w:rPr>
              <w:t xml:space="preserve"> </w:t>
            </w:r>
            <w:r w:rsidR="00211B81">
              <w:rPr>
                <w:bCs/>
                <w:iCs/>
              </w:rPr>
              <w:t>2,6</w:t>
            </w:r>
            <w:r w:rsidRPr="00F725E1">
              <w:rPr>
                <w:bCs/>
                <w:iCs/>
              </w:rPr>
              <w:t xml:space="preserve"> %;</w:t>
            </w:r>
          </w:p>
        </w:tc>
      </w:tr>
      <w:tr w:rsidR="00687B18" w:rsidRPr="00F725E1" w:rsidTr="001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6" w:type="dxa"/>
            <w:tcBorders>
              <w:top w:val="nil"/>
              <w:left w:val="nil"/>
              <w:bottom w:val="nil"/>
              <w:right w:val="nil"/>
            </w:tcBorders>
          </w:tcPr>
          <w:p w:rsidR="00687B18" w:rsidRDefault="00687B18" w:rsidP="00F725E1">
            <w:pPr>
              <w:spacing w:line="276" w:lineRule="auto"/>
              <w:outlineLvl w:val="0"/>
              <w:rPr>
                <w:bCs/>
              </w:rPr>
            </w:pPr>
            <w:r w:rsidRPr="00F725E1">
              <w:rPr>
                <w:bCs/>
              </w:rPr>
              <w:t>08</w:t>
            </w:r>
          </w:p>
          <w:p w:rsidR="00211B81" w:rsidRPr="00F725E1" w:rsidRDefault="00211B81" w:rsidP="00F725E1">
            <w:pPr>
              <w:spacing w:line="276" w:lineRule="auto"/>
              <w:outlineLvl w:val="0"/>
              <w:rPr>
                <w:bCs/>
              </w:rPr>
            </w:pPr>
            <w:r>
              <w:rPr>
                <w:bCs/>
              </w:rPr>
              <w:t>13</w:t>
            </w:r>
          </w:p>
        </w:tc>
        <w:tc>
          <w:tcPr>
            <w:tcW w:w="9584" w:type="dxa"/>
            <w:tcBorders>
              <w:top w:val="nil"/>
              <w:left w:val="nil"/>
              <w:bottom w:val="nil"/>
              <w:right w:val="nil"/>
            </w:tcBorders>
          </w:tcPr>
          <w:p w:rsidR="00687B18" w:rsidRDefault="00687B18" w:rsidP="00211B81">
            <w:pPr>
              <w:spacing w:line="276" w:lineRule="auto"/>
              <w:outlineLvl w:val="0"/>
              <w:rPr>
                <w:bCs/>
                <w:iCs/>
              </w:rPr>
            </w:pPr>
            <w:r w:rsidRPr="00F725E1">
              <w:rPr>
                <w:bCs/>
              </w:rPr>
              <w:t>Культура, кинематография</w:t>
            </w:r>
            <w:r w:rsidRPr="00F725E1">
              <w:rPr>
                <w:bCs/>
                <w:iCs/>
              </w:rPr>
              <w:t xml:space="preserve"> </w:t>
            </w:r>
            <w:r w:rsidR="00E4582E" w:rsidRPr="00F725E1">
              <w:rPr>
                <w:bCs/>
                <w:iCs/>
              </w:rPr>
              <w:t xml:space="preserve">- </w:t>
            </w:r>
            <w:r w:rsidRPr="00F725E1">
              <w:rPr>
                <w:bCs/>
                <w:iCs/>
              </w:rPr>
              <w:t xml:space="preserve">на </w:t>
            </w:r>
            <w:r w:rsidR="00211B81">
              <w:rPr>
                <w:bCs/>
                <w:iCs/>
              </w:rPr>
              <w:t>7944,5</w:t>
            </w:r>
            <w:r w:rsidRPr="00F725E1">
              <w:rPr>
                <w:bCs/>
                <w:iCs/>
              </w:rPr>
              <w:t>т.р. или  на</w:t>
            </w:r>
            <w:r w:rsidR="00E4582E" w:rsidRPr="00F725E1">
              <w:rPr>
                <w:bCs/>
                <w:iCs/>
              </w:rPr>
              <w:t xml:space="preserve"> </w:t>
            </w:r>
            <w:r w:rsidR="00211B81">
              <w:rPr>
                <w:bCs/>
                <w:iCs/>
              </w:rPr>
              <w:t>15,1</w:t>
            </w:r>
            <w:r w:rsidRPr="00F725E1">
              <w:rPr>
                <w:bCs/>
                <w:iCs/>
              </w:rPr>
              <w:t xml:space="preserve"> %</w:t>
            </w:r>
            <w:r w:rsidR="00E4582E" w:rsidRPr="00F725E1">
              <w:rPr>
                <w:bCs/>
                <w:iCs/>
              </w:rPr>
              <w:t>.</w:t>
            </w:r>
          </w:p>
          <w:p w:rsidR="00211B81" w:rsidRPr="00F725E1" w:rsidRDefault="00211B81" w:rsidP="00211B81">
            <w:pPr>
              <w:spacing w:line="276" w:lineRule="auto"/>
              <w:outlineLvl w:val="0"/>
              <w:rPr>
                <w:bCs/>
              </w:rPr>
            </w:pPr>
            <w:r>
              <w:rPr>
                <w:bCs/>
                <w:iCs/>
              </w:rPr>
              <w:t>Обслуживание государственного и муниципального долга – на 44,2 т.р. или на 3,2 %.</w:t>
            </w:r>
          </w:p>
        </w:tc>
      </w:tr>
    </w:tbl>
    <w:p w:rsidR="00E4582E" w:rsidRPr="000318B7" w:rsidRDefault="00216A81" w:rsidP="00B3564C">
      <w:pPr>
        <w:spacing w:line="276" w:lineRule="auto"/>
        <w:ind w:firstLine="708"/>
        <w:jc w:val="both"/>
      </w:pPr>
      <w:r>
        <w:t xml:space="preserve">Согласно Пояснительной записке (ф.0503160) </w:t>
      </w:r>
      <w:r w:rsidR="000318B7" w:rsidRPr="000318B7">
        <w:t>з</w:t>
      </w:r>
      <w:r w:rsidR="00E4582E" w:rsidRPr="000318B7">
        <w:t>начительный прирост утвержденных расходов бюджета по итогам года</w:t>
      </w:r>
      <w:r w:rsidR="00971C78">
        <w:t>,</w:t>
      </w:r>
      <w:r>
        <w:t xml:space="preserve"> связан   с выделением средств на обеспечение мероприятий по переселению граждан из аварийного жилищного фонда (88520,05 тыс. руб.), созданием дополнительных мест во вновь созданных построенных образовательных организациях  с использованием механизма государственного частного партнерства (11832,6 тыс. руб.), а также увеличению расходов на компенсацию местным бюджетам по организации теплоснабжения теплоснабжающим организациям, использующим в качестве топлива нефть и мазут.</w:t>
      </w:r>
    </w:p>
    <w:p w:rsidR="00FD2C55" w:rsidRPr="00F725E1" w:rsidRDefault="00FD2C55" w:rsidP="00B3564C">
      <w:pPr>
        <w:spacing w:line="276" w:lineRule="auto"/>
        <w:ind w:firstLine="708"/>
        <w:jc w:val="both"/>
      </w:pPr>
      <w:r w:rsidRPr="000318B7">
        <w:t xml:space="preserve"> В процессе  исполнения бюджета была произведена корректировка бюджетных ассигнований путем внесения изменений в сводную бюджетную роспись в части распределения средств резервных фондов</w:t>
      </w:r>
      <w:r w:rsidR="000318B7" w:rsidRPr="000318B7">
        <w:t>. Наибольшая доля расходов резервного фонда пришлась на раздел «Образование» - 434,1 тыс. руб</w:t>
      </w:r>
      <w:r w:rsidR="000318B7">
        <w:t>. или 38,8 % от общей доли расходов (</w:t>
      </w:r>
      <w:r w:rsidR="009A28DB">
        <w:t>П</w:t>
      </w:r>
      <w:r w:rsidR="000318B7">
        <w:t xml:space="preserve">ояснительная записка к проекту </w:t>
      </w:r>
      <w:r w:rsidR="009A28DB">
        <w:t>решения Думы</w:t>
      </w:r>
      <w:r w:rsidR="000318B7">
        <w:t>).</w:t>
      </w:r>
    </w:p>
    <w:p w:rsidR="00024FD2" w:rsidRDefault="000E613C" w:rsidP="00B3564C">
      <w:pPr>
        <w:spacing w:line="276" w:lineRule="auto"/>
        <w:ind w:firstLine="708"/>
        <w:jc w:val="both"/>
      </w:pPr>
      <w:r w:rsidRPr="00F725E1">
        <w:t>Бюджетные ассигнования на конец года по ведомственной структуре бюджета Первомайского района в разрезе главных распорядителей бюджетных средств значительно изменились</w:t>
      </w:r>
      <w:r w:rsidR="00024FD2" w:rsidRPr="00F725E1">
        <w:t>. Наибольшее увеличение ассигнований на конец года по сравнению с первоначально утвержденными расходами  отмечается  по следующим главным распорядителям:</w:t>
      </w:r>
    </w:p>
    <w:p w:rsidR="00AE736E" w:rsidRDefault="00AE736E" w:rsidP="00AE736E">
      <w:pPr>
        <w:spacing w:line="276" w:lineRule="auto"/>
        <w:ind w:firstLine="708"/>
        <w:jc w:val="both"/>
      </w:pPr>
      <w:r w:rsidRPr="00F725E1">
        <w:t xml:space="preserve">- в сумме  </w:t>
      </w:r>
      <w:r>
        <w:t>138883,7</w:t>
      </w:r>
      <w:r w:rsidRPr="00F725E1">
        <w:t xml:space="preserve"> тыс. руб. или </w:t>
      </w:r>
      <w:r>
        <w:t xml:space="preserve">в 2,5 раза </w:t>
      </w:r>
      <w:r w:rsidRPr="00F725E1">
        <w:t>по Администрации Первомайского района</w:t>
      </w:r>
      <w:r w:rsidR="009A28DB">
        <w:t>;</w:t>
      </w:r>
    </w:p>
    <w:p w:rsidR="00AE736E" w:rsidRPr="00F725E1" w:rsidRDefault="00AE736E" w:rsidP="00AE736E">
      <w:pPr>
        <w:spacing w:line="276" w:lineRule="auto"/>
        <w:ind w:firstLine="708"/>
        <w:jc w:val="both"/>
      </w:pPr>
      <w:r>
        <w:t>- в сумме 11825,7 тыс. руб. или в 6 раз по Управлению имущественных отношений</w:t>
      </w:r>
      <w:r w:rsidR="00C94CD1">
        <w:t xml:space="preserve"> Администрации Первомайского района</w:t>
      </w:r>
      <w:r>
        <w:t>;</w:t>
      </w:r>
    </w:p>
    <w:p w:rsidR="00024FD2" w:rsidRPr="00F725E1" w:rsidRDefault="00024FD2" w:rsidP="00024FD2">
      <w:pPr>
        <w:spacing w:line="276" w:lineRule="auto"/>
        <w:ind w:firstLine="708"/>
        <w:jc w:val="both"/>
      </w:pPr>
      <w:r w:rsidRPr="00F725E1">
        <w:t xml:space="preserve">-в сумме </w:t>
      </w:r>
      <w:r w:rsidR="00C94CD1">
        <w:t>29520,2</w:t>
      </w:r>
      <w:r w:rsidRPr="00F725E1">
        <w:t xml:space="preserve"> тыс. руб. или на </w:t>
      </w:r>
      <w:r w:rsidR="00C94CD1">
        <w:t>11,1</w:t>
      </w:r>
      <w:r w:rsidRPr="00F725E1">
        <w:t xml:space="preserve"> % по Управлению образования Администрации Первомайского района;</w:t>
      </w:r>
    </w:p>
    <w:p w:rsidR="00024FD2" w:rsidRPr="00F725E1" w:rsidRDefault="00024FD2" w:rsidP="00B3564C">
      <w:pPr>
        <w:spacing w:line="276" w:lineRule="auto"/>
        <w:ind w:firstLine="708"/>
        <w:jc w:val="both"/>
      </w:pPr>
      <w:r w:rsidRPr="00F725E1">
        <w:t xml:space="preserve">- в сумме </w:t>
      </w:r>
      <w:r w:rsidR="00C94CD1">
        <w:t>8540,2</w:t>
      </w:r>
      <w:r w:rsidRPr="00F725E1">
        <w:t xml:space="preserve"> тыс</w:t>
      </w:r>
      <w:r w:rsidR="00971C78" w:rsidRPr="00F725E1">
        <w:t>. р</w:t>
      </w:r>
      <w:r w:rsidRPr="00F725E1">
        <w:t xml:space="preserve">уб. или на  </w:t>
      </w:r>
      <w:r w:rsidR="00C94CD1">
        <w:t>60,1</w:t>
      </w:r>
      <w:r w:rsidRPr="00F725E1">
        <w:t xml:space="preserve"> % по </w:t>
      </w:r>
      <w:r w:rsidR="00C94CD1">
        <w:t>Управлению сельского хозяйства а</w:t>
      </w:r>
      <w:r w:rsidRPr="00F725E1">
        <w:t>дминистрации Первомайского района</w:t>
      </w:r>
      <w:r w:rsidR="009A28DB">
        <w:t>.</w:t>
      </w:r>
    </w:p>
    <w:p w:rsidR="00D65D42" w:rsidRPr="00F725E1" w:rsidRDefault="00D65D42" w:rsidP="00D65D42">
      <w:pPr>
        <w:spacing w:line="276" w:lineRule="auto"/>
        <w:ind w:firstLine="708"/>
        <w:jc w:val="both"/>
      </w:pPr>
      <w:r w:rsidRPr="00F725E1">
        <w:t xml:space="preserve">Объем неисполненных расходов бюджета Первомайского района составил  </w:t>
      </w:r>
      <w:r w:rsidR="00C94CD1">
        <w:t>50698,1</w:t>
      </w:r>
      <w:r w:rsidRPr="00F725E1">
        <w:t xml:space="preserve"> тыс. рублей. </w:t>
      </w:r>
    </w:p>
    <w:p w:rsidR="00F15A73" w:rsidRPr="00F725E1" w:rsidRDefault="00F15A73" w:rsidP="00B3564C">
      <w:pPr>
        <w:spacing w:line="276" w:lineRule="auto"/>
        <w:ind w:firstLine="708"/>
        <w:jc w:val="both"/>
      </w:pPr>
      <w:r w:rsidRPr="00F725E1">
        <w:t>В Пояснительной записке к проекту решения</w:t>
      </w:r>
      <w:r w:rsidR="00E469CA">
        <w:t xml:space="preserve"> Думы</w:t>
      </w:r>
      <w:r w:rsidRPr="00F725E1">
        <w:t xml:space="preserve">  причины кассового неисполнения расходов бюджета указаны только в отношении целевых программ – неисполнение доходной части бюджета. </w:t>
      </w:r>
    </w:p>
    <w:p w:rsidR="00F15A73" w:rsidRPr="00F725E1" w:rsidRDefault="00F15A73" w:rsidP="00086F71">
      <w:pPr>
        <w:spacing w:line="276" w:lineRule="auto"/>
        <w:jc w:val="both"/>
        <w:rPr>
          <w:color w:val="000000"/>
        </w:rPr>
      </w:pPr>
      <w:r w:rsidRPr="00F725E1">
        <w:rPr>
          <w:rFonts w:ascii="Calibri" w:hAnsi="Calibri" w:cs="Calibri"/>
          <w:color w:val="000000"/>
          <w:sz w:val="22"/>
          <w:szCs w:val="22"/>
        </w:rPr>
        <w:tab/>
        <w:t xml:space="preserve"> </w:t>
      </w:r>
      <w:r w:rsidR="0022308E" w:rsidRPr="00F725E1">
        <w:rPr>
          <w:rFonts w:ascii="Calibri" w:hAnsi="Calibri" w:cs="Calibri"/>
          <w:color w:val="000000"/>
          <w:sz w:val="22"/>
          <w:szCs w:val="22"/>
        </w:rPr>
        <w:t xml:space="preserve">  </w:t>
      </w:r>
      <w:r w:rsidRPr="00F725E1">
        <w:rPr>
          <w:rFonts w:ascii="Calibri" w:hAnsi="Calibri" w:cs="Calibri"/>
          <w:color w:val="000000"/>
          <w:sz w:val="22"/>
          <w:szCs w:val="22"/>
        </w:rPr>
        <w:t xml:space="preserve"> </w:t>
      </w:r>
      <w:r w:rsidRPr="00F725E1">
        <w:rPr>
          <w:color w:val="000000"/>
        </w:rPr>
        <w:t xml:space="preserve">Основные показатели </w:t>
      </w:r>
      <w:r w:rsidR="0022308E" w:rsidRPr="00F725E1">
        <w:rPr>
          <w:color w:val="000000"/>
        </w:rPr>
        <w:t>сложившейся в 201</w:t>
      </w:r>
      <w:r w:rsidR="00C94CD1">
        <w:rPr>
          <w:color w:val="000000"/>
        </w:rPr>
        <w:t>5</w:t>
      </w:r>
      <w:r w:rsidR="0022308E" w:rsidRPr="00F725E1">
        <w:rPr>
          <w:color w:val="000000"/>
        </w:rPr>
        <w:t xml:space="preserve"> году </w:t>
      </w:r>
      <w:r w:rsidRPr="00F725E1">
        <w:rPr>
          <w:color w:val="000000"/>
        </w:rPr>
        <w:t>структуры расходов бюджета</w:t>
      </w:r>
      <w:r w:rsidR="0022308E" w:rsidRPr="00F725E1">
        <w:rPr>
          <w:color w:val="000000"/>
        </w:rPr>
        <w:t xml:space="preserve">, информация об исполнении годовых назначений расходов бюджета в разрезе главных распорядителей бюджетных средств </w:t>
      </w:r>
      <w:r w:rsidRPr="00F725E1">
        <w:rPr>
          <w:color w:val="000000"/>
        </w:rPr>
        <w:t xml:space="preserve"> отражены в Пояснительной записке к проекту решения </w:t>
      </w:r>
      <w:r w:rsidR="00E469CA">
        <w:rPr>
          <w:color w:val="000000"/>
        </w:rPr>
        <w:t>Думы</w:t>
      </w:r>
      <w:r w:rsidRPr="00F725E1">
        <w:rPr>
          <w:color w:val="000000"/>
        </w:rPr>
        <w:t>.</w:t>
      </w:r>
    </w:p>
    <w:p w:rsidR="00C134A4" w:rsidRPr="00F725E1" w:rsidRDefault="00A41A84" w:rsidP="00086F71">
      <w:pPr>
        <w:spacing w:line="276" w:lineRule="auto"/>
        <w:ind w:firstLine="708"/>
        <w:jc w:val="both"/>
      </w:pPr>
      <w:r w:rsidRPr="00F725E1">
        <w:t xml:space="preserve">Наибольший объем  неисполнения плановых бюджетных ассигнований наблюдается у </w:t>
      </w:r>
      <w:r w:rsidR="0022308E" w:rsidRPr="00F725E1">
        <w:t>Администрации Первомайского района</w:t>
      </w:r>
      <w:r w:rsidR="00C94CD1">
        <w:t xml:space="preserve"> - 18,9% и Думы Первомайского района - 12,5%.</w:t>
      </w:r>
    </w:p>
    <w:p w:rsidR="00FF220F" w:rsidRPr="00F725E1" w:rsidRDefault="00B3564C" w:rsidP="00C32FD4">
      <w:pPr>
        <w:pStyle w:val="ConsPlusNormal"/>
        <w:spacing w:line="276" w:lineRule="auto"/>
        <w:ind w:firstLine="540"/>
        <w:jc w:val="both"/>
        <w:rPr>
          <w:rFonts w:ascii="Times New Roman" w:hAnsi="Times New Roman" w:cs="Times New Roman"/>
          <w:sz w:val="24"/>
          <w:szCs w:val="24"/>
        </w:rPr>
      </w:pPr>
      <w:r w:rsidRPr="00F725E1">
        <w:t xml:space="preserve">         </w:t>
      </w:r>
      <w:r w:rsidR="00FF220F" w:rsidRPr="00F725E1">
        <w:rPr>
          <w:rFonts w:ascii="Times New Roman" w:hAnsi="Times New Roman" w:cs="Times New Roman"/>
          <w:sz w:val="24"/>
          <w:szCs w:val="24"/>
        </w:rPr>
        <w:t xml:space="preserve">   </w:t>
      </w:r>
      <w:r w:rsidR="00951D6A" w:rsidRPr="00F725E1">
        <w:rPr>
          <w:rFonts w:ascii="Times New Roman" w:hAnsi="Times New Roman" w:cs="Times New Roman"/>
          <w:color w:val="000000"/>
          <w:sz w:val="24"/>
          <w:szCs w:val="24"/>
        </w:rPr>
        <w:t>Решением о бюджете на 201</w:t>
      </w:r>
      <w:r w:rsidR="00C94CD1">
        <w:rPr>
          <w:rFonts w:ascii="Times New Roman" w:hAnsi="Times New Roman" w:cs="Times New Roman"/>
          <w:color w:val="000000"/>
          <w:sz w:val="24"/>
          <w:szCs w:val="24"/>
        </w:rPr>
        <w:t>5</w:t>
      </w:r>
      <w:r w:rsidR="00951D6A" w:rsidRPr="00F725E1">
        <w:rPr>
          <w:rFonts w:ascii="Times New Roman" w:hAnsi="Times New Roman" w:cs="Times New Roman"/>
          <w:color w:val="000000"/>
          <w:sz w:val="24"/>
          <w:szCs w:val="24"/>
        </w:rPr>
        <w:t xml:space="preserve"> год</w:t>
      </w:r>
      <w:r w:rsidR="00951D6A" w:rsidRPr="00F725E1">
        <w:rPr>
          <w:color w:val="000000"/>
        </w:rPr>
        <w:t xml:space="preserve"> </w:t>
      </w:r>
      <w:r w:rsidR="0091460D" w:rsidRPr="00F725E1">
        <w:rPr>
          <w:rFonts w:ascii="Times New Roman" w:hAnsi="Times New Roman" w:cs="Times New Roman"/>
          <w:sz w:val="24"/>
          <w:szCs w:val="24"/>
        </w:rPr>
        <w:t>резервные фонды А</w:t>
      </w:r>
      <w:r w:rsidR="00FF220F" w:rsidRPr="00F725E1">
        <w:rPr>
          <w:rFonts w:ascii="Times New Roman" w:hAnsi="Times New Roman" w:cs="Times New Roman"/>
          <w:sz w:val="24"/>
          <w:szCs w:val="24"/>
        </w:rPr>
        <w:t xml:space="preserve">дминистрации Первомайского района утверждены в сумме </w:t>
      </w:r>
      <w:r w:rsidR="00881001" w:rsidRPr="00F725E1">
        <w:rPr>
          <w:rFonts w:ascii="Times New Roman" w:hAnsi="Times New Roman" w:cs="Times New Roman"/>
          <w:sz w:val="24"/>
          <w:szCs w:val="24"/>
        </w:rPr>
        <w:t xml:space="preserve">500,0 </w:t>
      </w:r>
      <w:r w:rsidR="00FF220F" w:rsidRPr="00F725E1">
        <w:rPr>
          <w:rFonts w:ascii="Times New Roman" w:hAnsi="Times New Roman" w:cs="Times New Roman"/>
          <w:sz w:val="24"/>
          <w:szCs w:val="24"/>
        </w:rPr>
        <w:t>тыс. рублей.</w:t>
      </w:r>
      <w:r w:rsidR="00996CC1" w:rsidRPr="00F725E1">
        <w:rPr>
          <w:rFonts w:ascii="Times New Roman" w:hAnsi="Times New Roman" w:cs="Times New Roman"/>
          <w:sz w:val="24"/>
          <w:szCs w:val="24"/>
        </w:rPr>
        <w:t xml:space="preserve"> В результате изменений, вносимых в течение 201</w:t>
      </w:r>
      <w:r w:rsidR="008D2216">
        <w:rPr>
          <w:rFonts w:ascii="Times New Roman" w:hAnsi="Times New Roman" w:cs="Times New Roman"/>
          <w:sz w:val="24"/>
          <w:szCs w:val="24"/>
        </w:rPr>
        <w:t>5</w:t>
      </w:r>
      <w:r w:rsidR="00996CC1" w:rsidRPr="00F725E1">
        <w:rPr>
          <w:rFonts w:ascii="Times New Roman" w:hAnsi="Times New Roman" w:cs="Times New Roman"/>
          <w:sz w:val="24"/>
          <w:szCs w:val="24"/>
        </w:rPr>
        <w:t xml:space="preserve"> года в бюджет Первомайского района, размер резервных фондов </w:t>
      </w:r>
      <w:r w:rsidR="0091460D" w:rsidRPr="00F725E1">
        <w:rPr>
          <w:rFonts w:ascii="Times New Roman" w:hAnsi="Times New Roman" w:cs="Times New Roman"/>
          <w:sz w:val="24"/>
          <w:szCs w:val="24"/>
        </w:rPr>
        <w:t>А</w:t>
      </w:r>
      <w:r w:rsidR="00996CC1" w:rsidRPr="00F725E1">
        <w:rPr>
          <w:rFonts w:ascii="Times New Roman" w:hAnsi="Times New Roman" w:cs="Times New Roman"/>
          <w:sz w:val="24"/>
          <w:szCs w:val="24"/>
        </w:rPr>
        <w:t xml:space="preserve">дминистрации Первомайского района увеличился до </w:t>
      </w:r>
      <w:r w:rsidR="008D2216">
        <w:rPr>
          <w:rFonts w:ascii="Times New Roman" w:hAnsi="Times New Roman" w:cs="Times New Roman"/>
          <w:sz w:val="24"/>
          <w:szCs w:val="24"/>
        </w:rPr>
        <w:t xml:space="preserve">1149,6 </w:t>
      </w:r>
      <w:r w:rsidR="00881001" w:rsidRPr="00F725E1">
        <w:rPr>
          <w:rFonts w:ascii="Times New Roman" w:hAnsi="Times New Roman" w:cs="Times New Roman"/>
          <w:sz w:val="24"/>
          <w:szCs w:val="24"/>
        </w:rPr>
        <w:t>тыс. руб. (в 201</w:t>
      </w:r>
      <w:r w:rsidR="008D2216">
        <w:rPr>
          <w:rFonts w:ascii="Times New Roman" w:hAnsi="Times New Roman" w:cs="Times New Roman"/>
          <w:sz w:val="24"/>
          <w:szCs w:val="24"/>
        </w:rPr>
        <w:t>4</w:t>
      </w:r>
      <w:r w:rsidR="00881001" w:rsidRPr="00F725E1">
        <w:rPr>
          <w:rFonts w:ascii="Times New Roman" w:hAnsi="Times New Roman" w:cs="Times New Roman"/>
          <w:sz w:val="24"/>
          <w:szCs w:val="24"/>
        </w:rPr>
        <w:t xml:space="preserve"> г. - </w:t>
      </w:r>
      <w:r w:rsidR="008D2216" w:rsidRPr="00F725E1">
        <w:rPr>
          <w:rFonts w:ascii="Times New Roman" w:hAnsi="Times New Roman" w:cs="Times New Roman"/>
          <w:sz w:val="24"/>
          <w:szCs w:val="24"/>
        </w:rPr>
        <w:t xml:space="preserve">881,9 </w:t>
      </w:r>
      <w:r w:rsidR="00996CC1" w:rsidRPr="00F725E1">
        <w:rPr>
          <w:rFonts w:ascii="Times New Roman" w:hAnsi="Times New Roman" w:cs="Times New Roman"/>
          <w:sz w:val="24"/>
          <w:szCs w:val="24"/>
        </w:rPr>
        <w:t>тыс. руб</w:t>
      </w:r>
      <w:r w:rsidR="00881001" w:rsidRPr="00F725E1">
        <w:rPr>
          <w:rFonts w:ascii="Times New Roman" w:hAnsi="Times New Roman" w:cs="Times New Roman"/>
          <w:sz w:val="24"/>
          <w:szCs w:val="24"/>
        </w:rPr>
        <w:t xml:space="preserve">.) </w:t>
      </w:r>
      <w:r w:rsidR="00996CC1" w:rsidRPr="00F725E1">
        <w:rPr>
          <w:rFonts w:ascii="Times New Roman" w:hAnsi="Times New Roman" w:cs="Times New Roman"/>
          <w:sz w:val="24"/>
          <w:szCs w:val="24"/>
        </w:rPr>
        <w:t xml:space="preserve"> или</w:t>
      </w:r>
      <w:r w:rsidR="00881001" w:rsidRPr="00F725E1">
        <w:rPr>
          <w:rFonts w:ascii="Times New Roman" w:hAnsi="Times New Roman" w:cs="Times New Roman"/>
          <w:sz w:val="24"/>
          <w:szCs w:val="24"/>
        </w:rPr>
        <w:t xml:space="preserve"> </w:t>
      </w:r>
      <w:r w:rsidR="008D2216">
        <w:rPr>
          <w:rFonts w:ascii="Times New Roman" w:hAnsi="Times New Roman" w:cs="Times New Roman"/>
          <w:sz w:val="24"/>
          <w:szCs w:val="24"/>
        </w:rPr>
        <w:t>в 2,3 раз</w:t>
      </w:r>
      <w:r w:rsidR="00CA33FA">
        <w:rPr>
          <w:rFonts w:ascii="Times New Roman" w:hAnsi="Times New Roman" w:cs="Times New Roman"/>
          <w:sz w:val="24"/>
          <w:szCs w:val="24"/>
        </w:rPr>
        <w:t>а</w:t>
      </w:r>
      <w:r w:rsidR="00554C6E" w:rsidRPr="00F725E1">
        <w:rPr>
          <w:rFonts w:ascii="Times New Roman" w:hAnsi="Times New Roman" w:cs="Times New Roman"/>
          <w:sz w:val="24"/>
          <w:szCs w:val="24"/>
        </w:rPr>
        <w:t>.</w:t>
      </w:r>
      <w:r w:rsidR="00FF220F" w:rsidRPr="00F725E1">
        <w:rPr>
          <w:rFonts w:ascii="Times New Roman" w:hAnsi="Times New Roman" w:cs="Times New Roman"/>
          <w:sz w:val="24"/>
          <w:szCs w:val="24"/>
        </w:rPr>
        <w:t xml:space="preserve"> Фактическое исполнение составило </w:t>
      </w:r>
      <w:r w:rsidR="008D2216">
        <w:rPr>
          <w:rFonts w:ascii="Times New Roman" w:hAnsi="Times New Roman" w:cs="Times New Roman"/>
          <w:sz w:val="24"/>
          <w:szCs w:val="24"/>
        </w:rPr>
        <w:t>1119,0</w:t>
      </w:r>
      <w:r w:rsidR="00CA4F62" w:rsidRPr="00F725E1">
        <w:rPr>
          <w:rFonts w:ascii="Times New Roman" w:hAnsi="Times New Roman" w:cs="Times New Roman"/>
          <w:sz w:val="24"/>
          <w:szCs w:val="24"/>
        </w:rPr>
        <w:t xml:space="preserve"> </w:t>
      </w:r>
      <w:r w:rsidR="00FF220F" w:rsidRPr="00F725E1">
        <w:rPr>
          <w:rFonts w:ascii="Times New Roman" w:hAnsi="Times New Roman" w:cs="Times New Roman"/>
          <w:sz w:val="24"/>
          <w:szCs w:val="24"/>
        </w:rPr>
        <w:t xml:space="preserve">тыс. рулей или </w:t>
      </w:r>
      <w:r w:rsidR="00CA4F62" w:rsidRPr="00F725E1">
        <w:rPr>
          <w:rFonts w:ascii="Times New Roman" w:hAnsi="Times New Roman" w:cs="Times New Roman"/>
          <w:sz w:val="24"/>
          <w:szCs w:val="24"/>
        </w:rPr>
        <w:t>0,</w:t>
      </w:r>
      <w:r w:rsidR="00881001" w:rsidRPr="00F725E1">
        <w:rPr>
          <w:rFonts w:ascii="Times New Roman" w:hAnsi="Times New Roman" w:cs="Times New Roman"/>
          <w:sz w:val="24"/>
          <w:szCs w:val="24"/>
        </w:rPr>
        <w:t>2</w:t>
      </w:r>
      <w:r w:rsidR="00FF220F" w:rsidRPr="00F725E1">
        <w:rPr>
          <w:rFonts w:ascii="Times New Roman" w:hAnsi="Times New Roman" w:cs="Times New Roman"/>
          <w:sz w:val="24"/>
          <w:szCs w:val="24"/>
        </w:rPr>
        <w:t xml:space="preserve"> процента общего объема расходов местного бюджета района,</w:t>
      </w:r>
      <w:r w:rsidR="00FF220F" w:rsidRPr="00F725E1">
        <w:rPr>
          <w:rFonts w:ascii="Times New Roman" w:hAnsi="Times New Roman" w:cs="Times New Roman"/>
          <w:color w:val="0D0D0D"/>
          <w:sz w:val="24"/>
          <w:szCs w:val="24"/>
        </w:rPr>
        <w:t xml:space="preserve"> что </w:t>
      </w:r>
      <w:r w:rsidR="00F44E86">
        <w:rPr>
          <w:rFonts w:ascii="Times New Roman" w:hAnsi="Times New Roman" w:cs="Times New Roman"/>
          <w:color w:val="0D0D0D"/>
          <w:sz w:val="24"/>
          <w:szCs w:val="24"/>
        </w:rPr>
        <w:t xml:space="preserve">не </w:t>
      </w:r>
      <w:r w:rsidR="00FF220F" w:rsidRPr="00F725E1">
        <w:rPr>
          <w:rFonts w:ascii="Times New Roman" w:hAnsi="Times New Roman" w:cs="Times New Roman"/>
          <w:color w:val="0D0D0D"/>
          <w:sz w:val="24"/>
          <w:szCs w:val="24"/>
        </w:rPr>
        <w:t xml:space="preserve"> </w:t>
      </w:r>
      <w:r w:rsidR="00F44E86">
        <w:rPr>
          <w:rFonts w:ascii="Times New Roman" w:hAnsi="Times New Roman" w:cs="Times New Roman"/>
          <w:color w:val="0D0D0D"/>
          <w:sz w:val="24"/>
          <w:szCs w:val="24"/>
        </w:rPr>
        <w:t xml:space="preserve"> превышает </w:t>
      </w:r>
      <w:r w:rsidR="00FF220F" w:rsidRPr="00F725E1">
        <w:rPr>
          <w:rFonts w:ascii="Times New Roman" w:hAnsi="Times New Roman" w:cs="Times New Roman"/>
          <w:color w:val="0D0D0D"/>
          <w:sz w:val="24"/>
          <w:szCs w:val="24"/>
        </w:rPr>
        <w:t>предельн</w:t>
      </w:r>
      <w:r w:rsidR="00F44E86">
        <w:rPr>
          <w:rFonts w:ascii="Times New Roman" w:hAnsi="Times New Roman" w:cs="Times New Roman"/>
          <w:color w:val="0D0D0D"/>
          <w:sz w:val="24"/>
          <w:szCs w:val="24"/>
        </w:rPr>
        <w:t>ый</w:t>
      </w:r>
      <w:r w:rsidR="00881001" w:rsidRPr="00F725E1">
        <w:rPr>
          <w:rFonts w:ascii="Times New Roman" w:hAnsi="Times New Roman" w:cs="Times New Roman"/>
          <w:color w:val="0D0D0D"/>
          <w:sz w:val="24"/>
          <w:szCs w:val="24"/>
        </w:rPr>
        <w:t xml:space="preserve"> норматив</w:t>
      </w:r>
      <w:r w:rsidR="00F44E86">
        <w:rPr>
          <w:rFonts w:ascii="Times New Roman" w:hAnsi="Times New Roman" w:cs="Times New Roman"/>
          <w:color w:val="0D0D0D"/>
          <w:sz w:val="24"/>
          <w:szCs w:val="24"/>
        </w:rPr>
        <w:t>,  установленный</w:t>
      </w:r>
      <w:r w:rsidR="00881001" w:rsidRPr="00F725E1">
        <w:rPr>
          <w:rFonts w:ascii="Times New Roman" w:hAnsi="Times New Roman" w:cs="Times New Roman"/>
          <w:color w:val="0D0D0D"/>
          <w:sz w:val="24"/>
          <w:szCs w:val="24"/>
        </w:rPr>
        <w:t xml:space="preserve"> </w:t>
      </w:r>
      <w:r w:rsidR="00FF220F" w:rsidRPr="00F725E1">
        <w:rPr>
          <w:rFonts w:ascii="Times New Roman" w:hAnsi="Times New Roman" w:cs="Times New Roman"/>
          <w:color w:val="0D0D0D"/>
          <w:sz w:val="24"/>
          <w:szCs w:val="24"/>
        </w:rPr>
        <w:t xml:space="preserve"> ст. 81 Бюджетного Кодекса РФ</w:t>
      </w:r>
      <w:r w:rsidR="00C32FD4">
        <w:rPr>
          <w:rFonts w:ascii="Times New Roman" w:hAnsi="Times New Roman" w:cs="Times New Roman"/>
          <w:color w:val="0D0D0D"/>
          <w:sz w:val="24"/>
          <w:szCs w:val="24"/>
        </w:rPr>
        <w:t xml:space="preserve"> (не превышает </w:t>
      </w:r>
      <w:r w:rsidR="00C32FD4" w:rsidRPr="00C32FD4">
        <w:rPr>
          <w:rFonts w:ascii="Times New Roman" w:eastAsiaTheme="minorHAnsi" w:hAnsi="Times New Roman" w:cs="Times New Roman"/>
          <w:bCs/>
          <w:sz w:val="24"/>
          <w:szCs w:val="24"/>
          <w:lang w:eastAsia="en-US"/>
        </w:rPr>
        <w:t xml:space="preserve"> 3 </w:t>
      </w:r>
      <w:r w:rsidR="00C32FD4">
        <w:rPr>
          <w:rFonts w:ascii="Times New Roman" w:eastAsiaTheme="minorHAnsi" w:hAnsi="Times New Roman" w:cs="Times New Roman"/>
          <w:bCs/>
          <w:sz w:val="24"/>
          <w:szCs w:val="24"/>
          <w:lang w:eastAsia="en-US"/>
        </w:rPr>
        <w:t xml:space="preserve">% </w:t>
      </w:r>
      <w:r w:rsidR="00C32FD4" w:rsidRPr="00C32FD4">
        <w:rPr>
          <w:rFonts w:ascii="Times New Roman" w:eastAsiaTheme="minorHAnsi" w:hAnsi="Times New Roman" w:cs="Times New Roman"/>
          <w:bCs/>
          <w:sz w:val="24"/>
          <w:szCs w:val="24"/>
          <w:lang w:eastAsia="en-US"/>
        </w:rPr>
        <w:t>утвержденного общего объема расходов</w:t>
      </w:r>
      <w:r w:rsidR="00C32FD4">
        <w:rPr>
          <w:rFonts w:ascii="Times New Roman" w:eastAsiaTheme="minorHAnsi" w:hAnsi="Times New Roman" w:cs="Times New Roman"/>
          <w:bCs/>
          <w:sz w:val="24"/>
          <w:szCs w:val="24"/>
          <w:lang w:eastAsia="en-US"/>
        </w:rPr>
        <w:t>).</w:t>
      </w:r>
      <w:r w:rsidR="00601BAD" w:rsidRPr="00F725E1">
        <w:rPr>
          <w:rFonts w:ascii="Times New Roman" w:hAnsi="Times New Roman" w:cs="Times New Roman"/>
          <w:color w:val="0D0D0D"/>
          <w:sz w:val="24"/>
          <w:szCs w:val="24"/>
        </w:rPr>
        <w:t xml:space="preserve"> По сравнению с 201</w:t>
      </w:r>
      <w:r w:rsidR="008D2216">
        <w:rPr>
          <w:rFonts w:ascii="Times New Roman" w:hAnsi="Times New Roman" w:cs="Times New Roman"/>
          <w:color w:val="0D0D0D"/>
          <w:sz w:val="24"/>
          <w:szCs w:val="24"/>
        </w:rPr>
        <w:t>4</w:t>
      </w:r>
      <w:r w:rsidR="00601BAD" w:rsidRPr="00F725E1">
        <w:rPr>
          <w:rFonts w:ascii="Times New Roman" w:hAnsi="Times New Roman" w:cs="Times New Roman"/>
          <w:color w:val="0D0D0D"/>
          <w:sz w:val="24"/>
          <w:szCs w:val="24"/>
        </w:rPr>
        <w:t xml:space="preserve"> </w:t>
      </w:r>
      <w:r w:rsidR="00601BAD" w:rsidRPr="00F725E1">
        <w:rPr>
          <w:rFonts w:ascii="Times New Roman" w:hAnsi="Times New Roman" w:cs="Times New Roman"/>
          <w:color w:val="0D0D0D"/>
          <w:sz w:val="24"/>
          <w:szCs w:val="24"/>
        </w:rPr>
        <w:lastRenderedPageBreak/>
        <w:t xml:space="preserve">годом размер резервных фондов </w:t>
      </w:r>
      <w:r w:rsidR="0091460D" w:rsidRPr="00F725E1">
        <w:rPr>
          <w:rFonts w:ascii="Times New Roman" w:hAnsi="Times New Roman" w:cs="Times New Roman"/>
          <w:color w:val="0D0D0D"/>
          <w:sz w:val="24"/>
          <w:szCs w:val="24"/>
        </w:rPr>
        <w:t>А</w:t>
      </w:r>
      <w:r w:rsidR="00601BAD" w:rsidRPr="00F725E1">
        <w:rPr>
          <w:rFonts w:ascii="Times New Roman" w:hAnsi="Times New Roman" w:cs="Times New Roman"/>
          <w:color w:val="0D0D0D"/>
          <w:sz w:val="24"/>
          <w:szCs w:val="24"/>
        </w:rPr>
        <w:t>дминистрации Первомайского района</w:t>
      </w:r>
      <w:r w:rsidR="00464C5F" w:rsidRPr="00F725E1">
        <w:rPr>
          <w:rFonts w:ascii="Times New Roman" w:hAnsi="Times New Roman" w:cs="Times New Roman"/>
          <w:color w:val="0D0D0D"/>
          <w:sz w:val="24"/>
          <w:szCs w:val="24"/>
        </w:rPr>
        <w:t xml:space="preserve"> </w:t>
      </w:r>
      <w:r w:rsidR="008D2216">
        <w:rPr>
          <w:rFonts w:ascii="Times New Roman" w:hAnsi="Times New Roman" w:cs="Times New Roman"/>
          <w:color w:val="0D0D0D"/>
          <w:sz w:val="24"/>
          <w:szCs w:val="24"/>
        </w:rPr>
        <w:t>увеличился</w:t>
      </w:r>
      <w:r w:rsidR="00464C5F" w:rsidRPr="00F725E1">
        <w:rPr>
          <w:rFonts w:ascii="Times New Roman" w:hAnsi="Times New Roman" w:cs="Times New Roman"/>
          <w:color w:val="0D0D0D"/>
          <w:sz w:val="24"/>
          <w:szCs w:val="24"/>
        </w:rPr>
        <w:t xml:space="preserve">  </w:t>
      </w:r>
      <w:r w:rsidR="00601BAD" w:rsidRPr="00F725E1">
        <w:rPr>
          <w:rFonts w:ascii="Times New Roman" w:hAnsi="Times New Roman" w:cs="Times New Roman"/>
          <w:color w:val="0D0D0D"/>
          <w:sz w:val="24"/>
          <w:szCs w:val="24"/>
        </w:rPr>
        <w:t xml:space="preserve"> на </w:t>
      </w:r>
      <w:r w:rsidR="008D2216">
        <w:rPr>
          <w:rFonts w:ascii="Times New Roman" w:hAnsi="Times New Roman" w:cs="Times New Roman"/>
          <w:color w:val="0D0D0D"/>
          <w:sz w:val="24"/>
          <w:szCs w:val="24"/>
        </w:rPr>
        <w:t>267,7</w:t>
      </w:r>
      <w:r w:rsidR="00881001" w:rsidRPr="00F725E1">
        <w:rPr>
          <w:rFonts w:ascii="Times New Roman" w:hAnsi="Times New Roman" w:cs="Times New Roman"/>
          <w:color w:val="0D0D0D"/>
          <w:sz w:val="24"/>
          <w:szCs w:val="24"/>
        </w:rPr>
        <w:t xml:space="preserve"> </w:t>
      </w:r>
      <w:r w:rsidR="00601BAD" w:rsidRPr="00F725E1">
        <w:rPr>
          <w:rFonts w:ascii="Times New Roman" w:hAnsi="Times New Roman" w:cs="Times New Roman"/>
          <w:color w:val="0D0D0D"/>
          <w:sz w:val="24"/>
          <w:szCs w:val="24"/>
        </w:rPr>
        <w:t>тыс. рублей</w:t>
      </w:r>
      <w:r w:rsidR="00464C5F" w:rsidRPr="00F725E1">
        <w:rPr>
          <w:rFonts w:ascii="Times New Roman" w:hAnsi="Times New Roman" w:cs="Times New Roman"/>
          <w:color w:val="0D0D0D"/>
          <w:sz w:val="24"/>
          <w:szCs w:val="24"/>
        </w:rPr>
        <w:t xml:space="preserve"> или </w:t>
      </w:r>
      <w:r w:rsidR="00881001" w:rsidRPr="00F725E1">
        <w:rPr>
          <w:rFonts w:ascii="Times New Roman" w:hAnsi="Times New Roman" w:cs="Times New Roman"/>
          <w:color w:val="0D0D0D"/>
          <w:sz w:val="24"/>
          <w:szCs w:val="24"/>
        </w:rPr>
        <w:t xml:space="preserve">на </w:t>
      </w:r>
      <w:r w:rsidR="008D2216">
        <w:rPr>
          <w:rFonts w:ascii="Times New Roman" w:hAnsi="Times New Roman" w:cs="Times New Roman"/>
          <w:color w:val="0D0D0D"/>
          <w:sz w:val="24"/>
          <w:szCs w:val="24"/>
        </w:rPr>
        <w:t>30,4</w:t>
      </w:r>
      <w:r w:rsidR="00464C5F" w:rsidRPr="00F725E1">
        <w:rPr>
          <w:rFonts w:ascii="Times New Roman" w:hAnsi="Times New Roman" w:cs="Times New Roman"/>
          <w:color w:val="0D0D0D"/>
          <w:sz w:val="24"/>
          <w:szCs w:val="24"/>
        </w:rPr>
        <w:t xml:space="preserve"> %</w:t>
      </w:r>
      <w:r w:rsidR="00601BAD" w:rsidRPr="00F725E1">
        <w:rPr>
          <w:rFonts w:ascii="Times New Roman" w:hAnsi="Times New Roman" w:cs="Times New Roman"/>
          <w:color w:val="0D0D0D"/>
          <w:sz w:val="24"/>
          <w:szCs w:val="24"/>
        </w:rPr>
        <w:t>.</w:t>
      </w:r>
    </w:p>
    <w:p w:rsidR="00E112DA" w:rsidRPr="00F725E1" w:rsidRDefault="00E112DA" w:rsidP="00E112DA">
      <w:pPr>
        <w:pStyle w:val="a5"/>
        <w:jc w:val="center"/>
        <w:rPr>
          <w:rStyle w:val="a4"/>
          <w:color w:val="0D0D0D"/>
        </w:rPr>
      </w:pPr>
      <w:r w:rsidRPr="00F725E1">
        <w:rPr>
          <w:rStyle w:val="a4"/>
          <w:color w:val="0D0D0D"/>
        </w:rPr>
        <w:t>Дефицит бюджета и источники его финансирования.</w:t>
      </w:r>
    </w:p>
    <w:p w:rsidR="00F21ADA" w:rsidRPr="00F725E1" w:rsidRDefault="00C634C5" w:rsidP="00E423EB">
      <w:pPr>
        <w:pStyle w:val="a5"/>
        <w:spacing w:before="0" w:beforeAutospacing="0" w:after="0" w:afterAutospacing="0" w:line="276" w:lineRule="auto"/>
        <w:ind w:firstLine="708"/>
        <w:jc w:val="both"/>
      </w:pPr>
      <w:r w:rsidRPr="00191996">
        <w:rPr>
          <w:color w:val="000000"/>
        </w:rPr>
        <w:t xml:space="preserve">Решением </w:t>
      </w:r>
      <w:r w:rsidRPr="00191996">
        <w:t>Думы Первомайского района от 2</w:t>
      </w:r>
      <w:r w:rsidR="00CA33FA" w:rsidRPr="00191996">
        <w:t>5</w:t>
      </w:r>
      <w:r w:rsidRPr="00191996">
        <w:t>.12.201</w:t>
      </w:r>
      <w:r w:rsidR="00CA33FA" w:rsidRPr="00191996">
        <w:t>4</w:t>
      </w:r>
      <w:r w:rsidRPr="00191996">
        <w:t xml:space="preserve"> № </w:t>
      </w:r>
      <w:r w:rsidR="00CA33FA" w:rsidRPr="00191996">
        <w:t>347</w:t>
      </w:r>
      <w:r w:rsidRPr="00191996">
        <w:t xml:space="preserve"> </w:t>
      </w:r>
      <w:r w:rsidRPr="00191996">
        <w:rPr>
          <w:color w:val="000000"/>
        </w:rPr>
        <w:t>«О бюджете  муниципального образования «Первомайский район» Томской области на 201</w:t>
      </w:r>
      <w:r w:rsidR="00CA33FA" w:rsidRPr="00191996">
        <w:rPr>
          <w:color w:val="000000"/>
        </w:rPr>
        <w:t>5</w:t>
      </w:r>
      <w:r w:rsidRPr="00191996">
        <w:rPr>
          <w:color w:val="000000"/>
        </w:rPr>
        <w:t xml:space="preserve"> год» </w:t>
      </w:r>
      <w:r w:rsidR="00AD1AE2" w:rsidRPr="00191996">
        <w:t xml:space="preserve">бюджет был принят  с </w:t>
      </w:r>
      <w:r w:rsidR="00CA33FA" w:rsidRPr="00191996">
        <w:t>профицитом</w:t>
      </w:r>
      <w:r w:rsidR="00AD1AE2" w:rsidRPr="00191996">
        <w:t xml:space="preserve"> </w:t>
      </w:r>
      <w:r w:rsidR="00CA33FA" w:rsidRPr="00191996">
        <w:t>2478,5</w:t>
      </w:r>
      <w:r w:rsidR="00AD1AE2" w:rsidRPr="00191996">
        <w:t>тыс. руб. С учетом изменений, внесенных</w:t>
      </w:r>
      <w:r w:rsidR="0024675B" w:rsidRPr="0024675B">
        <w:rPr>
          <w:color w:val="000000"/>
        </w:rPr>
        <w:t xml:space="preserve"> </w:t>
      </w:r>
      <w:r w:rsidR="0024675B">
        <w:rPr>
          <w:color w:val="000000"/>
        </w:rPr>
        <w:t xml:space="preserve"> в </w:t>
      </w:r>
      <w:r w:rsidR="0024675B" w:rsidRPr="00F725E1">
        <w:rPr>
          <w:color w:val="000000"/>
        </w:rPr>
        <w:t xml:space="preserve">Решение </w:t>
      </w:r>
      <w:r w:rsidR="0024675B">
        <w:rPr>
          <w:color w:val="000000"/>
        </w:rPr>
        <w:t xml:space="preserve"> </w:t>
      </w:r>
      <w:r w:rsidR="0024675B" w:rsidRPr="00F725E1">
        <w:rPr>
          <w:color w:val="000000"/>
        </w:rPr>
        <w:t>о бюджете на 201</w:t>
      </w:r>
      <w:r w:rsidR="0024675B">
        <w:rPr>
          <w:color w:val="000000"/>
        </w:rPr>
        <w:t>5</w:t>
      </w:r>
      <w:r w:rsidR="0024675B" w:rsidRPr="00F725E1">
        <w:rPr>
          <w:color w:val="000000"/>
        </w:rPr>
        <w:t xml:space="preserve"> год</w:t>
      </w:r>
      <w:r w:rsidR="00AD1AE2" w:rsidRPr="00191996">
        <w:t xml:space="preserve">, бюджет утвержден с дефицитом  в сумме </w:t>
      </w:r>
      <w:r w:rsidR="00CA33FA" w:rsidRPr="00191996">
        <w:rPr>
          <w:color w:val="000000"/>
        </w:rPr>
        <w:t xml:space="preserve">3185,5 </w:t>
      </w:r>
      <w:r w:rsidR="00F41B4B" w:rsidRPr="00191996">
        <w:rPr>
          <w:color w:val="000000"/>
        </w:rPr>
        <w:t>тыс. руб.</w:t>
      </w:r>
      <w:r w:rsidR="00F725E1" w:rsidRPr="00191996">
        <w:t>,</w:t>
      </w:r>
      <w:r w:rsidR="0045263B" w:rsidRPr="00191996">
        <w:t xml:space="preserve"> в составе источников финансирования дефицита бюджета утверждено снижение остатков средств  на счетах по учету средств местного бюджета в сумме </w:t>
      </w:r>
      <w:r w:rsidR="00E27209" w:rsidRPr="00191996">
        <w:t>4286,0</w:t>
      </w:r>
      <w:r w:rsidR="00F41B4B" w:rsidRPr="00191996">
        <w:t xml:space="preserve"> </w:t>
      </w:r>
      <w:r w:rsidR="0045263B" w:rsidRPr="00191996">
        <w:t>тыс.</w:t>
      </w:r>
      <w:r w:rsidR="00F21ADA" w:rsidRPr="00191996">
        <w:t xml:space="preserve"> </w:t>
      </w:r>
      <w:r w:rsidR="0045263B" w:rsidRPr="00191996">
        <w:t>руб</w:t>
      </w:r>
      <w:r w:rsidR="00F41B4B" w:rsidRPr="00191996">
        <w:t>.</w:t>
      </w:r>
      <w:r w:rsidR="00260023">
        <w:t xml:space="preserve"> и</w:t>
      </w:r>
      <w:r w:rsidR="00F41B4B" w:rsidRPr="00191996">
        <w:t xml:space="preserve"> разница между полученными и погашенными муниципальным образованием  бюджетными кредитами, предоставленными местному бюджету другими бюджетами бюджетной системы  Российской Федерации в сумме </w:t>
      </w:r>
      <w:r w:rsidR="00E27209" w:rsidRPr="00191996">
        <w:t>-1735,0</w:t>
      </w:r>
      <w:r w:rsidR="00F41B4B" w:rsidRPr="00191996">
        <w:t xml:space="preserve"> тыс. руб.</w:t>
      </w:r>
      <w:r w:rsidR="00191996" w:rsidRPr="00191996">
        <w:t xml:space="preserve">, </w:t>
      </w:r>
      <w:r w:rsidR="00E27209" w:rsidRPr="00191996">
        <w:t xml:space="preserve"> </w:t>
      </w:r>
      <w:r w:rsidR="0045263B" w:rsidRPr="00191996">
        <w:t>что не противоречит требованиям ст.92.1 Бюджетного  кодекса Российской Федерации.</w:t>
      </w:r>
      <w:r w:rsidR="00AD1AE2" w:rsidRPr="00F725E1">
        <w:t xml:space="preserve"> </w:t>
      </w:r>
    </w:p>
    <w:p w:rsidR="00E20B29" w:rsidRPr="00F725E1" w:rsidRDefault="00E20B29" w:rsidP="00E20B29">
      <w:pPr>
        <w:pStyle w:val="a5"/>
        <w:spacing w:before="0" w:beforeAutospacing="0" w:after="0" w:afterAutospacing="0" w:line="276" w:lineRule="auto"/>
        <w:ind w:firstLine="708"/>
        <w:jc w:val="both"/>
      </w:pPr>
      <w:r w:rsidRPr="00F725E1">
        <w:rPr>
          <w:color w:val="0D0D0D"/>
        </w:rPr>
        <w:t xml:space="preserve">Согласно </w:t>
      </w:r>
      <w:r w:rsidR="00F21ADA" w:rsidRPr="00F725E1">
        <w:t xml:space="preserve">представленной бюджетной отчетности финансового органа </w:t>
      </w:r>
      <w:r w:rsidRPr="00F725E1">
        <w:t xml:space="preserve"> и проекту  решения  Думы  бюджет </w:t>
      </w:r>
      <w:r w:rsidR="00F21ADA" w:rsidRPr="00F725E1">
        <w:rPr>
          <w:color w:val="000000"/>
        </w:rPr>
        <w:t>муниципального образования «Первомайский район» в 201</w:t>
      </w:r>
      <w:r w:rsidR="00F76093">
        <w:rPr>
          <w:color w:val="000000"/>
        </w:rPr>
        <w:t>5</w:t>
      </w:r>
      <w:r w:rsidR="00F21ADA" w:rsidRPr="00F725E1">
        <w:rPr>
          <w:color w:val="000000"/>
        </w:rPr>
        <w:t xml:space="preserve"> году </w:t>
      </w:r>
      <w:r w:rsidR="00E112DA" w:rsidRPr="00F725E1">
        <w:rPr>
          <w:color w:val="0D0D0D"/>
        </w:rPr>
        <w:t xml:space="preserve"> </w:t>
      </w:r>
      <w:r w:rsidR="00F21ADA" w:rsidRPr="00F725E1">
        <w:rPr>
          <w:color w:val="0D0D0D"/>
        </w:rPr>
        <w:t xml:space="preserve">исполнен с дефицитом </w:t>
      </w:r>
      <w:r w:rsidR="00F76093">
        <w:rPr>
          <w:color w:val="0D0D0D"/>
        </w:rPr>
        <w:t>1582,6</w:t>
      </w:r>
      <w:r w:rsidRPr="00F725E1">
        <w:rPr>
          <w:color w:val="0D0D0D"/>
        </w:rPr>
        <w:t xml:space="preserve"> </w:t>
      </w:r>
      <w:r w:rsidR="00F21ADA" w:rsidRPr="00F725E1">
        <w:rPr>
          <w:color w:val="0D0D0D"/>
        </w:rPr>
        <w:t>тыс.</w:t>
      </w:r>
      <w:r w:rsidRPr="00F725E1">
        <w:rPr>
          <w:color w:val="0D0D0D"/>
        </w:rPr>
        <w:t xml:space="preserve"> </w:t>
      </w:r>
      <w:r w:rsidR="00F21ADA" w:rsidRPr="00F725E1">
        <w:rPr>
          <w:color w:val="0D0D0D"/>
        </w:rPr>
        <w:t>руб</w:t>
      </w:r>
      <w:r w:rsidR="00E423EB" w:rsidRPr="00F725E1">
        <w:rPr>
          <w:color w:val="0D0D0D"/>
        </w:rPr>
        <w:t>.</w:t>
      </w:r>
      <w:r w:rsidR="00F21ADA" w:rsidRPr="00F725E1">
        <w:rPr>
          <w:color w:val="0D0D0D"/>
        </w:rPr>
        <w:t xml:space="preserve"> </w:t>
      </w:r>
      <w:r w:rsidR="00E423EB" w:rsidRPr="00F725E1">
        <w:rPr>
          <w:color w:val="0D0D0D"/>
        </w:rPr>
        <w:t>При этом</w:t>
      </w:r>
      <w:r w:rsidR="00F41B4B" w:rsidRPr="00F725E1">
        <w:t xml:space="preserve"> разница между полученными и погашенными муниципальным образованием  бюджетными кредитами составила </w:t>
      </w:r>
      <w:r w:rsidR="00FC16C3">
        <w:t>-1735,0</w:t>
      </w:r>
      <w:r w:rsidR="00F41B4B" w:rsidRPr="00F725E1">
        <w:t xml:space="preserve"> тыс. руб.,</w:t>
      </w:r>
      <w:r w:rsidR="00E423EB" w:rsidRPr="00F725E1">
        <w:rPr>
          <w:color w:val="0D0D0D"/>
        </w:rPr>
        <w:t xml:space="preserve"> </w:t>
      </w:r>
      <w:r w:rsidR="00F21ADA" w:rsidRPr="00F725E1">
        <w:t>остатк</w:t>
      </w:r>
      <w:r w:rsidR="00F41B4B" w:rsidRPr="00F725E1">
        <w:t>и</w:t>
      </w:r>
      <w:r w:rsidR="00F21ADA" w:rsidRPr="00F725E1">
        <w:t xml:space="preserve"> средств  на счетах по учету средств местного бюджета</w:t>
      </w:r>
      <w:r w:rsidR="00F41B4B" w:rsidRPr="00F725E1">
        <w:t xml:space="preserve"> </w:t>
      </w:r>
      <w:r w:rsidR="00FC16C3">
        <w:t>снизились</w:t>
      </w:r>
      <w:r w:rsidR="00F41B4B" w:rsidRPr="00F725E1">
        <w:t xml:space="preserve"> на </w:t>
      </w:r>
      <w:r w:rsidR="00FC16C3">
        <w:t>2683,1</w:t>
      </w:r>
      <w:r w:rsidR="00F41B4B" w:rsidRPr="00F725E1">
        <w:t xml:space="preserve"> тыс. руб.</w:t>
      </w:r>
      <w:r w:rsidR="00E9528A">
        <w:t xml:space="preserve"> Т</w:t>
      </w:r>
      <w:r w:rsidRPr="00F725E1">
        <w:t xml:space="preserve">ребования ст.92.1 Бюджетного  кодекса Российской Федерации не нарушены. </w:t>
      </w:r>
    </w:p>
    <w:p w:rsidR="00E20B29" w:rsidRPr="00F725E1" w:rsidRDefault="00E20B29" w:rsidP="00F21ADA">
      <w:pPr>
        <w:spacing w:line="276" w:lineRule="auto"/>
        <w:jc w:val="both"/>
      </w:pPr>
      <w:r w:rsidRPr="00F725E1">
        <w:tab/>
        <w:t xml:space="preserve">  Бюджетные кредиты  из бюджета </w:t>
      </w:r>
      <w:r w:rsidRPr="00F725E1">
        <w:rPr>
          <w:color w:val="000000"/>
        </w:rPr>
        <w:t>муниципального образования «Первомайский район» в 201</w:t>
      </w:r>
      <w:r w:rsidR="00260023">
        <w:rPr>
          <w:color w:val="000000"/>
        </w:rPr>
        <w:t>5</w:t>
      </w:r>
      <w:r w:rsidRPr="00F725E1">
        <w:rPr>
          <w:color w:val="000000"/>
        </w:rPr>
        <w:t xml:space="preserve"> году не предоставлялись, возврат ранее предоставленных бюджетных кредитов составил </w:t>
      </w:r>
      <w:r w:rsidR="00260023">
        <w:rPr>
          <w:color w:val="000000"/>
        </w:rPr>
        <w:t>634,5</w:t>
      </w:r>
      <w:r w:rsidRPr="00F725E1">
        <w:rPr>
          <w:color w:val="000000"/>
        </w:rPr>
        <w:t xml:space="preserve"> тыс. руб.</w:t>
      </w:r>
      <w:r w:rsidR="0024675B">
        <w:rPr>
          <w:color w:val="000000"/>
        </w:rPr>
        <w:t xml:space="preserve"> (</w:t>
      </w:r>
      <w:r w:rsidR="001F60CE">
        <w:rPr>
          <w:color w:val="000000"/>
        </w:rPr>
        <w:t>Первомайское сельское поселение).</w:t>
      </w:r>
    </w:p>
    <w:p w:rsidR="00E547D3" w:rsidRPr="00F725E1" w:rsidRDefault="00F21ADA" w:rsidP="001B6544">
      <w:pPr>
        <w:spacing w:line="276" w:lineRule="auto"/>
        <w:jc w:val="both"/>
        <w:rPr>
          <w:b/>
        </w:rPr>
      </w:pPr>
      <w:r w:rsidRPr="00F725E1">
        <w:t xml:space="preserve"> </w:t>
      </w:r>
    </w:p>
    <w:p w:rsidR="00FF220F" w:rsidRDefault="00822A0E" w:rsidP="00B3564C">
      <w:pPr>
        <w:pStyle w:val="a9"/>
        <w:spacing w:line="276" w:lineRule="auto"/>
        <w:jc w:val="center"/>
        <w:rPr>
          <w:rFonts w:ascii="Times New Roman" w:hAnsi="Times New Roman" w:cs="Times New Roman"/>
          <w:b/>
          <w:sz w:val="24"/>
          <w:szCs w:val="24"/>
        </w:rPr>
      </w:pPr>
      <w:r w:rsidRPr="00F725E1">
        <w:rPr>
          <w:rFonts w:ascii="Times New Roman" w:hAnsi="Times New Roman" w:cs="Times New Roman"/>
          <w:b/>
          <w:sz w:val="24"/>
          <w:szCs w:val="24"/>
        </w:rPr>
        <w:t>Муниципальный долг</w:t>
      </w:r>
    </w:p>
    <w:p w:rsidR="00F725E1" w:rsidRDefault="00F725E1" w:rsidP="00B3564C">
      <w:pPr>
        <w:pStyle w:val="a9"/>
        <w:spacing w:line="276" w:lineRule="auto"/>
        <w:jc w:val="center"/>
        <w:rPr>
          <w:rFonts w:ascii="Times New Roman" w:hAnsi="Times New Roman" w:cs="Times New Roman"/>
          <w:b/>
          <w:sz w:val="24"/>
          <w:szCs w:val="24"/>
        </w:rPr>
      </w:pPr>
    </w:p>
    <w:p w:rsidR="00F725E1" w:rsidRDefault="00951D6A" w:rsidP="00481AD5">
      <w:pPr>
        <w:spacing w:line="276" w:lineRule="auto"/>
        <w:ind w:firstLine="540"/>
        <w:jc w:val="both"/>
      </w:pPr>
      <w:r w:rsidRPr="00F725E1">
        <w:rPr>
          <w:color w:val="000000"/>
        </w:rPr>
        <w:t>Решением о бюджете на 201</w:t>
      </w:r>
      <w:r w:rsidR="00260023">
        <w:rPr>
          <w:color w:val="000000"/>
        </w:rPr>
        <w:t>5</w:t>
      </w:r>
      <w:r w:rsidRPr="00F725E1">
        <w:rPr>
          <w:color w:val="000000"/>
        </w:rPr>
        <w:t xml:space="preserve"> год </w:t>
      </w:r>
      <w:r w:rsidR="00F137FC" w:rsidRPr="00F725E1">
        <w:t xml:space="preserve">предельный объем муниципального долга был установлен в </w:t>
      </w:r>
      <w:r w:rsidR="00822A0E" w:rsidRPr="00F725E1">
        <w:t xml:space="preserve"> </w:t>
      </w:r>
    </w:p>
    <w:p w:rsidR="00354687" w:rsidRPr="00F96035" w:rsidRDefault="00822A0E" w:rsidP="00354687">
      <w:pPr>
        <w:autoSpaceDE w:val="0"/>
        <w:autoSpaceDN w:val="0"/>
        <w:adjustRightInd w:val="0"/>
        <w:spacing w:line="276" w:lineRule="auto"/>
        <w:jc w:val="both"/>
        <w:rPr>
          <w:rFonts w:eastAsiaTheme="minorHAnsi"/>
          <w:lang w:eastAsia="en-US"/>
        </w:rPr>
      </w:pPr>
      <w:r w:rsidRPr="00F96035">
        <w:t xml:space="preserve">сумме </w:t>
      </w:r>
      <w:r w:rsidR="004111B6">
        <w:t>11313,5</w:t>
      </w:r>
      <w:r w:rsidRPr="00F96035">
        <w:t xml:space="preserve"> тыс</w:t>
      </w:r>
      <w:r w:rsidR="00F137FC" w:rsidRPr="00F96035">
        <w:t>. рублей</w:t>
      </w:r>
      <w:r w:rsidRPr="00F96035">
        <w:t xml:space="preserve">, верхний предел муниципального долга  муниципального образования Первомайский район на  </w:t>
      </w:r>
      <w:r w:rsidR="00B816A3" w:rsidRPr="00F96035">
        <w:t>1 января 201</w:t>
      </w:r>
      <w:r w:rsidR="004111B6">
        <w:t>6</w:t>
      </w:r>
      <w:r w:rsidR="00B816A3" w:rsidRPr="00F96035">
        <w:t xml:space="preserve"> года </w:t>
      </w:r>
      <w:r w:rsidR="00E925E6" w:rsidRPr="00F96035">
        <w:t xml:space="preserve">- </w:t>
      </w:r>
      <w:r w:rsidR="00B816A3" w:rsidRPr="00F96035">
        <w:t xml:space="preserve">в сумме </w:t>
      </w:r>
      <w:r w:rsidR="004111B6">
        <w:t>15691,5</w:t>
      </w:r>
      <w:r w:rsidR="00B816A3" w:rsidRPr="00F96035">
        <w:t xml:space="preserve"> тыс. руб., в том числе верхний предел долга по муниципальным гарантиям – </w:t>
      </w:r>
      <w:r w:rsidR="004111B6">
        <w:t>286,5</w:t>
      </w:r>
      <w:r w:rsidR="00B816A3" w:rsidRPr="00F96035">
        <w:t xml:space="preserve"> тыс. руб</w:t>
      </w:r>
      <w:r w:rsidR="00300F53" w:rsidRPr="00F96035">
        <w:t>.</w:t>
      </w:r>
      <w:r w:rsidR="00E9528A" w:rsidRPr="00F96035">
        <w:t xml:space="preserve">, </w:t>
      </w:r>
      <w:r w:rsidR="00901A2F" w:rsidRPr="00F96035">
        <w:t xml:space="preserve"> что соответствует ограничениям ст. 107</w:t>
      </w:r>
      <w:r w:rsidR="00816CD2" w:rsidRPr="00F96035">
        <w:t xml:space="preserve"> </w:t>
      </w:r>
      <w:r w:rsidR="00901A2F" w:rsidRPr="00F96035">
        <w:t>Бюджетного кодекса Российской Федерации</w:t>
      </w:r>
      <w:r w:rsidRPr="00F96035">
        <w:t>.</w:t>
      </w:r>
      <w:r w:rsidR="00354687" w:rsidRPr="00F96035">
        <w:t xml:space="preserve"> Кроме того,</w:t>
      </w:r>
      <w:r w:rsidR="00354687" w:rsidRPr="00F96035">
        <w:rPr>
          <w:rFonts w:eastAsiaTheme="minorHAnsi"/>
          <w:lang w:eastAsia="en-US"/>
        </w:rPr>
        <w:t xml:space="preserve"> </w:t>
      </w:r>
      <w:r w:rsidR="004111B6">
        <w:rPr>
          <w:rFonts w:eastAsiaTheme="minorHAnsi"/>
          <w:lang w:eastAsia="en-US"/>
        </w:rPr>
        <w:t xml:space="preserve">в первоначальном </w:t>
      </w:r>
      <w:r w:rsidR="00354687" w:rsidRPr="00F96035">
        <w:rPr>
          <w:color w:val="000000"/>
        </w:rPr>
        <w:t>Решение о бюджете на 201</w:t>
      </w:r>
      <w:r w:rsidR="00617DB6">
        <w:rPr>
          <w:color w:val="000000"/>
        </w:rPr>
        <w:t>5</w:t>
      </w:r>
      <w:r w:rsidR="00354687" w:rsidRPr="00F96035">
        <w:rPr>
          <w:color w:val="000000"/>
        </w:rPr>
        <w:t xml:space="preserve"> год  в составе источников финансирования дефицита бюджета предусмотрено привлечение </w:t>
      </w:r>
      <w:r w:rsidR="00354687" w:rsidRPr="00F96035">
        <w:rPr>
          <w:rFonts w:eastAsiaTheme="minorHAnsi"/>
          <w:lang w:eastAsia="en-US"/>
        </w:rPr>
        <w:t xml:space="preserve">бюджетных кредитов от других бюджетов бюджетной системы Российской Федерации в сумме </w:t>
      </w:r>
      <w:r w:rsidR="004111B6">
        <w:rPr>
          <w:rFonts w:eastAsiaTheme="minorHAnsi"/>
          <w:lang w:eastAsia="en-US"/>
        </w:rPr>
        <w:t>1600,0</w:t>
      </w:r>
      <w:r w:rsidR="00F96035" w:rsidRPr="00F96035">
        <w:rPr>
          <w:rFonts w:eastAsiaTheme="minorHAnsi"/>
          <w:lang w:eastAsia="en-US"/>
        </w:rPr>
        <w:t>тыс. руб.</w:t>
      </w:r>
      <w:r w:rsidR="004111B6">
        <w:rPr>
          <w:rFonts w:eastAsiaTheme="minorHAnsi"/>
          <w:lang w:eastAsia="en-US"/>
        </w:rPr>
        <w:t xml:space="preserve">, окончательным Решением о бюджете </w:t>
      </w:r>
      <w:r w:rsidR="00354687" w:rsidRPr="00F96035">
        <w:rPr>
          <w:rFonts w:eastAsiaTheme="minorHAnsi"/>
          <w:lang w:eastAsia="en-US"/>
        </w:rPr>
        <w:t xml:space="preserve"> </w:t>
      </w:r>
      <w:r w:rsidR="00617DB6" w:rsidRPr="00F96035">
        <w:rPr>
          <w:color w:val="000000"/>
        </w:rPr>
        <w:t xml:space="preserve">привлечение </w:t>
      </w:r>
      <w:r w:rsidR="00617DB6" w:rsidRPr="00F96035">
        <w:rPr>
          <w:rFonts w:eastAsiaTheme="minorHAnsi"/>
          <w:lang w:eastAsia="en-US"/>
        </w:rPr>
        <w:t>бюджетных кредитов от других бюджетов бюджетной системы Российской Федераци</w:t>
      </w:r>
      <w:r w:rsidR="00617DB6">
        <w:rPr>
          <w:rFonts w:eastAsiaTheme="minorHAnsi"/>
          <w:lang w:eastAsia="en-US"/>
        </w:rPr>
        <w:t>и исключено.</w:t>
      </w:r>
    </w:p>
    <w:p w:rsidR="00E925E6" w:rsidRPr="0095416D" w:rsidRDefault="00E925E6" w:rsidP="00481AD5">
      <w:pPr>
        <w:pStyle w:val="a5"/>
        <w:spacing w:before="0" w:beforeAutospacing="0" w:after="0" w:afterAutospacing="0" w:line="276" w:lineRule="auto"/>
        <w:ind w:firstLine="708"/>
        <w:jc w:val="both"/>
      </w:pPr>
      <w:r w:rsidRPr="0095416D">
        <w:rPr>
          <w:rStyle w:val="a4"/>
          <w:b w:val="0"/>
          <w:color w:val="0D0D0D"/>
        </w:rPr>
        <w:t>Объем муниципального долга  в течение 201</w:t>
      </w:r>
      <w:r w:rsidR="00F259BD" w:rsidRPr="0095416D">
        <w:rPr>
          <w:rStyle w:val="a4"/>
          <w:b w:val="0"/>
          <w:color w:val="0D0D0D"/>
        </w:rPr>
        <w:t>5</w:t>
      </w:r>
      <w:r w:rsidRPr="0095416D">
        <w:rPr>
          <w:rStyle w:val="a4"/>
          <w:b w:val="0"/>
          <w:color w:val="0D0D0D"/>
        </w:rPr>
        <w:t xml:space="preserve"> года по отношению к его объему по состоянию на 01.01.201</w:t>
      </w:r>
      <w:r w:rsidR="00F259BD" w:rsidRPr="0095416D">
        <w:rPr>
          <w:rStyle w:val="a4"/>
          <w:b w:val="0"/>
          <w:color w:val="0D0D0D"/>
        </w:rPr>
        <w:t>5</w:t>
      </w:r>
      <w:r w:rsidRPr="0095416D">
        <w:rPr>
          <w:rStyle w:val="a4"/>
          <w:b w:val="0"/>
          <w:color w:val="0D0D0D"/>
        </w:rPr>
        <w:t xml:space="preserve">  </w:t>
      </w:r>
      <w:r w:rsidR="00F259BD" w:rsidRPr="0095416D">
        <w:rPr>
          <w:rStyle w:val="a4"/>
          <w:b w:val="0"/>
          <w:color w:val="0D0D0D"/>
        </w:rPr>
        <w:t>снизился на 10,1 %</w:t>
      </w:r>
      <w:r w:rsidR="00481AD5" w:rsidRPr="0095416D">
        <w:rPr>
          <w:rStyle w:val="a4"/>
          <w:b w:val="0"/>
          <w:color w:val="0D0D0D"/>
        </w:rPr>
        <w:t xml:space="preserve"> </w:t>
      </w:r>
      <w:r w:rsidR="00A55F86" w:rsidRPr="0095416D">
        <w:rPr>
          <w:rStyle w:val="a4"/>
          <w:b w:val="0"/>
          <w:color w:val="0D0D0D"/>
        </w:rPr>
        <w:t>и составил на 01.01.201</w:t>
      </w:r>
      <w:r w:rsidR="00F259BD" w:rsidRPr="0095416D">
        <w:rPr>
          <w:rStyle w:val="a4"/>
          <w:b w:val="0"/>
          <w:color w:val="0D0D0D"/>
        </w:rPr>
        <w:t>6</w:t>
      </w:r>
      <w:r w:rsidR="00A55F86" w:rsidRPr="0095416D">
        <w:rPr>
          <w:rStyle w:val="a4"/>
          <w:b w:val="0"/>
          <w:color w:val="0D0D0D"/>
        </w:rPr>
        <w:t xml:space="preserve"> года </w:t>
      </w:r>
      <w:r w:rsidR="00F259BD" w:rsidRPr="0095416D">
        <w:rPr>
          <w:rStyle w:val="a4"/>
          <w:b w:val="0"/>
          <w:color w:val="0D0D0D"/>
        </w:rPr>
        <w:t>15405,0</w:t>
      </w:r>
      <w:r w:rsidR="00B522CF" w:rsidRPr="0095416D">
        <w:rPr>
          <w:rStyle w:val="a4"/>
          <w:b w:val="0"/>
          <w:color w:val="0D0D0D"/>
        </w:rPr>
        <w:t xml:space="preserve"> </w:t>
      </w:r>
      <w:r w:rsidR="00481AD5" w:rsidRPr="0095416D">
        <w:t>тыс.</w:t>
      </w:r>
      <w:r w:rsidR="00F96035" w:rsidRPr="0095416D">
        <w:t xml:space="preserve"> </w:t>
      </w:r>
      <w:r w:rsidR="00481AD5" w:rsidRPr="0095416D">
        <w:t xml:space="preserve">руб. (ф.0503172 «Сведения о государственном (муниципальном)  долге,  предоставленных бюджетных кредитах»)  </w:t>
      </w:r>
      <w:r w:rsidR="00A55F86" w:rsidRPr="0095416D">
        <w:rPr>
          <w:rStyle w:val="a4"/>
          <w:b w:val="0"/>
          <w:color w:val="0D0D0D"/>
        </w:rPr>
        <w:t xml:space="preserve">или </w:t>
      </w:r>
      <w:r w:rsidR="00481AD5" w:rsidRPr="0095416D">
        <w:rPr>
          <w:rStyle w:val="a4"/>
          <w:b w:val="0"/>
          <w:color w:val="0D0D0D"/>
        </w:rPr>
        <w:t xml:space="preserve"> </w:t>
      </w:r>
      <w:r w:rsidR="00F259BD" w:rsidRPr="0095416D">
        <w:rPr>
          <w:rStyle w:val="a4"/>
          <w:b w:val="0"/>
          <w:color w:val="0D0D0D"/>
        </w:rPr>
        <w:t>21,5</w:t>
      </w:r>
      <w:r w:rsidR="00B522CF" w:rsidRPr="0095416D">
        <w:rPr>
          <w:rStyle w:val="a4"/>
          <w:b w:val="0"/>
          <w:color w:val="0D0D0D"/>
        </w:rPr>
        <w:t xml:space="preserve"> </w:t>
      </w:r>
      <w:r w:rsidR="00A55F86" w:rsidRPr="0095416D">
        <w:rPr>
          <w:rStyle w:val="a4"/>
          <w:b w:val="0"/>
          <w:color w:val="0D0D0D"/>
        </w:rPr>
        <w:t>% общего годового объема доходов бюджета без  учета безвозмездных поступлений и поступлений налоговых доходов по дополнительным нормативам</w:t>
      </w:r>
      <w:r w:rsidR="003F0862" w:rsidRPr="0095416D">
        <w:rPr>
          <w:rStyle w:val="a4"/>
          <w:b w:val="0"/>
          <w:color w:val="0D0D0D"/>
        </w:rPr>
        <w:t>.  Т</w:t>
      </w:r>
      <w:r w:rsidR="00A55F86" w:rsidRPr="0095416D">
        <w:rPr>
          <w:rStyle w:val="a4"/>
          <w:b w:val="0"/>
          <w:color w:val="0D0D0D"/>
        </w:rPr>
        <w:t xml:space="preserve">аким образом, объем муниципального долга муниципального образования «Первомайский район» </w:t>
      </w:r>
      <w:r w:rsidR="00481AD5" w:rsidRPr="0095416D">
        <w:rPr>
          <w:rStyle w:val="a4"/>
          <w:b w:val="0"/>
          <w:color w:val="0D0D0D"/>
        </w:rPr>
        <w:t xml:space="preserve"> Томской области</w:t>
      </w:r>
      <w:r w:rsidR="00A55F86" w:rsidRPr="0095416D">
        <w:rPr>
          <w:rStyle w:val="a4"/>
          <w:b w:val="0"/>
          <w:color w:val="0D0D0D"/>
        </w:rPr>
        <w:t xml:space="preserve"> по состоянию на 01.01.201</w:t>
      </w:r>
      <w:r w:rsidR="003F0862" w:rsidRPr="0095416D">
        <w:rPr>
          <w:rStyle w:val="a4"/>
          <w:b w:val="0"/>
          <w:color w:val="0D0D0D"/>
        </w:rPr>
        <w:t>6</w:t>
      </w:r>
      <w:r w:rsidR="00A55F86" w:rsidRPr="0095416D">
        <w:rPr>
          <w:rStyle w:val="a4"/>
          <w:b w:val="0"/>
          <w:color w:val="0D0D0D"/>
        </w:rPr>
        <w:t xml:space="preserve">  </w:t>
      </w:r>
      <w:r w:rsidR="00F96035" w:rsidRPr="0095416D">
        <w:rPr>
          <w:rStyle w:val="a4"/>
          <w:b w:val="0"/>
          <w:color w:val="0D0D0D"/>
        </w:rPr>
        <w:t xml:space="preserve">не </w:t>
      </w:r>
      <w:r w:rsidR="00A55F86" w:rsidRPr="0095416D">
        <w:rPr>
          <w:rStyle w:val="a4"/>
          <w:b w:val="0"/>
          <w:color w:val="0D0D0D"/>
        </w:rPr>
        <w:t xml:space="preserve">превысил </w:t>
      </w:r>
      <w:r w:rsidR="00F96035" w:rsidRPr="0095416D">
        <w:rPr>
          <w:rStyle w:val="a4"/>
          <w:b w:val="0"/>
          <w:color w:val="0D0D0D"/>
        </w:rPr>
        <w:t>ограничений,</w:t>
      </w:r>
      <w:r w:rsidR="00A55F86" w:rsidRPr="0095416D">
        <w:rPr>
          <w:rStyle w:val="a4"/>
          <w:b w:val="0"/>
          <w:color w:val="0D0D0D"/>
        </w:rPr>
        <w:t xml:space="preserve"> </w:t>
      </w:r>
      <w:r w:rsidR="00F96035" w:rsidRPr="0095416D">
        <w:rPr>
          <w:rStyle w:val="a4"/>
          <w:b w:val="0"/>
          <w:color w:val="0D0D0D"/>
        </w:rPr>
        <w:t xml:space="preserve">установленных  ст.107  </w:t>
      </w:r>
      <w:r w:rsidR="00F96035" w:rsidRPr="0095416D">
        <w:t xml:space="preserve">Бюджетного кодекса Российской Федерации для </w:t>
      </w:r>
      <w:r w:rsidR="00F96035" w:rsidRPr="0095416D">
        <w:rPr>
          <w:rStyle w:val="a4"/>
          <w:b w:val="0"/>
          <w:color w:val="0D0D0D"/>
        </w:rPr>
        <w:t xml:space="preserve">верхнего </w:t>
      </w:r>
      <w:r w:rsidR="00851852" w:rsidRPr="0095416D">
        <w:rPr>
          <w:rStyle w:val="a4"/>
          <w:b w:val="0"/>
          <w:color w:val="0D0D0D"/>
        </w:rPr>
        <w:t xml:space="preserve"> </w:t>
      </w:r>
      <w:r w:rsidR="00F96035" w:rsidRPr="0095416D">
        <w:rPr>
          <w:rStyle w:val="a4"/>
          <w:b w:val="0"/>
          <w:color w:val="0D0D0D"/>
        </w:rPr>
        <w:t>муниципального долга</w:t>
      </w:r>
      <w:r w:rsidR="00F96035" w:rsidRPr="0095416D">
        <w:t>.</w:t>
      </w:r>
      <w:r w:rsidR="00851852" w:rsidRPr="0095416D">
        <w:t xml:space="preserve"> </w:t>
      </w:r>
    </w:p>
    <w:p w:rsidR="0067503E" w:rsidRPr="00F725E1" w:rsidRDefault="0067503E" w:rsidP="00481AD5">
      <w:pPr>
        <w:pStyle w:val="a5"/>
        <w:spacing w:before="0" w:beforeAutospacing="0" w:after="0" w:afterAutospacing="0" w:line="276" w:lineRule="auto"/>
        <w:ind w:firstLine="708"/>
        <w:jc w:val="both"/>
      </w:pPr>
      <w:r w:rsidRPr="0095416D">
        <w:t xml:space="preserve">Объем долговых обязательств  по муниципальным гарантиям, предоставленным  муниципальным образованием </w:t>
      </w:r>
      <w:r w:rsidRPr="0095416D">
        <w:rPr>
          <w:color w:val="000000"/>
        </w:rPr>
        <w:t xml:space="preserve">«Первомайский район» Томской области, по состоянию на </w:t>
      </w:r>
      <w:r w:rsidRPr="0095416D">
        <w:rPr>
          <w:color w:val="000000"/>
        </w:rPr>
        <w:lastRenderedPageBreak/>
        <w:t>01.01.201</w:t>
      </w:r>
      <w:r w:rsidR="00750E92" w:rsidRPr="0095416D">
        <w:rPr>
          <w:color w:val="000000"/>
        </w:rPr>
        <w:t>6</w:t>
      </w:r>
      <w:r w:rsidRPr="0095416D">
        <w:rPr>
          <w:color w:val="000000"/>
        </w:rPr>
        <w:t xml:space="preserve"> составил </w:t>
      </w:r>
      <w:r w:rsidR="00750E92" w:rsidRPr="0095416D">
        <w:rPr>
          <w:color w:val="000000"/>
        </w:rPr>
        <w:t>0,0</w:t>
      </w:r>
      <w:r w:rsidRPr="0095416D">
        <w:rPr>
          <w:color w:val="000000"/>
        </w:rPr>
        <w:t xml:space="preserve"> тыс. руб. </w:t>
      </w:r>
      <w:r w:rsidR="00750E92" w:rsidRPr="0095416D">
        <w:rPr>
          <w:color w:val="000000"/>
        </w:rPr>
        <w:t>Исполнение</w:t>
      </w:r>
      <w:r w:rsidRPr="0095416D">
        <w:rPr>
          <w:color w:val="000000"/>
        </w:rPr>
        <w:t xml:space="preserve"> обязательств по муниципальным гарантиям произведено </w:t>
      </w:r>
      <w:r w:rsidR="00750E92" w:rsidRPr="0095416D">
        <w:rPr>
          <w:color w:val="000000"/>
        </w:rPr>
        <w:t xml:space="preserve">за счет средств </w:t>
      </w:r>
      <w:r w:rsidRPr="0095416D">
        <w:rPr>
          <w:color w:val="000000"/>
        </w:rPr>
        <w:t>получателя гарантий</w:t>
      </w:r>
      <w:r w:rsidR="00C634C5" w:rsidRPr="0095416D">
        <w:rPr>
          <w:color w:val="000000"/>
        </w:rPr>
        <w:t>.</w:t>
      </w:r>
    </w:p>
    <w:p w:rsidR="005E42AD" w:rsidRPr="00F725E1" w:rsidRDefault="00D91A1A" w:rsidP="00481AD5">
      <w:pPr>
        <w:pStyle w:val="a5"/>
        <w:spacing w:before="0" w:beforeAutospacing="0" w:after="0" w:afterAutospacing="0" w:line="276" w:lineRule="auto"/>
        <w:ind w:firstLine="708"/>
        <w:jc w:val="both"/>
        <w:rPr>
          <w:sz w:val="20"/>
          <w:szCs w:val="20"/>
        </w:rPr>
      </w:pPr>
      <w:r w:rsidRPr="00F725E1">
        <w:rPr>
          <w:color w:val="000000"/>
        </w:rPr>
        <w:t xml:space="preserve"> Исполнение по </w:t>
      </w:r>
      <w:r w:rsidR="00481AD5" w:rsidRPr="00F725E1">
        <w:rPr>
          <w:color w:val="000000"/>
        </w:rPr>
        <w:t xml:space="preserve"> </w:t>
      </w:r>
      <w:r w:rsidRPr="00F725E1">
        <w:rPr>
          <w:color w:val="000000"/>
        </w:rPr>
        <w:t>р</w:t>
      </w:r>
      <w:r w:rsidR="005E42AD" w:rsidRPr="00F725E1">
        <w:t>асход</w:t>
      </w:r>
      <w:r w:rsidRPr="00F725E1">
        <w:t xml:space="preserve">ам </w:t>
      </w:r>
      <w:r w:rsidR="005E42AD" w:rsidRPr="00F725E1">
        <w:t xml:space="preserve"> на обслуживание муниципального долга за 201</w:t>
      </w:r>
      <w:r w:rsidR="00617DB6">
        <w:t>5</w:t>
      </w:r>
      <w:r w:rsidR="005E42AD" w:rsidRPr="00F725E1">
        <w:t xml:space="preserve"> год составил</w:t>
      </w:r>
      <w:r w:rsidRPr="00F725E1">
        <w:t>о</w:t>
      </w:r>
      <w:r w:rsidR="005E42AD" w:rsidRPr="00F725E1">
        <w:t xml:space="preserve">  </w:t>
      </w:r>
      <w:r w:rsidRPr="00F725E1">
        <w:t xml:space="preserve"> </w:t>
      </w:r>
      <w:r w:rsidR="00714182">
        <w:t>1334,9</w:t>
      </w:r>
      <w:r w:rsidRPr="00F725E1">
        <w:t xml:space="preserve"> тыс. руб. или </w:t>
      </w:r>
      <w:r w:rsidR="00617DB6">
        <w:t>99,9</w:t>
      </w:r>
      <w:r w:rsidRPr="00F725E1">
        <w:t xml:space="preserve"> % от объема, утвержденного </w:t>
      </w:r>
      <w:r w:rsidR="00951D6A" w:rsidRPr="00F725E1">
        <w:rPr>
          <w:color w:val="000000"/>
        </w:rPr>
        <w:t>Решением о бюджете на 201</w:t>
      </w:r>
      <w:r w:rsidR="00617DB6">
        <w:rPr>
          <w:color w:val="000000"/>
        </w:rPr>
        <w:t>5</w:t>
      </w:r>
      <w:r w:rsidR="00951D6A" w:rsidRPr="00F725E1">
        <w:rPr>
          <w:color w:val="000000"/>
        </w:rPr>
        <w:t xml:space="preserve"> го</w:t>
      </w:r>
      <w:r w:rsidR="00971C78">
        <w:rPr>
          <w:color w:val="000000"/>
        </w:rPr>
        <w:t>д,</w:t>
      </w:r>
      <w:r w:rsidRPr="00F725E1">
        <w:rPr>
          <w:color w:val="000000"/>
        </w:rPr>
        <w:t xml:space="preserve"> и не превысило ограничений, установленных  </w:t>
      </w:r>
      <w:r w:rsidRPr="00F725E1">
        <w:t xml:space="preserve">ст. 111 Бюджетного кодекса Российской Федерации. </w:t>
      </w:r>
      <w:r w:rsidRPr="00F725E1">
        <w:rPr>
          <w:color w:val="000000"/>
        </w:rPr>
        <w:t xml:space="preserve"> По сравнению с 201</w:t>
      </w:r>
      <w:r w:rsidR="00617DB6">
        <w:rPr>
          <w:color w:val="000000"/>
        </w:rPr>
        <w:t>4</w:t>
      </w:r>
      <w:r w:rsidRPr="00F725E1">
        <w:rPr>
          <w:color w:val="000000"/>
        </w:rPr>
        <w:t xml:space="preserve"> годом р</w:t>
      </w:r>
      <w:r w:rsidRPr="00F725E1">
        <w:t>асходы  на обслуживание муниципального долга</w:t>
      </w:r>
      <w:r w:rsidRPr="00F725E1">
        <w:rPr>
          <w:color w:val="000000"/>
        </w:rPr>
        <w:t xml:space="preserve"> увеличились </w:t>
      </w:r>
      <w:r w:rsidR="00617DB6">
        <w:rPr>
          <w:color w:val="000000"/>
        </w:rPr>
        <w:t>на 60,3%</w:t>
      </w:r>
      <w:r w:rsidRPr="00F725E1">
        <w:rPr>
          <w:color w:val="000000"/>
        </w:rPr>
        <w:t xml:space="preserve">. </w:t>
      </w:r>
      <w:r w:rsidR="005E42AD" w:rsidRPr="00F725E1">
        <w:t xml:space="preserve"> </w:t>
      </w:r>
    </w:p>
    <w:p w:rsidR="00F137FC" w:rsidRDefault="00D91A1A" w:rsidP="00A55F86">
      <w:pPr>
        <w:spacing w:line="276" w:lineRule="auto"/>
        <w:ind w:firstLine="540"/>
        <w:jc w:val="both"/>
      </w:pPr>
      <w:r w:rsidRPr="00F725E1">
        <w:t xml:space="preserve"> </w:t>
      </w:r>
    </w:p>
    <w:p w:rsidR="00EB2370" w:rsidRPr="002411EC" w:rsidRDefault="00EB2370" w:rsidP="00B3564C">
      <w:pPr>
        <w:pStyle w:val="a9"/>
        <w:spacing w:line="276" w:lineRule="auto"/>
        <w:jc w:val="center"/>
        <w:rPr>
          <w:rFonts w:ascii="Times New Roman" w:hAnsi="Times New Roman" w:cs="Times New Roman"/>
          <w:b/>
          <w:sz w:val="24"/>
          <w:szCs w:val="24"/>
          <w:u w:val="single"/>
        </w:rPr>
      </w:pPr>
      <w:r w:rsidRPr="002411EC">
        <w:rPr>
          <w:rFonts w:ascii="Times New Roman" w:hAnsi="Times New Roman" w:cs="Times New Roman"/>
          <w:b/>
          <w:sz w:val="24"/>
          <w:szCs w:val="24"/>
          <w:u w:val="single"/>
        </w:rPr>
        <w:t>Предложения:</w:t>
      </w:r>
    </w:p>
    <w:p w:rsidR="00B90B4F" w:rsidRPr="002411EC" w:rsidRDefault="00B90B4F" w:rsidP="00B3564C">
      <w:pPr>
        <w:pStyle w:val="a9"/>
        <w:spacing w:line="276" w:lineRule="auto"/>
        <w:jc w:val="center"/>
        <w:rPr>
          <w:rFonts w:ascii="Times New Roman" w:hAnsi="Times New Roman" w:cs="Times New Roman"/>
          <w:b/>
          <w:sz w:val="24"/>
          <w:szCs w:val="24"/>
          <w:u w:val="single"/>
        </w:rPr>
      </w:pPr>
    </w:p>
    <w:p w:rsidR="001E5B80" w:rsidRPr="002411EC" w:rsidRDefault="00B6006F" w:rsidP="00213367">
      <w:pPr>
        <w:pStyle w:val="a9"/>
        <w:spacing w:line="276" w:lineRule="auto"/>
        <w:jc w:val="both"/>
        <w:rPr>
          <w:rFonts w:ascii="Times New Roman" w:hAnsi="Times New Roman" w:cs="Times New Roman"/>
          <w:sz w:val="24"/>
          <w:szCs w:val="24"/>
        </w:rPr>
      </w:pPr>
      <w:r w:rsidRPr="002411EC">
        <w:rPr>
          <w:rFonts w:ascii="Times New Roman" w:hAnsi="Times New Roman" w:cs="Times New Roman"/>
          <w:sz w:val="24"/>
          <w:szCs w:val="24"/>
        </w:rPr>
        <w:t xml:space="preserve">     </w:t>
      </w:r>
      <w:r w:rsidR="00C76321" w:rsidRPr="002411EC">
        <w:rPr>
          <w:rFonts w:ascii="Times New Roman" w:hAnsi="Times New Roman" w:cs="Times New Roman"/>
          <w:sz w:val="24"/>
          <w:szCs w:val="24"/>
        </w:rPr>
        <w:t xml:space="preserve"> </w:t>
      </w:r>
      <w:r w:rsidR="00A2097A" w:rsidRPr="002411EC">
        <w:rPr>
          <w:rFonts w:ascii="Times New Roman" w:hAnsi="Times New Roman" w:cs="Times New Roman"/>
          <w:sz w:val="24"/>
          <w:szCs w:val="24"/>
        </w:rPr>
        <w:t xml:space="preserve">    1.</w:t>
      </w:r>
      <w:r w:rsidR="00194606" w:rsidRPr="002411EC">
        <w:rPr>
          <w:rFonts w:ascii="Times New Roman" w:hAnsi="Times New Roman" w:cs="Times New Roman"/>
          <w:sz w:val="24"/>
          <w:szCs w:val="24"/>
        </w:rPr>
        <w:t xml:space="preserve"> Рекомендовать Думе Первомайского района </w:t>
      </w:r>
      <w:r w:rsidR="003967BC" w:rsidRPr="002411EC">
        <w:rPr>
          <w:rFonts w:ascii="Times New Roman" w:hAnsi="Times New Roman" w:cs="Times New Roman"/>
          <w:sz w:val="24"/>
          <w:szCs w:val="24"/>
        </w:rPr>
        <w:t xml:space="preserve"> </w:t>
      </w:r>
      <w:r w:rsidR="00EB2370" w:rsidRPr="002411EC">
        <w:rPr>
          <w:rFonts w:ascii="Times New Roman" w:hAnsi="Times New Roman" w:cs="Times New Roman"/>
          <w:sz w:val="24"/>
          <w:szCs w:val="24"/>
        </w:rPr>
        <w:t xml:space="preserve"> </w:t>
      </w:r>
      <w:r w:rsidR="00A2097A" w:rsidRPr="002411EC">
        <w:rPr>
          <w:rFonts w:ascii="Times New Roman" w:hAnsi="Times New Roman" w:cs="Times New Roman"/>
          <w:sz w:val="24"/>
          <w:szCs w:val="24"/>
        </w:rPr>
        <w:t xml:space="preserve">утвердить </w:t>
      </w:r>
      <w:r w:rsidR="00EB2370" w:rsidRPr="002411EC">
        <w:rPr>
          <w:rFonts w:ascii="Times New Roman" w:hAnsi="Times New Roman" w:cs="Times New Roman"/>
          <w:sz w:val="24"/>
          <w:szCs w:val="24"/>
        </w:rPr>
        <w:t xml:space="preserve">Отчет об исполнении бюджета муниципального </w:t>
      </w:r>
      <w:r w:rsidR="00A2097A" w:rsidRPr="002411EC">
        <w:rPr>
          <w:rFonts w:ascii="Times New Roman" w:hAnsi="Times New Roman" w:cs="Times New Roman"/>
          <w:sz w:val="24"/>
          <w:szCs w:val="24"/>
        </w:rPr>
        <w:t xml:space="preserve"> образования </w:t>
      </w:r>
      <w:r w:rsidR="00356015" w:rsidRPr="002411EC">
        <w:rPr>
          <w:rFonts w:ascii="Times New Roman" w:hAnsi="Times New Roman" w:cs="Times New Roman"/>
          <w:sz w:val="24"/>
          <w:szCs w:val="24"/>
        </w:rPr>
        <w:t xml:space="preserve"> </w:t>
      </w:r>
      <w:r w:rsidR="00A2097A" w:rsidRPr="002411EC">
        <w:rPr>
          <w:rFonts w:ascii="Times New Roman" w:hAnsi="Times New Roman" w:cs="Times New Roman"/>
          <w:sz w:val="24"/>
          <w:szCs w:val="24"/>
        </w:rPr>
        <w:t xml:space="preserve">«Первомайский район» </w:t>
      </w:r>
      <w:r w:rsidR="003967BC" w:rsidRPr="002411EC">
        <w:rPr>
          <w:rFonts w:ascii="Times New Roman" w:hAnsi="Times New Roman" w:cs="Times New Roman"/>
          <w:sz w:val="24"/>
          <w:szCs w:val="24"/>
        </w:rPr>
        <w:t>Томской области</w:t>
      </w:r>
      <w:r w:rsidR="00A2097A" w:rsidRPr="002411EC">
        <w:rPr>
          <w:rFonts w:ascii="Times New Roman" w:hAnsi="Times New Roman" w:cs="Times New Roman"/>
          <w:sz w:val="24"/>
          <w:szCs w:val="24"/>
        </w:rPr>
        <w:t xml:space="preserve"> за 201</w:t>
      </w:r>
      <w:r w:rsidR="00D159AE">
        <w:rPr>
          <w:rFonts w:ascii="Times New Roman" w:hAnsi="Times New Roman" w:cs="Times New Roman"/>
          <w:sz w:val="24"/>
          <w:szCs w:val="24"/>
        </w:rPr>
        <w:t>5</w:t>
      </w:r>
      <w:r w:rsidR="00EB2370" w:rsidRPr="002411EC">
        <w:rPr>
          <w:rFonts w:ascii="Times New Roman" w:hAnsi="Times New Roman" w:cs="Times New Roman"/>
          <w:sz w:val="24"/>
          <w:szCs w:val="24"/>
        </w:rPr>
        <w:t xml:space="preserve"> год</w:t>
      </w:r>
      <w:r w:rsidR="003967BC" w:rsidRPr="002411EC">
        <w:rPr>
          <w:rFonts w:ascii="Times New Roman" w:hAnsi="Times New Roman" w:cs="Times New Roman"/>
          <w:sz w:val="24"/>
          <w:szCs w:val="24"/>
        </w:rPr>
        <w:t xml:space="preserve"> по доходам в сумме </w:t>
      </w:r>
      <w:r w:rsidR="00EE57D2">
        <w:rPr>
          <w:rFonts w:ascii="Times New Roman" w:hAnsi="Times New Roman" w:cs="Times New Roman"/>
          <w:sz w:val="24"/>
          <w:szCs w:val="24"/>
        </w:rPr>
        <w:t xml:space="preserve"> </w:t>
      </w:r>
      <w:r w:rsidR="00D159AE">
        <w:rPr>
          <w:rFonts w:ascii="Times New Roman" w:hAnsi="Times New Roman" w:cs="Times New Roman"/>
          <w:sz w:val="24"/>
          <w:szCs w:val="24"/>
        </w:rPr>
        <w:t>603692,0</w:t>
      </w:r>
      <w:r w:rsidR="00EE57D2">
        <w:rPr>
          <w:rFonts w:ascii="Times New Roman" w:hAnsi="Times New Roman" w:cs="Times New Roman"/>
          <w:sz w:val="24"/>
          <w:szCs w:val="24"/>
        </w:rPr>
        <w:t xml:space="preserve"> </w:t>
      </w:r>
      <w:r w:rsidR="003967BC" w:rsidRPr="002411EC">
        <w:rPr>
          <w:rFonts w:ascii="Times New Roman" w:hAnsi="Times New Roman" w:cs="Times New Roman"/>
          <w:sz w:val="24"/>
          <w:szCs w:val="24"/>
        </w:rPr>
        <w:t>тыс. руб</w:t>
      </w:r>
      <w:r w:rsidR="00F725E1">
        <w:rPr>
          <w:rFonts w:ascii="Times New Roman" w:hAnsi="Times New Roman" w:cs="Times New Roman"/>
          <w:sz w:val="24"/>
          <w:szCs w:val="24"/>
        </w:rPr>
        <w:t>.</w:t>
      </w:r>
      <w:r w:rsidR="003967BC" w:rsidRPr="002411EC">
        <w:rPr>
          <w:rFonts w:ascii="Times New Roman" w:hAnsi="Times New Roman" w:cs="Times New Roman"/>
          <w:sz w:val="24"/>
          <w:szCs w:val="24"/>
        </w:rPr>
        <w:t xml:space="preserve">, расходам </w:t>
      </w:r>
      <w:r w:rsidR="00D159AE">
        <w:rPr>
          <w:rFonts w:ascii="Times New Roman" w:hAnsi="Times New Roman" w:cs="Times New Roman"/>
          <w:sz w:val="24"/>
          <w:szCs w:val="24"/>
        </w:rPr>
        <w:t>в сумме</w:t>
      </w:r>
      <w:r w:rsidR="003967BC" w:rsidRPr="002411EC">
        <w:rPr>
          <w:rFonts w:ascii="Times New Roman" w:hAnsi="Times New Roman" w:cs="Times New Roman"/>
          <w:sz w:val="24"/>
          <w:szCs w:val="24"/>
        </w:rPr>
        <w:t xml:space="preserve"> </w:t>
      </w:r>
      <w:r w:rsidR="00D159AE">
        <w:rPr>
          <w:rFonts w:ascii="Times New Roman" w:hAnsi="Times New Roman" w:cs="Times New Roman"/>
          <w:sz w:val="24"/>
          <w:szCs w:val="24"/>
        </w:rPr>
        <w:t>605274,7</w:t>
      </w:r>
      <w:r w:rsidR="003967BC" w:rsidRPr="002411EC">
        <w:rPr>
          <w:rFonts w:ascii="Times New Roman" w:hAnsi="Times New Roman" w:cs="Times New Roman"/>
          <w:sz w:val="24"/>
          <w:szCs w:val="24"/>
        </w:rPr>
        <w:t xml:space="preserve"> тыс. руб</w:t>
      </w:r>
      <w:r w:rsidR="00F725E1">
        <w:rPr>
          <w:rFonts w:ascii="Times New Roman" w:hAnsi="Times New Roman" w:cs="Times New Roman"/>
          <w:sz w:val="24"/>
          <w:szCs w:val="24"/>
        </w:rPr>
        <w:t>.</w:t>
      </w:r>
      <w:r w:rsidR="00B3564C" w:rsidRPr="002411EC">
        <w:rPr>
          <w:rFonts w:ascii="Times New Roman" w:hAnsi="Times New Roman" w:cs="Times New Roman"/>
          <w:sz w:val="24"/>
          <w:szCs w:val="24"/>
        </w:rPr>
        <w:t xml:space="preserve">, </w:t>
      </w:r>
      <w:r w:rsidR="00EE57D2">
        <w:rPr>
          <w:rFonts w:ascii="Times New Roman" w:hAnsi="Times New Roman" w:cs="Times New Roman"/>
          <w:sz w:val="24"/>
          <w:szCs w:val="24"/>
        </w:rPr>
        <w:t xml:space="preserve">с </w:t>
      </w:r>
      <w:r w:rsidR="00663458" w:rsidRPr="002411EC">
        <w:rPr>
          <w:rFonts w:ascii="Times New Roman" w:hAnsi="Times New Roman" w:cs="Times New Roman"/>
          <w:sz w:val="24"/>
          <w:szCs w:val="24"/>
        </w:rPr>
        <w:t>дефицит</w:t>
      </w:r>
      <w:r w:rsidR="00EE57D2">
        <w:rPr>
          <w:rFonts w:ascii="Times New Roman" w:hAnsi="Times New Roman" w:cs="Times New Roman"/>
          <w:sz w:val="24"/>
          <w:szCs w:val="24"/>
        </w:rPr>
        <w:t>ом</w:t>
      </w:r>
      <w:r w:rsidR="00D159AE">
        <w:rPr>
          <w:rFonts w:ascii="Times New Roman" w:hAnsi="Times New Roman" w:cs="Times New Roman"/>
          <w:sz w:val="24"/>
          <w:szCs w:val="24"/>
        </w:rPr>
        <w:t xml:space="preserve"> в сумме</w:t>
      </w:r>
      <w:r w:rsidR="00663458" w:rsidRPr="002411EC">
        <w:rPr>
          <w:rFonts w:ascii="Times New Roman" w:hAnsi="Times New Roman" w:cs="Times New Roman"/>
          <w:sz w:val="24"/>
          <w:szCs w:val="24"/>
        </w:rPr>
        <w:t xml:space="preserve"> </w:t>
      </w:r>
      <w:r w:rsidR="00EE57D2">
        <w:rPr>
          <w:rFonts w:ascii="Times New Roman" w:hAnsi="Times New Roman" w:cs="Times New Roman"/>
          <w:sz w:val="24"/>
          <w:szCs w:val="24"/>
        </w:rPr>
        <w:t xml:space="preserve"> </w:t>
      </w:r>
      <w:r w:rsidR="00D159AE">
        <w:rPr>
          <w:rFonts w:ascii="Times New Roman" w:hAnsi="Times New Roman" w:cs="Times New Roman"/>
          <w:sz w:val="24"/>
          <w:szCs w:val="24"/>
        </w:rPr>
        <w:t>1582,6</w:t>
      </w:r>
      <w:r w:rsidR="00EE57D2">
        <w:rPr>
          <w:rFonts w:ascii="Times New Roman" w:hAnsi="Times New Roman" w:cs="Times New Roman"/>
          <w:sz w:val="24"/>
          <w:szCs w:val="24"/>
        </w:rPr>
        <w:t xml:space="preserve"> </w:t>
      </w:r>
      <w:r w:rsidR="00B3564C" w:rsidRPr="002411EC">
        <w:rPr>
          <w:rFonts w:ascii="Times New Roman" w:hAnsi="Times New Roman" w:cs="Times New Roman"/>
          <w:sz w:val="24"/>
          <w:szCs w:val="24"/>
        </w:rPr>
        <w:t>тыс. руб</w:t>
      </w:r>
      <w:r w:rsidR="00A2097A" w:rsidRPr="002411EC">
        <w:rPr>
          <w:rFonts w:ascii="Times New Roman" w:hAnsi="Times New Roman" w:cs="Times New Roman"/>
          <w:sz w:val="24"/>
          <w:szCs w:val="24"/>
        </w:rPr>
        <w:t>.</w:t>
      </w:r>
    </w:p>
    <w:p w:rsidR="001E5B80" w:rsidRPr="002411EC" w:rsidRDefault="001E5B80" w:rsidP="0091460D">
      <w:pPr>
        <w:jc w:val="both"/>
      </w:pPr>
    </w:p>
    <w:p w:rsidR="00A2097A" w:rsidRPr="002411EC" w:rsidRDefault="00D159AE" w:rsidP="00213367">
      <w:pPr>
        <w:spacing w:line="276" w:lineRule="auto"/>
      </w:pPr>
      <w:r>
        <w:t>И.о. председателя</w:t>
      </w:r>
      <w:r w:rsidR="00213367" w:rsidRPr="002411EC">
        <w:t xml:space="preserve"> Контрольно-счетного </w:t>
      </w:r>
    </w:p>
    <w:p w:rsidR="00213367" w:rsidRPr="002411EC" w:rsidRDefault="00213367" w:rsidP="00213367">
      <w:pPr>
        <w:spacing w:line="276" w:lineRule="auto"/>
      </w:pPr>
      <w:r w:rsidRPr="002411EC">
        <w:t xml:space="preserve">органа Первомайского района                                                                                    </w:t>
      </w:r>
      <w:r w:rsidR="00D159AE">
        <w:t>Л.В.Савченко</w:t>
      </w:r>
    </w:p>
    <w:sectPr w:rsidR="00213367" w:rsidRPr="002411EC" w:rsidSect="00262ED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C69"/>
    <w:multiLevelType w:val="hybridMultilevel"/>
    <w:tmpl w:val="DCF2D8F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A20CA6"/>
    <w:multiLevelType w:val="hybridMultilevel"/>
    <w:tmpl w:val="BF604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F93970"/>
    <w:multiLevelType w:val="hybridMultilevel"/>
    <w:tmpl w:val="565EDF4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B8F2E90"/>
    <w:multiLevelType w:val="hybridMultilevel"/>
    <w:tmpl w:val="73C84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F76DC"/>
    <w:multiLevelType w:val="hybridMultilevel"/>
    <w:tmpl w:val="E6C6DD3E"/>
    <w:lvl w:ilvl="0" w:tplc="FB8E1E2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9E2875"/>
    <w:multiLevelType w:val="hybridMultilevel"/>
    <w:tmpl w:val="9ECC801E"/>
    <w:lvl w:ilvl="0" w:tplc="FB1CFBA4">
      <w:start w:val="1"/>
      <w:numFmt w:val="decimal"/>
      <w:lvlText w:val="%1."/>
      <w:lvlJc w:val="left"/>
      <w:pPr>
        <w:tabs>
          <w:tab w:val="num" w:pos="1740"/>
        </w:tabs>
        <w:ind w:left="1740" w:hanging="1050"/>
      </w:pPr>
      <w:rPr>
        <w:rFonts w:hint="default"/>
        <w:i w:val="0"/>
      </w:rPr>
    </w:lvl>
    <w:lvl w:ilvl="1" w:tplc="04190001">
      <w:start w:val="1"/>
      <w:numFmt w:val="bullet"/>
      <w:lvlText w:val=""/>
      <w:lvlJc w:val="left"/>
      <w:pPr>
        <w:tabs>
          <w:tab w:val="num" w:pos="1770"/>
        </w:tabs>
        <w:ind w:left="1770" w:hanging="360"/>
      </w:pPr>
      <w:rPr>
        <w:rFonts w:ascii="Symbol" w:hAnsi="Symbol" w:hint="default"/>
        <w:i w:val="0"/>
      </w:r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6">
    <w:nsid w:val="15FF1A3F"/>
    <w:multiLevelType w:val="hybridMultilevel"/>
    <w:tmpl w:val="E9CE1C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1979F4"/>
    <w:multiLevelType w:val="hybridMultilevel"/>
    <w:tmpl w:val="B46AF7F0"/>
    <w:lvl w:ilvl="0" w:tplc="04190001">
      <w:start w:val="1"/>
      <w:numFmt w:val="bullet"/>
      <w:lvlText w:val=""/>
      <w:lvlJc w:val="left"/>
      <w:pPr>
        <w:tabs>
          <w:tab w:val="num" w:pos="1282"/>
        </w:tabs>
        <w:ind w:left="1282" w:hanging="360"/>
      </w:pPr>
      <w:rPr>
        <w:rFonts w:ascii="Symbol" w:hAnsi="Symbol" w:hint="default"/>
      </w:rPr>
    </w:lvl>
    <w:lvl w:ilvl="1" w:tplc="04190003" w:tentative="1">
      <w:start w:val="1"/>
      <w:numFmt w:val="bullet"/>
      <w:lvlText w:val="o"/>
      <w:lvlJc w:val="left"/>
      <w:pPr>
        <w:tabs>
          <w:tab w:val="num" w:pos="2002"/>
        </w:tabs>
        <w:ind w:left="2002" w:hanging="360"/>
      </w:pPr>
      <w:rPr>
        <w:rFonts w:ascii="Courier New" w:hAnsi="Courier New" w:cs="Courier New" w:hint="default"/>
      </w:rPr>
    </w:lvl>
    <w:lvl w:ilvl="2" w:tplc="04190005" w:tentative="1">
      <w:start w:val="1"/>
      <w:numFmt w:val="bullet"/>
      <w:lvlText w:val=""/>
      <w:lvlJc w:val="left"/>
      <w:pPr>
        <w:tabs>
          <w:tab w:val="num" w:pos="2722"/>
        </w:tabs>
        <w:ind w:left="2722" w:hanging="360"/>
      </w:pPr>
      <w:rPr>
        <w:rFonts w:ascii="Wingdings" w:hAnsi="Wingdings" w:hint="default"/>
      </w:rPr>
    </w:lvl>
    <w:lvl w:ilvl="3" w:tplc="04190001" w:tentative="1">
      <w:start w:val="1"/>
      <w:numFmt w:val="bullet"/>
      <w:lvlText w:val=""/>
      <w:lvlJc w:val="left"/>
      <w:pPr>
        <w:tabs>
          <w:tab w:val="num" w:pos="3442"/>
        </w:tabs>
        <w:ind w:left="3442" w:hanging="360"/>
      </w:pPr>
      <w:rPr>
        <w:rFonts w:ascii="Symbol" w:hAnsi="Symbol" w:hint="default"/>
      </w:rPr>
    </w:lvl>
    <w:lvl w:ilvl="4" w:tplc="04190003" w:tentative="1">
      <w:start w:val="1"/>
      <w:numFmt w:val="bullet"/>
      <w:lvlText w:val="o"/>
      <w:lvlJc w:val="left"/>
      <w:pPr>
        <w:tabs>
          <w:tab w:val="num" w:pos="4162"/>
        </w:tabs>
        <w:ind w:left="4162" w:hanging="360"/>
      </w:pPr>
      <w:rPr>
        <w:rFonts w:ascii="Courier New" w:hAnsi="Courier New" w:cs="Courier New" w:hint="default"/>
      </w:rPr>
    </w:lvl>
    <w:lvl w:ilvl="5" w:tplc="04190005" w:tentative="1">
      <w:start w:val="1"/>
      <w:numFmt w:val="bullet"/>
      <w:lvlText w:val=""/>
      <w:lvlJc w:val="left"/>
      <w:pPr>
        <w:tabs>
          <w:tab w:val="num" w:pos="4882"/>
        </w:tabs>
        <w:ind w:left="4882" w:hanging="360"/>
      </w:pPr>
      <w:rPr>
        <w:rFonts w:ascii="Wingdings" w:hAnsi="Wingdings" w:hint="default"/>
      </w:rPr>
    </w:lvl>
    <w:lvl w:ilvl="6" w:tplc="04190001" w:tentative="1">
      <w:start w:val="1"/>
      <w:numFmt w:val="bullet"/>
      <w:lvlText w:val=""/>
      <w:lvlJc w:val="left"/>
      <w:pPr>
        <w:tabs>
          <w:tab w:val="num" w:pos="5602"/>
        </w:tabs>
        <w:ind w:left="5602" w:hanging="360"/>
      </w:pPr>
      <w:rPr>
        <w:rFonts w:ascii="Symbol" w:hAnsi="Symbol" w:hint="default"/>
      </w:rPr>
    </w:lvl>
    <w:lvl w:ilvl="7" w:tplc="04190003" w:tentative="1">
      <w:start w:val="1"/>
      <w:numFmt w:val="bullet"/>
      <w:lvlText w:val="o"/>
      <w:lvlJc w:val="left"/>
      <w:pPr>
        <w:tabs>
          <w:tab w:val="num" w:pos="6322"/>
        </w:tabs>
        <w:ind w:left="6322" w:hanging="360"/>
      </w:pPr>
      <w:rPr>
        <w:rFonts w:ascii="Courier New" w:hAnsi="Courier New" w:cs="Courier New" w:hint="default"/>
      </w:rPr>
    </w:lvl>
    <w:lvl w:ilvl="8" w:tplc="04190005" w:tentative="1">
      <w:start w:val="1"/>
      <w:numFmt w:val="bullet"/>
      <w:lvlText w:val=""/>
      <w:lvlJc w:val="left"/>
      <w:pPr>
        <w:tabs>
          <w:tab w:val="num" w:pos="7042"/>
        </w:tabs>
        <w:ind w:left="7042" w:hanging="360"/>
      </w:pPr>
      <w:rPr>
        <w:rFonts w:ascii="Wingdings" w:hAnsi="Wingdings" w:hint="default"/>
      </w:rPr>
    </w:lvl>
  </w:abstractNum>
  <w:abstractNum w:abstractNumId="8">
    <w:nsid w:val="1B2B706A"/>
    <w:multiLevelType w:val="hybridMultilevel"/>
    <w:tmpl w:val="6958B4BE"/>
    <w:lvl w:ilvl="0" w:tplc="12906AD8">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E7F3763"/>
    <w:multiLevelType w:val="hybridMultilevel"/>
    <w:tmpl w:val="BD5E5346"/>
    <w:lvl w:ilvl="0" w:tplc="7D686D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F6D5BCA"/>
    <w:multiLevelType w:val="hybridMultilevel"/>
    <w:tmpl w:val="5D329F42"/>
    <w:lvl w:ilvl="0" w:tplc="04190001">
      <w:start w:val="1"/>
      <w:numFmt w:val="bullet"/>
      <w:lvlText w:val=""/>
      <w:lvlJc w:val="left"/>
      <w:pPr>
        <w:tabs>
          <w:tab w:val="num" w:pos="2210"/>
        </w:tabs>
        <w:ind w:left="2210" w:hanging="360"/>
      </w:pPr>
      <w:rPr>
        <w:rFonts w:ascii="Symbol" w:hAnsi="Symbol" w:hint="default"/>
      </w:rPr>
    </w:lvl>
    <w:lvl w:ilvl="1" w:tplc="04190003" w:tentative="1">
      <w:start w:val="1"/>
      <w:numFmt w:val="bullet"/>
      <w:lvlText w:val="o"/>
      <w:lvlJc w:val="left"/>
      <w:pPr>
        <w:tabs>
          <w:tab w:val="num" w:pos="2930"/>
        </w:tabs>
        <w:ind w:left="2930" w:hanging="360"/>
      </w:pPr>
      <w:rPr>
        <w:rFonts w:ascii="Courier New" w:hAnsi="Courier New" w:cs="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cs="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cs="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1">
    <w:nsid w:val="257D5FFA"/>
    <w:multiLevelType w:val="hybridMultilevel"/>
    <w:tmpl w:val="A2D09D62"/>
    <w:lvl w:ilvl="0" w:tplc="04190001">
      <w:start w:val="1"/>
      <w:numFmt w:val="bullet"/>
      <w:lvlText w:val=""/>
      <w:lvlJc w:val="left"/>
      <w:pPr>
        <w:tabs>
          <w:tab w:val="num" w:pos="2210"/>
        </w:tabs>
        <w:ind w:left="2210" w:hanging="360"/>
      </w:pPr>
      <w:rPr>
        <w:rFonts w:ascii="Symbol" w:hAnsi="Symbol" w:hint="default"/>
      </w:rPr>
    </w:lvl>
    <w:lvl w:ilvl="1" w:tplc="04190003">
      <w:start w:val="1"/>
      <w:numFmt w:val="bullet"/>
      <w:lvlText w:val="o"/>
      <w:lvlJc w:val="left"/>
      <w:pPr>
        <w:tabs>
          <w:tab w:val="num" w:pos="2930"/>
        </w:tabs>
        <w:ind w:left="2930" w:hanging="360"/>
      </w:pPr>
      <w:rPr>
        <w:rFonts w:ascii="Courier New" w:hAnsi="Courier New" w:cs="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cs="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cs="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2">
    <w:nsid w:val="26745AE4"/>
    <w:multiLevelType w:val="hybridMultilevel"/>
    <w:tmpl w:val="149CFCA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54ACE53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AA2FA0"/>
    <w:multiLevelType w:val="hybridMultilevel"/>
    <w:tmpl w:val="002265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B7A303D"/>
    <w:multiLevelType w:val="hybridMultilevel"/>
    <w:tmpl w:val="C9961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EF5576"/>
    <w:multiLevelType w:val="hybridMultilevel"/>
    <w:tmpl w:val="A38CC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B05AF"/>
    <w:multiLevelType w:val="hybridMultilevel"/>
    <w:tmpl w:val="7E5641CA"/>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17">
    <w:nsid w:val="39827908"/>
    <w:multiLevelType w:val="hybridMultilevel"/>
    <w:tmpl w:val="CF8A5A3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39832596"/>
    <w:multiLevelType w:val="hybridMultilevel"/>
    <w:tmpl w:val="BE34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9C651A"/>
    <w:multiLevelType w:val="hybridMultilevel"/>
    <w:tmpl w:val="18548C5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F206664"/>
    <w:multiLevelType w:val="hybridMultilevel"/>
    <w:tmpl w:val="BAE6B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684503"/>
    <w:multiLevelType w:val="hybridMultilevel"/>
    <w:tmpl w:val="93AEF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BC40BE"/>
    <w:multiLevelType w:val="hybridMultilevel"/>
    <w:tmpl w:val="DF602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7231A"/>
    <w:multiLevelType w:val="hybridMultilevel"/>
    <w:tmpl w:val="6E1C811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4">
    <w:nsid w:val="42754E5D"/>
    <w:multiLevelType w:val="hybridMultilevel"/>
    <w:tmpl w:val="AC687C24"/>
    <w:lvl w:ilvl="0" w:tplc="1A964AE6">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30900BD"/>
    <w:multiLevelType w:val="hybridMultilevel"/>
    <w:tmpl w:val="44443B0C"/>
    <w:lvl w:ilvl="0" w:tplc="953A5E84">
      <w:start w:val="1"/>
      <w:numFmt w:val="decimal"/>
      <w:lvlText w:val="%1."/>
      <w:lvlJc w:val="left"/>
      <w:pPr>
        <w:tabs>
          <w:tab w:val="num" w:pos="720"/>
        </w:tabs>
        <w:ind w:left="720"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39284C"/>
    <w:multiLevelType w:val="hybridMultilevel"/>
    <w:tmpl w:val="2200B8F4"/>
    <w:lvl w:ilvl="0" w:tplc="B8D4210C">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39451DF"/>
    <w:multiLevelType w:val="hybridMultilevel"/>
    <w:tmpl w:val="9DD6B0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96732E"/>
    <w:multiLevelType w:val="hybridMultilevel"/>
    <w:tmpl w:val="11043B8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B32E29"/>
    <w:multiLevelType w:val="hybridMultilevel"/>
    <w:tmpl w:val="F8544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590C80"/>
    <w:multiLevelType w:val="hybridMultilevel"/>
    <w:tmpl w:val="41DCE1BA"/>
    <w:lvl w:ilvl="0" w:tplc="86E456EE">
      <w:numFmt w:val="bullet"/>
      <w:lvlText w:val=""/>
      <w:lvlJc w:val="left"/>
      <w:pPr>
        <w:tabs>
          <w:tab w:val="num" w:pos="825"/>
        </w:tabs>
        <w:ind w:left="825" w:hanging="4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613483"/>
    <w:multiLevelType w:val="hybridMultilevel"/>
    <w:tmpl w:val="B298F0C4"/>
    <w:lvl w:ilvl="0" w:tplc="8CFE8E7C">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D5203EA"/>
    <w:multiLevelType w:val="hybridMultilevel"/>
    <w:tmpl w:val="D1BE0FFC"/>
    <w:lvl w:ilvl="0" w:tplc="B8D4210C">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9037D0"/>
    <w:multiLevelType w:val="hybridMultilevel"/>
    <w:tmpl w:val="2D0A39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566F6C"/>
    <w:multiLevelType w:val="hybridMultilevel"/>
    <w:tmpl w:val="BFA8018C"/>
    <w:lvl w:ilvl="0" w:tplc="4D60E35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4F9D0751"/>
    <w:multiLevelType w:val="hybridMultilevel"/>
    <w:tmpl w:val="1D140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A07541"/>
    <w:multiLevelType w:val="multilevel"/>
    <w:tmpl w:val="81EE2F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542D006D"/>
    <w:multiLevelType w:val="hybridMultilevel"/>
    <w:tmpl w:val="C8146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CD17CB"/>
    <w:multiLevelType w:val="hybridMultilevel"/>
    <w:tmpl w:val="1E10C55A"/>
    <w:lvl w:ilvl="0" w:tplc="04190001">
      <w:start w:val="1"/>
      <w:numFmt w:val="bullet"/>
      <w:lvlText w:val=""/>
      <w:lvlJc w:val="left"/>
      <w:pPr>
        <w:tabs>
          <w:tab w:val="num" w:pos="1260"/>
        </w:tabs>
        <w:ind w:left="1260" w:hanging="360"/>
      </w:pPr>
      <w:rPr>
        <w:rFonts w:ascii="Symbol" w:hAnsi="Symbol" w:hint="default"/>
      </w:rPr>
    </w:lvl>
    <w:lvl w:ilvl="1" w:tplc="B8D4210C">
      <w:start w:val="1"/>
      <w:numFmt w:val="decimal"/>
      <w:lvlText w:val="%2."/>
      <w:lvlJc w:val="left"/>
      <w:pPr>
        <w:tabs>
          <w:tab w:val="num" w:pos="2505"/>
        </w:tabs>
        <w:ind w:left="2505" w:hanging="885"/>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0AA25BF"/>
    <w:multiLevelType w:val="hybridMultilevel"/>
    <w:tmpl w:val="ABF6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C09FE"/>
    <w:multiLevelType w:val="hybridMultilevel"/>
    <w:tmpl w:val="1BA6088A"/>
    <w:lvl w:ilvl="0" w:tplc="4568F2C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9343051"/>
    <w:multiLevelType w:val="hybridMultilevel"/>
    <w:tmpl w:val="B0E02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052E26"/>
    <w:multiLevelType w:val="multilevel"/>
    <w:tmpl w:val="1DCC6CB2"/>
    <w:lvl w:ilvl="0">
      <w:start w:val="1"/>
      <w:numFmt w:val="decimal"/>
      <w:lvlText w:val="%1."/>
      <w:lvlJc w:val="left"/>
      <w:pPr>
        <w:tabs>
          <w:tab w:val="num" w:pos="1605"/>
        </w:tabs>
        <w:ind w:left="1605" w:hanging="8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991ECF"/>
    <w:multiLevelType w:val="hybridMultilevel"/>
    <w:tmpl w:val="AC687C24"/>
    <w:lvl w:ilvl="0" w:tplc="1A964AE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F791486"/>
    <w:multiLevelType w:val="multilevel"/>
    <w:tmpl w:val="BE3483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16"/>
  </w:num>
  <w:num w:numId="3">
    <w:abstractNumId w:val="4"/>
  </w:num>
  <w:num w:numId="4">
    <w:abstractNumId w:val="5"/>
  </w:num>
  <w:num w:numId="5">
    <w:abstractNumId w:val="11"/>
  </w:num>
  <w:num w:numId="6">
    <w:abstractNumId w:val="23"/>
  </w:num>
  <w:num w:numId="7">
    <w:abstractNumId w:val="31"/>
  </w:num>
  <w:num w:numId="8">
    <w:abstractNumId w:val="10"/>
  </w:num>
  <w:num w:numId="9">
    <w:abstractNumId w:val="8"/>
  </w:num>
  <w:num w:numId="10">
    <w:abstractNumId w:val="37"/>
  </w:num>
  <w:num w:numId="11">
    <w:abstractNumId w:val="13"/>
  </w:num>
  <w:num w:numId="12">
    <w:abstractNumId w:val="17"/>
  </w:num>
  <w:num w:numId="13">
    <w:abstractNumId w:val="0"/>
  </w:num>
  <w:num w:numId="14">
    <w:abstractNumId w:val="38"/>
  </w:num>
  <w:num w:numId="15">
    <w:abstractNumId w:val="26"/>
  </w:num>
  <w:num w:numId="16">
    <w:abstractNumId w:val="32"/>
  </w:num>
  <w:num w:numId="17">
    <w:abstractNumId w:val="28"/>
  </w:num>
  <w:num w:numId="18">
    <w:abstractNumId w:val="42"/>
  </w:num>
  <w:num w:numId="19">
    <w:abstractNumId w:val="34"/>
  </w:num>
  <w:num w:numId="20">
    <w:abstractNumId w:val="35"/>
  </w:num>
  <w:num w:numId="21">
    <w:abstractNumId w:val="7"/>
  </w:num>
  <w:num w:numId="22">
    <w:abstractNumId w:val="3"/>
  </w:num>
  <w:num w:numId="23">
    <w:abstractNumId w:val="1"/>
  </w:num>
  <w:num w:numId="24">
    <w:abstractNumId w:val="19"/>
  </w:num>
  <w:num w:numId="25">
    <w:abstractNumId w:val="9"/>
  </w:num>
  <w:num w:numId="26">
    <w:abstractNumId w:val="2"/>
  </w:num>
  <w:num w:numId="27">
    <w:abstractNumId w:val="30"/>
  </w:num>
  <w:num w:numId="28">
    <w:abstractNumId w:val="14"/>
  </w:num>
  <w:num w:numId="29">
    <w:abstractNumId w:val="25"/>
  </w:num>
  <w:num w:numId="30">
    <w:abstractNumId w:val="29"/>
  </w:num>
  <w:num w:numId="31">
    <w:abstractNumId w:val="41"/>
  </w:num>
  <w:num w:numId="32">
    <w:abstractNumId w:val="18"/>
  </w:num>
  <w:num w:numId="3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6"/>
  </w:num>
  <w:num w:numId="36">
    <w:abstractNumId w:val="15"/>
  </w:num>
  <w:num w:numId="37">
    <w:abstractNumId w:val="44"/>
  </w:num>
  <w:num w:numId="38">
    <w:abstractNumId w:val="21"/>
  </w:num>
  <w:num w:numId="39">
    <w:abstractNumId w:val="22"/>
  </w:num>
  <w:num w:numId="40">
    <w:abstractNumId w:val="20"/>
  </w:num>
  <w:num w:numId="41">
    <w:abstractNumId w:val="27"/>
  </w:num>
  <w:num w:numId="42">
    <w:abstractNumId w:val="33"/>
  </w:num>
  <w:num w:numId="43">
    <w:abstractNumId w:val="40"/>
  </w:num>
  <w:num w:numId="44">
    <w:abstractNumId w:val="24"/>
  </w:num>
  <w:num w:numId="45">
    <w:abstractNumId w:val="4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characterSpacingControl w:val="doNotCompress"/>
  <w:compat/>
  <w:rsids>
    <w:rsidRoot w:val="007120F7"/>
    <w:rsid w:val="00000AA1"/>
    <w:rsid w:val="0000551D"/>
    <w:rsid w:val="000104B8"/>
    <w:rsid w:val="000128A9"/>
    <w:rsid w:val="000144E7"/>
    <w:rsid w:val="000167D2"/>
    <w:rsid w:val="00020930"/>
    <w:rsid w:val="000216A3"/>
    <w:rsid w:val="00023BBC"/>
    <w:rsid w:val="00024751"/>
    <w:rsid w:val="00024FD2"/>
    <w:rsid w:val="00030E88"/>
    <w:rsid w:val="000318B7"/>
    <w:rsid w:val="00057C7B"/>
    <w:rsid w:val="000657EC"/>
    <w:rsid w:val="00066CDC"/>
    <w:rsid w:val="000709B1"/>
    <w:rsid w:val="00075B8B"/>
    <w:rsid w:val="00080319"/>
    <w:rsid w:val="0008425D"/>
    <w:rsid w:val="00084684"/>
    <w:rsid w:val="00086F71"/>
    <w:rsid w:val="0009636B"/>
    <w:rsid w:val="000A2CB7"/>
    <w:rsid w:val="000A2DE0"/>
    <w:rsid w:val="000A4499"/>
    <w:rsid w:val="000A5C6B"/>
    <w:rsid w:val="000B39D8"/>
    <w:rsid w:val="000C13F3"/>
    <w:rsid w:val="000C1A8F"/>
    <w:rsid w:val="000C5796"/>
    <w:rsid w:val="000C6AF0"/>
    <w:rsid w:val="000D16B2"/>
    <w:rsid w:val="000D3848"/>
    <w:rsid w:val="000D4629"/>
    <w:rsid w:val="000E5242"/>
    <w:rsid w:val="000E613C"/>
    <w:rsid w:val="000E62C9"/>
    <w:rsid w:val="000E654C"/>
    <w:rsid w:val="000F0205"/>
    <w:rsid w:val="000F17E0"/>
    <w:rsid w:val="00100AB6"/>
    <w:rsid w:val="00102268"/>
    <w:rsid w:val="001050A1"/>
    <w:rsid w:val="00107CD1"/>
    <w:rsid w:val="00116511"/>
    <w:rsid w:val="00116D35"/>
    <w:rsid w:val="00121951"/>
    <w:rsid w:val="00121AC5"/>
    <w:rsid w:val="0012201F"/>
    <w:rsid w:val="00122A4D"/>
    <w:rsid w:val="00126C48"/>
    <w:rsid w:val="0013068B"/>
    <w:rsid w:val="00133E84"/>
    <w:rsid w:val="00141573"/>
    <w:rsid w:val="00145110"/>
    <w:rsid w:val="00146CE2"/>
    <w:rsid w:val="00147DB0"/>
    <w:rsid w:val="00147E29"/>
    <w:rsid w:val="00150ABD"/>
    <w:rsid w:val="00151566"/>
    <w:rsid w:val="00154F25"/>
    <w:rsid w:val="001579DE"/>
    <w:rsid w:val="0016188C"/>
    <w:rsid w:val="00166509"/>
    <w:rsid w:val="00167840"/>
    <w:rsid w:val="0017111D"/>
    <w:rsid w:val="00182403"/>
    <w:rsid w:val="0018580B"/>
    <w:rsid w:val="0018757A"/>
    <w:rsid w:val="00191996"/>
    <w:rsid w:val="00194606"/>
    <w:rsid w:val="001947D3"/>
    <w:rsid w:val="00195B98"/>
    <w:rsid w:val="00197B9A"/>
    <w:rsid w:val="001A1CDF"/>
    <w:rsid w:val="001A31B0"/>
    <w:rsid w:val="001A6907"/>
    <w:rsid w:val="001B2870"/>
    <w:rsid w:val="001B5F3D"/>
    <w:rsid w:val="001B6544"/>
    <w:rsid w:val="001B7BD9"/>
    <w:rsid w:val="001D176F"/>
    <w:rsid w:val="001D37A6"/>
    <w:rsid w:val="001E0826"/>
    <w:rsid w:val="001E5559"/>
    <w:rsid w:val="001E5B80"/>
    <w:rsid w:val="001E61D9"/>
    <w:rsid w:val="001F4E63"/>
    <w:rsid w:val="001F60CE"/>
    <w:rsid w:val="001F64FA"/>
    <w:rsid w:val="002038E2"/>
    <w:rsid w:val="00204D42"/>
    <w:rsid w:val="00206719"/>
    <w:rsid w:val="00211B81"/>
    <w:rsid w:val="00213367"/>
    <w:rsid w:val="002145FC"/>
    <w:rsid w:val="00216A81"/>
    <w:rsid w:val="00221F65"/>
    <w:rsid w:val="0022308E"/>
    <w:rsid w:val="00230D30"/>
    <w:rsid w:val="00233422"/>
    <w:rsid w:val="002411EC"/>
    <w:rsid w:val="002412E4"/>
    <w:rsid w:val="002416D8"/>
    <w:rsid w:val="00241EC3"/>
    <w:rsid w:val="00243E38"/>
    <w:rsid w:val="002458A4"/>
    <w:rsid w:val="00246177"/>
    <w:rsid w:val="00246265"/>
    <w:rsid w:val="0024675B"/>
    <w:rsid w:val="00246F8C"/>
    <w:rsid w:val="00250B52"/>
    <w:rsid w:val="00252722"/>
    <w:rsid w:val="0025400C"/>
    <w:rsid w:val="00260023"/>
    <w:rsid w:val="002621F6"/>
    <w:rsid w:val="00262ED3"/>
    <w:rsid w:val="00271FE0"/>
    <w:rsid w:val="00273134"/>
    <w:rsid w:val="00274351"/>
    <w:rsid w:val="00282A25"/>
    <w:rsid w:val="00285BA5"/>
    <w:rsid w:val="00286B84"/>
    <w:rsid w:val="00287AD9"/>
    <w:rsid w:val="00297D35"/>
    <w:rsid w:val="002A38E2"/>
    <w:rsid w:val="002B1506"/>
    <w:rsid w:val="002B4E02"/>
    <w:rsid w:val="002B508E"/>
    <w:rsid w:val="002B5EDC"/>
    <w:rsid w:val="002B6407"/>
    <w:rsid w:val="002C0869"/>
    <w:rsid w:val="002C0E56"/>
    <w:rsid w:val="002C2A18"/>
    <w:rsid w:val="002C32C8"/>
    <w:rsid w:val="002C3490"/>
    <w:rsid w:val="002D0D83"/>
    <w:rsid w:val="002D56C9"/>
    <w:rsid w:val="002E0505"/>
    <w:rsid w:val="002F67FD"/>
    <w:rsid w:val="00300F53"/>
    <w:rsid w:val="00301849"/>
    <w:rsid w:val="00307AC3"/>
    <w:rsid w:val="00314B89"/>
    <w:rsid w:val="00314D68"/>
    <w:rsid w:val="00317A73"/>
    <w:rsid w:val="00330EAD"/>
    <w:rsid w:val="003365DC"/>
    <w:rsid w:val="00340071"/>
    <w:rsid w:val="0034208A"/>
    <w:rsid w:val="00343641"/>
    <w:rsid w:val="00347975"/>
    <w:rsid w:val="00353677"/>
    <w:rsid w:val="0035414B"/>
    <w:rsid w:val="00354687"/>
    <w:rsid w:val="00356015"/>
    <w:rsid w:val="00362A39"/>
    <w:rsid w:val="00366CF5"/>
    <w:rsid w:val="00366EAF"/>
    <w:rsid w:val="0038208B"/>
    <w:rsid w:val="00395A27"/>
    <w:rsid w:val="003967BC"/>
    <w:rsid w:val="00397302"/>
    <w:rsid w:val="003A06DC"/>
    <w:rsid w:val="003A3E4B"/>
    <w:rsid w:val="003A5A89"/>
    <w:rsid w:val="003B1665"/>
    <w:rsid w:val="003B5F92"/>
    <w:rsid w:val="003C15AB"/>
    <w:rsid w:val="003C37CE"/>
    <w:rsid w:val="003D3194"/>
    <w:rsid w:val="003E6F4E"/>
    <w:rsid w:val="003F0862"/>
    <w:rsid w:val="003F5B44"/>
    <w:rsid w:val="003F5E54"/>
    <w:rsid w:val="00400B4A"/>
    <w:rsid w:val="0040475A"/>
    <w:rsid w:val="00410669"/>
    <w:rsid w:val="004111B6"/>
    <w:rsid w:val="00412894"/>
    <w:rsid w:val="004164E5"/>
    <w:rsid w:val="00420B77"/>
    <w:rsid w:val="00422A98"/>
    <w:rsid w:val="00423E95"/>
    <w:rsid w:val="0043373E"/>
    <w:rsid w:val="0043647C"/>
    <w:rsid w:val="00442F4D"/>
    <w:rsid w:val="00443F82"/>
    <w:rsid w:val="0044429F"/>
    <w:rsid w:val="00444CDB"/>
    <w:rsid w:val="00446CF9"/>
    <w:rsid w:val="0045263B"/>
    <w:rsid w:val="00456432"/>
    <w:rsid w:val="00460C8A"/>
    <w:rsid w:val="00463BCF"/>
    <w:rsid w:val="00463FC0"/>
    <w:rsid w:val="00464C5F"/>
    <w:rsid w:val="00465A88"/>
    <w:rsid w:val="0047440B"/>
    <w:rsid w:val="00475478"/>
    <w:rsid w:val="004771C2"/>
    <w:rsid w:val="00481AD5"/>
    <w:rsid w:val="00483450"/>
    <w:rsid w:val="00484007"/>
    <w:rsid w:val="00484CB3"/>
    <w:rsid w:val="00490D8D"/>
    <w:rsid w:val="004A16A7"/>
    <w:rsid w:val="004A7ED0"/>
    <w:rsid w:val="004B40DD"/>
    <w:rsid w:val="004B7B7B"/>
    <w:rsid w:val="004C147F"/>
    <w:rsid w:val="004C25BB"/>
    <w:rsid w:val="004C30A4"/>
    <w:rsid w:val="004C4913"/>
    <w:rsid w:val="004C5AE6"/>
    <w:rsid w:val="004C77BC"/>
    <w:rsid w:val="004D229D"/>
    <w:rsid w:val="004D5E69"/>
    <w:rsid w:val="004D68AB"/>
    <w:rsid w:val="004E0882"/>
    <w:rsid w:val="004F0D05"/>
    <w:rsid w:val="004F3F32"/>
    <w:rsid w:val="004F5CF6"/>
    <w:rsid w:val="004F763A"/>
    <w:rsid w:val="004F7FF7"/>
    <w:rsid w:val="005011CD"/>
    <w:rsid w:val="00501ACF"/>
    <w:rsid w:val="00503254"/>
    <w:rsid w:val="00506791"/>
    <w:rsid w:val="00506D50"/>
    <w:rsid w:val="0051012A"/>
    <w:rsid w:val="0051125B"/>
    <w:rsid w:val="00521E2F"/>
    <w:rsid w:val="00525F4D"/>
    <w:rsid w:val="00535091"/>
    <w:rsid w:val="00535CA0"/>
    <w:rsid w:val="005370CF"/>
    <w:rsid w:val="00537D07"/>
    <w:rsid w:val="00540A31"/>
    <w:rsid w:val="00542C5A"/>
    <w:rsid w:val="00554C0B"/>
    <w:rsid w:val="00554C6E"/>
    <w:rsid w:val="00556583"/>
    <w:rsid w:val="0055658B"/>
    <w:rsid w:val="0056449F"/>
    <w:rsid w:val="00564881"/>
    <w:rsid w:val="00574057"/>
    <w:rsid w:val="00574A66"/>
    <w:rsid w:val="0057689B"/>
    <w:rsid w:val="00577A68"/>
    <w:rsid w:val="00580C28"/>
    <w:rsid w:val="00581DF1"/>
    <w:rsid w:val="00585551"/>
    <w:rsid w:val="0059251A"/>
    <w:rsid w:val="005925D3"/>
    <w:rsid w:val="005978B7"/>
    <w:rsid w:val="005A10F6"/>
    <w:rsid w:val="005A3EB6"/>
    <w:rsid w:val="005A6207"/>
    <w:rsid w:val="005B1DF7"/>
    <w:rsid w:val="005B5D1F"/>
    <w:rsid w:val="005C66E3"/>
    <w:rsid w:val="005D18FE"/>
    <w:rsid w:val="005D1CE0"/>
    <w:rsid w:val="005D515D"/>
    <w:rsid w:val="005D70EF"/>
    <w:rsid w:val="005E1CB4"/>
    <w:rsid w:val="005E42AD"/>
    <w:rsid w:val="005E64AC"/>
    <w:rsid w:val="005F2C8B"/>
    <w:rsid w:val="005F2E09"/>
    <w:rsid w:val="005F39D7"/>
    <w:rsid w:val="005F43BA"/>
    <w:rsid w:val="005F4FC6"/>
    <w:rsid w:val="005F625C"/>
    <w:rsid w:val="005F69F2"/>
    <w:rsid w:val="005F6F10"/>
    <w:rsid w:val="00601BAD"/>
    <w:rsid w:val="00607380"/>
    <w:rsid w:val="006103DB"/>
    <w:rsid w:val="00611384"/>
    <w:rsid w:val="0061141F"/>
    <w:rsid w:val="00617278"/>
    <w:rsid w:val="00617A69"/>
    <w:rsid w:val="00617DB6"/>
    <w:rsid w:val="00625F9C"/>
    <w:rsid w:val="006320DE"/>
    <w:rsid w:val="00634AEB"/>
    <w:rsid w:val="00644630"/>
    <w:rsid w:val="00650353"/>
    <w:rsid w:val="006513D4"/>
    <w:rsid w:val="0066010D"/>
    <w:rsid w:val="006614EC"/>
    <w:rsid w:val="00661519"/>
    <w:rsid w:val="00663458"/>
    <w:rsid w:val="00667622"/>
    <w:rsid w:val="006714CF"/>
    <w:rsid w:val="00672DF2"/>
    <w:rsid w:val="0067503E"/>
    <w:rsid w:val="006759BF"/>
    <w:rsid w:val="00675AF4"/>
    <w:rsid w:val="00683C19"/>
    <w:rsid w:val="006859AB"/>
    <w:rsid w:val="00687B18"/>
    <w:rsid w:val="00697405"/>
    <w:rsid w:val="006A0ADE"/>
    <w:rsid w:val="006A728A"/>
    <w:rsid w:val="006B1DC7"/>
    <w:rsid w:val="006C07D8"/>
    <w:rsid w:val="006C4C2C"/>
    <w:rsid w:val="006D76E9"/>
    <w:rsid w:val="006E34D5"/>
    <w:rsid w:val="006E465A"/>
    <w:rsid w:val="006E54C2"/>
    <w:rsid w:val="006F48D9"/>
    <w:rsid w:val="006F54B1"/>
    <w:rsid w:val="006F7D07"/>
    <w:rsid w:val="007045EC"/>
    <w:rsid w:val="00707C70"/>
    <w:rsid w:val="00707E21"/>
    <w:rsid w:val="007120F7"/>
    <w:rsid w:val="00714182"/>
    <w:rsid w:val="0071580F"/>
    <w:rsid w:val="0073345A"/>
    <w:rsid w:val="00740822"/>
    <w:rsid w:val="00745A90"/>
    <w:rsid w:val="00746626"/>
    <w:rsid w:val="007468B4"/>
    <w:rsid w:val="00750E92"/>
    <w:rsid w:val="007517F6"/>
    <w:rsid w:val="00752B7B"/>
    <w:rsid w:val="00752FA7"/>
    <w:rsid w:val="00770C53"/>
    <w:rsid w:val="00771285"/>
    <w:rsid w:val="007718DF"/>
    <w:rsid w:val="007759AB"/>
    <w:rsid w:val="00780C47"/>
    <w:rsid w:val="007829C6"/>
    <w:rsid w:val="0078407D"/>
    <w:rsid w:val="00784672"/>
    <w:rsid w:val="00785C11"/>
    <w:rsid w:val="00786BAA"/>
    <w:rsid w:val="007937F4"/>
    <w:rsid w:val="007A419F"/>
    <w:rsid w:val="007B64A4"/>
    <w:rsid w:val="007C06EB"/>
    <w:rsid w:val="007C11CA"/>
    <w:rsid w:val="007C2B5F"/>
    <w:rsid w:val="007C7D8E"/>
    <w:rsid w:val="007D3783"/>
    <w:rsid w:val="007D4D74"/>
    <w:rsid w:val="007D6221"/>
    <w:rsid w:val="007E73C6"/>
    <w:rsid w:val="007F31A8"/>
    <w:rsid w:val="007F741F"/>
    <w:rsid w:val="00801145"/>
    <w:rsid w:val="008120BE"/>
    <w:rsid w:val="00812E39"/>
    <w:rsid w:val="00816CD2"/>
    <w:rsid w:val="00816DDC"/>
    <w:rsid w:val="00820BCA"/>
    <w:rsid w:val="0082127B"/>
    <w:rsid w:val="00822A0E"/>
    <w:rsid w:val="00831DA5"/>
    <w:rsid w:val="008333C4"/>
    <w:rsid w:val="0083778E"/>
    <w:rsid w:val="0083795A"/>
    <w:rsid w:val="008419F3"/>
    <w:rsid w:val="008426C3"/>
    <w:rsid w:val="008453AD"/>
    <w:rsid w:val="00845C93"/>
    <w:rsid w:val="00851852"/>
    <w:rsid w:val="00853904"/>
    <w:rsid w:val="00857234"/>
    <w:rsid w:val="008573D3"/>
    <w:rsid w:val="008575DA"/>
    <w:rsid w:val="0086127C"/>
    <w:rsid w:val="00861E13"/>
    <w:rsid w:val="008721CB"/>
    <w:rsid w:val="0087748E"/>
    <w:rsid w:val="00877710"/>
    <w:rsid w:val="00877973"/>
    <w:rsid w:val="00881001"/>
    <w:rsid w:val="00883136"/>
    <w:rsid w:val="00883183"/>
    <w:rsid w:val="0088610C"/>
    <w:rsid w:val="00891C33"/>
    <w:rsid w:val="00897066"/>
    <w:rsid w:val="008A1946"/>
    <w:rsid w:val="008A2270"/>
    <w:rsid w:val="008A634D"/>
    <w:rsid w:val="008A7CE2"/>
    <w:rsid w:val="008B1799"/>
    <w:rsid w:val="008B76C0"/>
    <w:rsid w:val="008C0F98"/>
    <w:rsid w:val="008C3550"/>
    <w:rsid w:val="008C4983"/>
    <w:rsid w:val="008D2216"/>
    <w:rsid w:val="008E1B94"/>
    <w:rsid w:val="008F0979"/>
    <w:rsid w:val="008F2112"/>
    <w:rsid w:val="008F2E3E"/>
    <w:rsid w:val="00901A2F"/>
    <w:rsid w:val="00904D72"/>
    <w:rsid w:val="00905879"/>
    <w:rsid w:val="00911B47"/>
    <w:rsid w:val="00912ADD"/>
    <w:rsid w:val="0091460D"/>
    <w:rsid w:val="00922927"/>
    <w:rsid w:val="0092330C"/>
    <w:rsid w:val="00930078"/>
    <w:rsid w:val="0093694D"/>
    <w:rsid w:val="00947221"/>
    <w:rsid w:val="00951D6A"/>
    <w:rsid w:val="0095416D"/>
    <w:rsid w:val="00956B0A"/>
    <w:rsid w:val="00962FC3"/>
    <w:rsid w:val="0096376B"/>
    <w:rsid w:val="00963D5C"/>
    <w:rsid w:val="00970EE9"/>
    <w:rsid w:val="00971C78"/>
    <w:rsid w:val="009729CC"/>
    <w:rsid w:val="009732D6"/>
    <w:rsid w:val="0097404A"/>
    <w:rsid w:val="00981CD0"/>
    <w:rsid w:val="00983BDC"/>
    <w:rsid w:val="0098548C"/>
    <w:rsid w:val="009928CB"/>
    <w:rsid w:val="00996CC1"/>
    <w:rsid w:val="009A1C9F"/>
    <w:rsid w:val="009A28DB"/>
    <w:rsid w:val="009A574D"/>
    <w:rsid w:val="009A5CB1"/>
    <w:rsid w:val="009A63EA"/>
    <w:rsid w:val="009A7642"/>
    <w:rsid w:val="009B7C1F"/>
    <w:rsid w:val="009C3DE9"/>
    <w:rsid w:val="009C4465"/>
    <w:rsid w:val="009C5D21"/>
    <w:rsid w:val="009D73A5"/>
    <w:rsid w:val="009D7C39"/>
    <w:rsid w:val="009E0BC7"/>
    <w:rsid w:val="009E126B"/>
    <w:rsid w:val="009E2183"/>
    <w:rsid w:val="009E4CAB"/>
    <w:rsid w:val="009E53AE"/>
    <w:rsid w:val="009F0013"/>
    <w:rsid w:val="009F2671"/>
    <w:rsid w:val="009F55C3"/>
    <w:rsid w:val="00A01D75"/>
    <w:rsid w:val="00A102F7"/>
    <w:rsid w:val="00A1107F"/>
    <w:rsid w:val="00A1278F"/>
    <w:rsid w:val="00A13CDB"/>
    <w:rsid w:val="00A16B02"/>
    <w:rsid w:val="00A205AB"/>
    <w:rsid w:val="00A2097A"/>
    <w:rsid w:val="00A22E76"/>
    <w:rsid w:val="00A236E7"/>
    <w:rsid w:val="00A2433A"/>
    <w:rsid w:val="00A24344"/>
    <w:rsid w:val="00A24C0E"/>
    <w:rsid w:val="00A24C16"/>
    <w:rsid w:val="00A26E1E"/>
    <w:rsid w:val="00A274C6"/>
    <w:rsid w:val="00A30CC3"/>
    <w:rsid w:val="00A3236B"/>
    <w:rsid w:val="00A33ECF"/>
    <w:rsid w:val="00A41A84"/>
    <w:rsid w:val="00A44FFD"/>
    <w:rsid w:val="00A459B5"/>
    <w:rsid w:val="00A536AF"/>
    <w:rsid w:val="00A54538"/>
    <w:rsid w:val="00A55945"/>
    <w:rsid w:val="00A55F86"/>
    <w:rsid w:val="00A67988"/>
    <w:rsid w:val="00A73420"/>
    <w:rsid w:val="00A744B4"/>
    <w:rsid w:val="00A7542E"/>
    <w:rsid w:val="00A768BD"/>
    <w:rsid w:val="00A82C4C"/>
    <w:rsid w:val="00A9068E"/>
    <w:rsid w:val="00A953AA"/>
    <w:rsid w:val="00A970EC"/>
    <w:rsid w:val="00A97115"/>
    <w:rsid w:val="00AB2904"/>
    <w:rsid w:val="00AB2A3C"/>
    <w:rsid w:val="00AC2015"/>
    <w:rsid w:val="00AC78EF"/>
    <w:rsid w:val="00AD1AE2"/>
    <w:rsid w:val="00AE1BE2"/>
    <w:rsid w:val="00AE2C86"/>
    <w:rsid w:val="00AE736E"/>
    <w:rsid w:val="00B050ED"/>
    <w:rsid w:val="00B10775"/>
    <w:rsid w:val="00B12199"/>
    <w:rsid w:val="00B16A6F"/>
    <w:rsid w:val="00B221B2"/>
    <w:rsid w:val="00B2590F"/>
    <w:rsid w:val="00B305A8"/>
    <w:rsid w:val="00B3564C"/>
    <w:rsid w:val="00B456F3"/>
    <w:rsid w:val="00B522CF"/>
    <w:rsid w:val="00B53684"/>
    <w:rsid w:val="00B56862"/>
    <w:rsid w:val="00B6006F"/>
    <w:rsid w:val="00B6153B"/>
    <w:rsid w:val="00B6188B"/>
    <w:rsid w:val="00B62B50"/>
    <w:rsid w:val="00B66D1D"/>
    <w:rsid w:val="00B70A15"/>
    <w:rsid w:val="00B743C5"/>
    <w:rsid w:val="00B74EAE"/>
    <w:rsid w:val="00B76767"/>
    <w:rsid w:val="00B816A3"/>
    <w:rsid w:val="00B822B7"/>
    <w:rsid w:val="00B8275F"/>
    <w:rsid w:val="00B85F3E"/>
    <w:rsid w:val="00B90B4F"/>
    <w:rsid w:val="00B93445"/>
    <w:rsid w:val="00B97E09"/>
    <w:rsid w:val="00BA0F50"/>
    <w:rsid w:val="00BA3B6B"/>
    <w:rsid w:val="00BA7BF3"/>
    <w:rsid w:val="00BB1747"/>
    <w:rsid w:val="00BB2AAE"/>
    <w:rsid w:val="00BC1EED"/>
    <w:rsid w:val="00BD1362"/>
    <w:rsid w:val="00BE4A57"/>
    <w:rsid w:val="00BE6FB9"/>
    <w:rsid w:val="00BE7EBE"/>
    <w:rsid w:val="00BF031D"/>
    <w:rsid w:val="00BF1F01"/>
    <w:rsid w:val="00BF56E2"/>
    <w:rsid w:val="00C00193"/>
    <w:rsid w:val="00C0209E"/>
    <w:rsid w:val="00C06881"/>
    <w:rsid w:val="00C0734F"/>
    <w:rsid w:val="00C134A4"/>
    <w:rsid w:val="00C142F3"/>
    <w:rsid w:val="00C16289"/>
    <w:rsid w:val="00C16D29"/>
    <w:rsid w:val="00C27CE4"/>
    <w:rsid w:val="00C32F1E"/>
    <w:rsid w:val="00C32FD4"/>
    <w:rsid w:val="00C34E58"/>
    <w:rsid w:val="00C3683F"/>
    <w:rsid w:val="00C428C9"/>
    <w:rsid w:val="00C538FD"/>
    <w:rsid w:val="00C54ADF"/>
    <w:rsid w:val="00C5777F"/>
    <w:rsid w:val="00C62D89"/>
    <w:rsid w:val="00C634C5"/>
    <w:rsid w:val="00C72BFC"/>
    <w:rsid w:val="00C7434F"/>
    <w:rsid w:val="00C76321"/>
    <w:rsid w:val="00C80E54"/>
    <w:rsid w:val="00C81D89"/>
    <w:rsid w:val="00C844FC"/>
    <w:rsid w:val="00C84E48"/>
    <w:rsid w:val="00C90486"/>
    <w:rsid w:val="00C91124"/>
    <w:rsid w:val="00C92431"/>
    <w:rsid w:val="00C94CD1"/>
    <w:rsid w:val="00C96AF0"/>
    <w:rsid w:val="00CA0749"/>
    <w:rsid w:val="00CA33FA"/>
    <w:rsid w:val="00CA4F62"/>
    <w:rsid w:val="00CA70CD"/>
    <w:rsid w:val="00CB1B64"/>
    <w:rsid w:val="00CB4EB1"/>
    <w:rsid w:val="00CB7965"/>
    <w:rsid w:val="00CC025F"/>
    <w:rsid w:val="00CC197D"/>
    <w:rsid w:val="00CC300B"/>
    <w:rsid w:val="00CC4BDE"/>
    <w:rsid w:val="00CC76EE"/>
    <w:rsid w:val="00CD111E"/>
    <w:rsid w:val="00CD23E7"/>
    <w:rsid w:val="00CD25B2"/>
    <w:rsid w:val="00CE04C2"/>
    <w:rsid w:val="00CE151F"/>
    <w:rsid w:val="00CF1100"/>
    <w:rsid w:val="00CF4858"/>
    <w:rsid w:val="00CF55D3"/>
    <w:rsid w:val="00CF5CF0"/>
    <w:rsid w:val="00D007D2"/>
    <w:rsid w:val="00D01F08"/>
    <w:rsid w:val="00D046C5"/>
    <w:rsid w:val="00D04C87"/>
    <w:rsid w:val="00D056A8"/>
    <w:rsid w:val="00D159AE"/>
    <w:rsid w:val="00D16620"/>
    <w:rsid w:val="00D16FDC"/>
    <w:rsid w:val="00D1751B"/>
    <w:rsid w:val="00D20A74"/>
    <w:rsid w:val="00D265A3"/>
    <w:rsid w:val="00D31F09"/>
    <w:rsid w:val="00D65D42"/>
    <w:rsid w:val="00D70A38"/>
    <w:rsid w:val="00D72359"/>
    <w:rsid w:val="00D746DE"/>
    <w:rsid w:val="00D81703"/>
    <w:rsid w:val="00D85307"/>
    <w:rsid w:val="00D87EB5"/>
    <w:rsid w:val="00D9082E"/>
    <w:rsid w:val="00D90C43"/>
    <w:rsid w:val="00D91A1A"/>
    <w:rsid w:val="00DA269A"/>
    <w:rsid w:val="00DA3BBE"/>
    <w:rsid w:val="00DA4CEB"/>
    <w:rsid w:val="00DB10B2"/>
    <w:rsid w:val="00DB3F80"/>
    <w:rsid w:val="00DB3F85"/>
    <w:rsid w:val="00DB51A1"/>
    <w:rsid w:val="00DC0D5C"/>
    <w:rsid w:val="00DC20A6"/>
    <w:rsid w:val="00DC38B8"/>
    <w:rsid w:val="00DC3C98"/>
    <w:rsid w:val="00DD1A40"/>
    <w:rsid w:val="00DD31D5"/>
    <w:rsid w:val="00DD3254"/>
    <w:rsid w:val="00DD4417"/>
    <w:rsid w:val="00DD54E2"/>
    <w:rsid w:val="00DD5543"/>
    <w:rsid w:val="00DF20A8"/>
    <w:rsid w:val="00DF319C"/>
    <w:rsid w:val="00E056C2"/>
    <w:rsid w:val="00E06520"/>
    <w:rsid w:val="00E112DA"/>
    <w:rsid w:val="00E1167A"/>
    <w:rsid w:val="00E11EB1"/>
    <w:rsid w:val="00E14D12"/>
    <w:rsid w:val="00E15521"/>
    <w:rsid w:val="00E156E4"/>
    <w:rsid w:val="00E16982"/>
    <w:rsid w:val="00E20B29"/>
    <w:rsid w:val="00E21145"/>
    <w:rsid w:val="00E25E58"/>
    <w:rsid w:val="00E26E05"/>
    <w:rsid w:val="00E27209"/>
    <w:rsid w:val="00E278A5"/>
    <w:rsid w:val="00E32AEF"/>
    <w:rsid w:val="00E366AB"/>
    <w:rsid w:val="00E400B3"/>
    <w:rsid w:val="00E423EB"/>
    <w:rsid w:val="00E438BC"/>
    <w:rsid w:val="00E44A2B"/>
    <w:rsid w:val="00E4582E"/>
    <w:rsid w:val="00E469CA"/>
    <w:rsid w:val="00E47425"/>
    <w:rsid w:val="00E547D3"/>
    <w:rsid w:val="00E55338"/>
    <w:rsid w:val="00E60635"/>
    <w:rsid w:val="00E63471"/>
    <w:rsid w:val="00E64FD4"/>
    <w:rsid w:val="00E7152D"/>
    <w:rsid w:val="00E77926"/>
    <w:rsid w:val="00E77BEA"/>
    <w:rsid w:val="00E77E47"/>
    <w:rsid w:val="00E82A73"/>
    <w:rsid w:val="00E87ADC"/>
    <w:rsid w:val="00E90545"/>
    <w:rsid w:val="00E90B12"/>
    <w:rsid w:val="00E925E6"/>
    <w:rsid w:val="00E94284"/>
    <w:rsid w:val="00E9528A"/>
    <w:rsid w:val="00EA5186"/>
    <w:rsid w:val="00EB2370"/>
    <w:rsid w:val="00EB40A6"/>
    <w:rsid w:val="00EB5053"/>
    <w:rsid w:val="00EB5859"/>
    <w:rsid w:val="00EB5EE2"/>
    <w:rsid w:val="00EB6F9E"/>
    <w:rsid w:val="00EC0A11"/>
    <w:rsid w:val="00ED0EC0"/>
    <w:rsid w:val="00ED39F3"/>
    <w:rsid w:val="00ED4781"/>
    <w:rsid w:val="00ED6F6C"/>
    <w:rsid w:val="00ED7AD6"/>
    <w:rsid w:val="00EE57D2"/>
    <w:rsid w:val="00EE6F39"/>
    <w:rsid w:val="00EE7EBC"/>
    <w:rsid w:val="00EF0B0E"/>
    <w:rsid w:val="00EF57B8"/>
    <w:rsid w:val="00EF7045"/>
    <w:rsid w:val="00F03DDF"/>
    <w:rsid w:val="00F04C36"/>
    <w:rsid w:val="00F1053A"/>
    <w:rsid w:val="00F137FC"/>
    <w:rsid w:val="00F15A73"/>
    <w:rsid w:val="00F15CD2"/>
    <w:rsid w:val="00F21ADA"/>
    <w:rsid w:val="00F259BD"/>
    <w:rsid w:val="00F331C7"/>
    <w:rsid w:val="00F369B5"/>
    <w:rsid w:val="00F40567"/>
    <w:rsid w:val="00F40CE7"/>
    <w:rsid w:val="00F41B4B"/>
    <w:rsid w:val="00F44E86"/>
    <w:rsid w:val="00F47B6C"/>
    <w:rsid w:val="00F501A7"/>
    <w:rsid w:val="00F51A78"/>
    <w:rsid w:val="00F528FD"/>
    <w:rsid w:val="00F5504A"/>
    <w:rsid w:val="00F60614"/>
    <w:rsid w:val="00F627E1"/>
    <w:rsid w:val="00F64BE3"/>
    <w:rsid w:val="00F65195"/>
    <w:rsid w:val="00F654AE"/>
    <w:rsid w:val="00F725E1"/>
    <w:rsid w:val="00F7479B"/>
    <w:rsid w:val="00F759CB"/>
    <w:rsid w:val="00F76093"/>
    <w:rsid w:val="00F76D98"/>
    <w:rsid w:val="00F82122"/>
    <w:rsid w:val="00F843DB"/>
    <w:rsid w:val="00F86E51"/>
    <w:rsid w:val="00F86E6D"/>
    <w:rsid w:val="00F905DD"/>
    <w:rsid w:val="00F914D5"/>
    <w:rsid w:val="00F92508"/>
    <w:rsid w:val="00F92E31"/>
    <w:rsid w:val="00F93CBC"/>
    <w:rsid w:val="00F96035"/>
    <w:rsid w:val="00FA7084"/>
    <w:rsid w:val="00FA747D"/>
    <w:rsid w:val="00FB078A"/>
    <w:rsid w:val="00FB59DF"/>
    <w:rsid w:val="00FB5E46"/>
    <w:rsid w:val="00FB6895"/>
    <w:rsid w:val="00FC0D86"/>
    <w:rsid w:val="00FC16C3"/>
    <w:rsid w:val="00FC3C42"/>
    <w:rsid w:val="00FC4027"/>
    <w:rsid w:val="00FC43DE"/>
    <w:rsid w:val="00FC548E"/>
    <w:rsid w:val="00FD0F9C"/>
    <w:rsid w:val="00FD1362"/>
    <w:rsid w:val="00FD205E"/>
    <w:rsid w:val="00FD2C55"/>
    <w:rsid w:val="00FD657B"/>
    <w:rsid w:val="00FD667A"/>
    <w:rsid w:val="00FE2107"/>
    <w:rsid w:val="00FF220F"/>
    <w:rsid w:val="00FF2D6D"/>
    <w:rsid w:val="00FF353F"/>
    <w:rsid w:val="00FF422F"/>
    <w:rsid w:val="00FF690C"/>
    <w:rsid w:val="00FF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F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120F7"/>
    <w:pPr>
      <w:spacing w:before="100" w:beforeAutospacing="1" w:after="100" w:afterAutospacing="1"/>
      <w:outlineLvl w:val="1"/>
    </w:pPr>
    <w:rPr>
      <w:b/>
      <w:bCs/>
      <w:sz w:val="36"/>
      <w:szCs w:val="36"/>
    </w:rPr>
  </w:style>
  <w:style w:type="paragraph" w:styleId="7">
    <w:name w:val="heading 7"/>
    <w:basedOn w:val="a"/>
    <w:next w:val="a"/>
    <w:link w:val="70"/>
    <w:qFormat/>
    <w:rsid w:val="00423E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0F7"/>
    <w:rPr>
      <w:rFonts w:ascii="Times New Roman" w:eastAsia="Times New Roman" w:hAnsi="Times New Roman" w:cs="Times New Roman"/>
      <w:b/>
      <w:bCs/>
      <w:sz w:val="36"/>
      <w:szCs w:val="36"/>
      <w:lang w:eastAsia="ru-RU"/>
    </w:rPr>
  </w:style>
  <w:style w:type="character" w:styleId="a3">
    <w:name w:val="Hyperlink"/>
    <w:basedOn w:val="a0"/>
    <w:rsid w:val="007120F7"/>
    <w:rPr>
      <w:strike w:val="0"/>
      <w:dstrike w:val="0"/>
      <w:color w:val="01649B"/>
      <w:u w:val="none"/>
      <w:effect w:val="none"/>
    </w:rPr>
  </w:style>
  <w:style w:type="character" w:styleId="a4">
    <w:name w:val="Strong"/>
    <w:basedOn w:val="a0"/>
    <w:uiPriority w:val="22"/>
    <w:qFormat/>
    <w:rsid w:val="007120F7"/>
    <w:rPr>
      <w:b/>
      <w:bCs/>
    </w:rPr>
  </w:style>
  <w:style w:type="paragraph" w:styleId="a5">
    <w:name w:val="Normal (Web)"/>
    <w:basedOn w:val="a"/>
    <w:rsid w:val="007120F7"/>
    <w:pPr>
      <w:spacing w:before="100" w:beforeAutospacing="1" w:after="100" w:afterAutospacing="1"/>
    </w:pPr>
  </w:style>
  <w:style w:type="character" w:styleId="a6">
    <w:name w:val="Emphasis"/>
    <w:basedOn w:val="a0"/>
    <w:uiPriority w:val="20"/>
    <w:qFormat/>
    <w:rsid w:val="007120F7"/>
    <w:rPr>
      <w:i/>
      <w:iCs/>
    </w:rPr>
  </w:style>
  <w:style w:type="character" w:customStyle="1" w:styleId="datetime2">
    <w:name w:val="datetime2"/>
    <w:basedOn w:val="a0"/>
    <w:rsid w:val="007120F7"/>
  </w:style>
  <w:style w:type="paragraph" w:styleId="21">
    <w:name w:val="Body Text Indent 2"/>
    <w:basedOn w:val="a"/>
    <w:link w:val="22"/>
    <w:rsid w:val="007120F7"/>
    <w:pPr>
      <w:spacing w:after="120" w:line="480" w:lineRule="auto"/>
      <w:ind w:left="283"/>
    </w:pPr>
    <w:rPr>
      <w:sz w:val="28"/>
      <w:szCs w:val="28"/>
    </w:rPr>
  </w:style>
  <w:style w:type="character" w:customStyle="1" w:styleId="22">
    <w:name w:val="Основной текст с отступом 2 Знак"/>
    <w:basedOn w:val="a0"/>
    <w:link w:val="21"/>
    <w:rsid w:val="007120F7"/>
    <w:rPr>
      <w:rFonts w:ascii="Times New Roman" w:eastAsia="Times New Roman" w:hAnsi="Times New Roman" w:cs="Times New Roman"/>
      <w:sz w:val="28"/>
      <w:szCs w:val="28"/>
      <w:lang w:eastAsia="ru-RU"/>
    </w:rPr>
  </w:style>
  <w:style w:type="paragraph" w:customStyle="1" w:styleId="ConsNormal">
    <w:name w:val="ConsNormal"/>
    <w:rsid w:val="00712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120F7"/>
    <w:pPr>
      <w:spacing w:after="120"/>
    </w:pPr>
    <w:rPr>
      <w:sz w:val="28"/>
      <w:szCs w:val="28"/>
    </w:rPr>
  </w:style>
  <w:style w:type="character" w:customStyle="1" w:styleId="a8">
    <w:name w:val="Основной текст Знак"/>
    <w:basedOn w:val="a0"/>
    <w:link w:val="a7"/>
    <w:rsid w:val="007120F7"/>
    <w:rPr>
      <w:rFonts w:ascii="Times New Roman" w:eastAsia="Times New Roman" w:hAnsi="Times New Roman" w:cs="Times New Roman"/>
      <w:sz w:val="28"/>
      <w:szCs w:val="28"/>
      <w:lang w:eastAsia="ru-RU"/>
    </w:rPr>
  </w:style>
  <w:style w:type="paragraph" w:styleId="a9">
    <w:name w:val="Plain Text"/>
    <w:basedOn w:val="a"/>
    <w:link w:val="aa"/>
    <w:rsid w:val="007120F7"/>
    <w:rPr>
      <w:rFonts w:ascii="Courier New" w:hAnsi="Courier New" w:cs="Courier New"/>
      <w:sz w:val="20"/>
      <w:szCs w:val="20"/>
    </w:rPr>
  </w:style>
  <w:style w:type="character" w:customStyle="1" w:styleId="aa">
    <w:name w:val="Текст Знак"/>
    <w:basedOn w:val="a0"/>
    <w:link w:val="a9"/>
    <w:rsid w:val="007120F7"/>
    <w:rPr>
      <w:rFonts w:ascii="Courier New" w:eastAsia="Times New Roman" w:hAnsi="Courier New" w:cs="Courier New"/>
      <w:sz w:val="20"/>
      <w:szCs w:val="20"/>
      <w:lang w:eastAsia="ru-RU"/>
    </w:rPr>
  </w:style>
  <w:style w:type="paragraph" w:styleId="ab">
    <w:name w:val="annotation text"/>
    <w:basedOn w:val="a"/>
    <w:link w:val="ac"/>
    <w:rsid w:val="007120F7"/>
    <w:rPr>
      <w:sz w:val="20"/>
      <w:szCs w:val="20"/>
    </w:rPr>
  </w:style>
  <w:style w:type="character" w:customStyle="1" w:styleId="ac">
    <w:name w:val="Текст примечания Знак"/>
    <w:basedOn w:val="a0"/>
    <w:link w:val="ab"/>
    <w:rsid w:val="007120F7"/>
    <w:rPr>
      <w:rFonts w:ascii="Times New Roman" w:eastAsia="Times New Roman" w:hAnsi="Times New Roman" w:cs="Times New Roman"/>
      <w:sz w:val="20"/>
      <w:szCs w:val="20"/>
      <w:lang w:eastAsia="ru-RU"/>
    </w:rPr>
  </w:style>
  <w:style w:type="paragraph" w:styleId="ad">
    <w:name w:val="Balloon Text"/>
    <w:basedOn w:val="a"/>
    <w:link w:val="ae"/>
    <w:rsid w:val="007120F7"/>
    <w:rPr>
      <w:rFonts w:ascii="Tahoma" w:hAnsi="Tahoma" w:cs="Tahoma"/>
      <w:sz w:val="16"/>
      <w:szCs w:val="16"/>
    </w:rPr>
  </w:style>
  <w:style w:type="character" w:customStyle="1" w:styleId="ae">
    <w:name w:val="Текст выноски Знак"/>
    <w:basedOn w:val="a0"/>
    <w:link w:val="ad"/>
    <w:rsid w:val="007120F7"/>
    <w:rPr>
      <w:rFonts w:ascii="Tahoma" w:eastAsia="Times New Roman" w:hAnsi="Tahoma" w:cs="Tahoma"/>
      <w:sz w:val="16"/>
      <w:szCs w:val="16"/>
      <w:lang w:eastAsia="ru-RU"/>
    </w:rPr>
  </w:style>
  <w:style w:type="table" w:styleId="af">
    <w:name w:val="Table Grid"/>
    <w:basedOn w:val="a1"/>
    <w:rsid w:val="007120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395A27"/>
    <w:pPr>
      <w:ind w:left="720"/>
      <w:contextualSpacing/>
    </w:pPr>
  </w:style>
  <w:style w:type="paragraph" w:customStyle="1" w:styleId="ConsPlusNormal">
    <w:name w:val="ConsPlusNormal"/>
    <w:rsid w:val="00395A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423E95"/>
    <w:rPr>
      <w:rFonts w:ascii="Calibri" w:eastAsia="Times New Roman" w:hAnsi="Calibri" w:cs="Times New Roman"/>
      <w:sz w:val="24"/>
      <w:szCs w:val="24"/>
      <w:lang w:eastAsia="ru-RU"/>
    </w:rPr>
  </w:style>
  <w:style w:type="paragraph" w:customStyle="1" w:styleId="ConsPlusNonformat">
    <w:name w:val="ConsPlusNonformat"/>
    <w:uiPriority w:val="99"/>
    <w:rsid w:val="00E77E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12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0144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602430">
      <w:bodyDiv w:val="1"/>
      <w:marLeft w:val="0"/>
      <w:marRight w:val="0"/>
      <w:marTop w:val="0"/>
      <w:marBottom w:val="0"/>
      <w:divBdr>
        <w:top w:val="none" w:sz="0" w:space="0" w:color="auto"/>
        <w:left w:val="none" w:sz="0" w:space="0" w:color="auto"/>
        <w:bottom w:val="none" w:sz="0" w:space="0" w:color="auto"/>
        <w:right w:val="none" w:sz="0" w:space="0" w:color="auto"/>
      </w:divBdr>
    </w:div>
    <w:div w:id="658964733">
      <w:bodyDiv w:val="1"/>
      <w:marLeft w:val="0"/>
      <w:marRight w:val="0"/>
      <w:marTop w:val="0"/>
      <w:marBottom w:val="0"/>
      <w:divBdr>
        <w:top w:val="none" w:sz="0" w:space="0" w:color="auto"/>
        <w:left w:val="none" w:sz="0" w:space="0" w:color="auto"/>
        <w:bottom w:val="none" w:sz="0" w:space="0" w:color="auto"/>
        <w:right w:val="none" w:sz="0" w:space="0" w:color="auto"/>
      </w:divBdr>
      <w:divsChild>
        <w:div w:id="1168668930">
          <w:marLeft w:val="0"/>
          <w:marRight w:val="0"/>
          <w:marTop w:val="0"/>
          <w:marBottom w:val="0"/>
          <w:divBdr>
            <w:top w:val="none" w:sz="0" w:space="0" w:color="auto"/>
            <w:left w:val="none" w:sz="0" w:space="0" w:color="auto"/>
            <w:bottom w:val="none" w:sz="0" w:space="0" w:color="auto"/>
            <w:right w:val="none" w:sz="0" w:space="0" w:color="auto"/>
          </w:divBdr>
        </w:div>
        <w:div w:id="2089768975">
          <w:marLeft w:val="0"/>
          <w:marRight w:val="0"/>
          <w:marTop w:val="0"/>
          <w:marBottom w:val="0"/>
          <w:divBdr>
            <w:top w:val="none" w:sz="0" w:space="0" w:color="auto"/>
            <w:left w:val="none" w:sz="0" w:space="0" w:color="auto"/>
            <w:bottom w:val="none" w:sz="0" w:space="0" w:color="auto"/>
            <w:right w:val="none" w:sz="0" w:space="0" w:color="auto"/>
          </w:divBdr>
        </w:div>
        <w:div w:id="1479492200">
          <w:marLeft w:val="0"/>
          <w:marRight w:val="0"/>
          <w:marTop w:val="0"/>
          <w:marBottom w:val="0"/>
          <w:divBdr>
            <w:top w:val="none" w:sz="0" w:space="0" w:color="auto"/>
            <w:left w:val="none" w:sz="0" w:space="0" w:color="auto"/>
            <w:bottom w:val="none" w:sz="0" w:space="0" w:color="auto"/>
            <w:right w:val="none" w:sz="0" w:space="0" w:color="auto"/>
          </w:divBdr>
        </w:div>
      </w:divsChild>
    </w:div>
    <w:div w:id="1024864487">
      <w:bodyDiv w:val="1"/>
      <w:marLeft w:val="0"/>
      <w:marRight w:val="0"/>
      <w:marTop w:val="0"/>
      <w:marBottom w:val="0"/>
      <w:divBdr>
        <w:top w:val="none" w:sz="0" w:space="0" w:color="auto"/>
        <w:left w:val="none" w:sz="0" w:space="0" w:color="auto"/>
        <w:bottom w:val="none" w:sz="0" w:space="0" w:color="auto"/>
        <w:right w:val="none" w:sz="0" w:space="0" w:color="auto"/>
      </w:divBdr>
    </w:div>
    <w:div w:id="1696805474">
      <w:bodyDiv w:val="1"/>
      <w:marLeft w:val="0"/>
      <w:marRight w:val="0"/>
      <w:marTop w:val="0"/>
      <w:marBottom w:val="0"/>
      <w:divBdr>
        <w:top w:val="none" w:sz="0" w:space="0" w:color="auto"/>
        <w:left w:val="none" w:sz="0" w:space="0" w:color="auto"/>
        <w:bottom w:val="none" w:sz="0" w:space="0" w:color="auto"/>
        <w:right w:val="none" w:sz="0" w:space="0" w:color="auto"/>
      </w:divBdr>
    </w:div>
    <w:div w:id="1729182489">
      <w:bodyDiv w:val="1"/>
      <w:marLeft w:val="0"/>
      <w:marRight w:val="0"/>
      <w:marTop w:val="0"/>
      <w:marBottom w:val="0"/>
      <w:divBdr>
        <w:top w:val="none" w:sz="0" w:space="0" w:color="auto"/>
        <w:left w:val="none" w:sz="0" w:space="0" w:color="auto"/>
        <w:bottom w:val="none" w:sz="0" w:space="0" w:color="auto"/>
        <w:right w:val="none" w:sz="0" w:space="0" w:color="auto"/>
      </w:divBdr>
    </w:div>
    <w:div w:id="1850562585">
      <w:bodyDiv w:val="1"/>
      <w:marLeft w:val="0"/>
      <w:marRight w:val="0"/>
      <w:marTop w:val="0"/>
      <w:marBottom w:val="0"/>
      <w:divBdr>
        <w:top w:val="none" w:sz="0" w:space="0" w:color="auto"/>
        <w:left w:val="none" w:sz="0" w:space="0" w:color="auto"/>
        <w:bottom w:val="none" w:sz="0" w:space="0" w:color="auto"/>
        <w:right w:val="none" w:sz="0" w:space="0" w:color="auto"/>
      </w:divBdr>
    </w:div>
    <w:div w:id="1860436168">
      <w:bodyDiv w:val="1"/>
      <w:marLeft w:val="0"/>
      <w:marRight w:val="0"/>
      <w:marTop w:val="0"/>
      <w:marBottom w:val="0"/>
      <w:divBdr>
        <w:top w:val="none" w:sz="0" w:space="0" w:color="auto"/>
        <w:left w:val="none" w:sz="0" w:space="0" w:color="auto"/>
        <w:bottom w:val="none" w:sz="0" w:space="0" w:color="auto"/>
        <w:right w:val="none" w:sz="0" w:space="0" w:color="auto"/>
      </w:divBdr>
    </w:div>
    <w:div w:id="21421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7D35DF777C16FC08DBA9B0D221710C427CE67FABEA49B23B0D09FFE46ADA83403007E200586A9vDZ9J" TargetMode="External"/><Relationship Id="rId13" Type="http://schemas.openxmlformats.org/officeDocument/2006/relationships/hyperlink" Target="consultantplus://offline/ref=6318D8703B3FFC52A20ECFFE5A82EA538EEBAB9745F13D7FCEB3E26220317BAFEC24468E9504B184yBY2I" TargetMode="External"/><Relationship Id="rId3" Type="http://schemas.openxmlformats.org/officeDocument/2006/relationships/styles" Target="styles.xml"/><Relationship Id="rId7" Type="http://schemas.openxmlformats.org/officeDocument/2006/relationships/hyperlink" Target="consultantplus://offline/ref=DBC1C2A5D5ECC656D4D1B00AB10ADB0467DBC39E06FE4136A9A1EA94C3ED3B6E8A4AE83770Q5qEF" TargetMode="External"/><Relationship Id="rId12" Type="http://schemas.openxmlformats.org/officeDocument/2006/relationships/hyperlink" Target="consultantplus://offline/ref=E5BDB33C9EC32CD2EAD778F1E0524C8D4B3CF60097919C8344B65E6AF66B758E2C6220BB620ED6FCU0V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B18844E90ABA350DCA8BB537E45A31133BCAEA88DC905E944199C3DD36A2FC78E9E960E5F63BB8EBu7E" TargetMode="External"/><Relationship Id="rId11" Type="http://schemas.openxmlformats.org/officeDocument/2006/relationships/hyperlink" Target="consultantplus://offline/ref=7A225F611713959A44C8320124233497683D627BC25FBF60E56256848C45CA27E573B42029067CC7o5T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D807D55848DD81D3D84FA6977F186E53A7F8F01FF14BE43D2BEABB4FFCA510A42D7DE47E3E516F9oDk6I" TargetMode="External"/><Relationship Id="rId4" Type="http://schemas.openxmlformats.org/officeDocument/2006/relationships/settings" Target="settings.xml"/><Relationship Id="rId9" Type="http://schemas.openxmlformats.org/officeDocument/2006/relationships/hyperlink" Target="consultantplus://offline/ref=5D807D55848DD81D3D84FA6977F186E53A7F8F01FF14BE43D2BEABB4FFCA510A42D7DE47E3E516FCoDk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64A3-48B3-4080-BD42-17447872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коммисия-1</cp:lastModifiedBy>
  <cp:revision>3</cp:revision>
  <cp:lastPrinted>2016-04-22T09:06:00Z</cp:lastPrinted>
  <dcterms:created xsi:type="dcterms:W3CDTF">2016-04-22T08:57:00Z</dcterms:created>
  <dcterms:modified xsi:type="dcterms:W3CDTF">2016-04-22T09:07:00Z</dcterms:modified>
</cp:coreProperties>
</file>