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CD443B" w:rsidP="00CD4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                                                                   </w:t>
      </w:r>
      <w:r w:rsidR="006C420D" w:rsidRPr="00CF0356">
        <w:rPr>
          <w:sz w:val="24"/>
          <w:szCs w:val="24"/>
        </w:rPr>
        <w:t>от</w:t>
      </w:r>
      <w:r w:rsidR="00110A19">
        <w:rPr>
          <w:sz w:val="24"/>
          <w:szCs w:val="24"/>
        </w:rPr>
        <w:t xml:space="preserve"> </w:t>
      </w:r>
      <w:r w:rsidR="00A44063">
        <w:rPr>
          <w:sz w:val="24"/>
          <w:szCs w:val="24"/>
        </w:rPr>
        <w:t>29</w:t>
      </w:r>
      <w:r w:rsidR="000D1442">
        <w:rPr>
          <w:sz w:val="24"/>
          <w:szCs w:val="24"/>
        </w:rPr>
        <w:t>.1</w:t>
      </w:r>
      <w:r w:rsidR="00110A19">
        <w:rPr>
          <w:sz w:val="24"/>
          <w:szCs w:val="24"/>
        </w:rPr>
        <w:t>2</w:t>
      </w:r>
      <w:r w:rsidR="00F76D15">
        <w:rPr>
          <w:sz w:val="24"/>
          <w:szCs w:val="24"/>
        </w:rPr>
        <w:t xml:space="preserve">.2020 </w:t>
      </w:r>
      <w:r w:rsidR="00110A19">
        <w:rPr>
          <w:sz w:val="24"/>
          <w:szCs w:val="24"/>
        </w:rPr>
        <w:t>№</w:t>
      </w:r>
      <w:r w:rsidR="001826C7">
        <w:rPr>
          <w:sz w:val="24"/>
          <w:szCs w:val="24"/>
        </w:rPr>
        <w:t>43</w:t>
      </w:r>
    </w:p>
    <w:p w:rsidR="00CD443B" w:rsidRDefault="00CD443B" w:rsidP="00CD443B">
      <w:pPr>
        <w:jc w:val="center"/>
        <w:rPr>
          <w:sz w:val="28"/>
          <w:szCs w:val="28"/>
        </w:rPr>
      </w:pPr>
    </w:p>
    <w:p w:rsidR="00624804" w:rsidRDefault="00110A19" w:rsidP="0065124A">
      <w:pPr>
        <w:jc w:val="center"/>
        <w:rPr>
          <w:bCs/>
          <w:sz w:val="26"/>
          <w:szCs w:val="26"/>
        </w:rPr>
      </w:pPr>
      <w:r w:rsidRPr="005D05F8">
        <w:rPr>
          <w:sz w:val="26"/>
          <w:szCs w:val="26"/>
        </w:rPr>
        <w:t xml:space="preserve">Об утверждении </w:t>
      </w:r>
      <w:r w:rsidR="0035739E">
        <w:rPr>
          <w:sz w:val="26"/>
          <w:szCs w:val="26"/>
        </w:rPr>
        <w:t>порядка предоставления из бюджета муниципального образования «Первомайский район» бюджетам муниципальных образований сельских поселений иных межбюджетных трансфертов на обеспечение жителей отдалённых населённых пунктов Первомайского района услугами связи</w:t>
      </w:r>
    </w:p>
    <w:p w:rsidR="0065124A" w:rsidRDefault="0065124A" w:rsidP="0065124A">
      <w:pPr>
        <w:jc w:val="center"/>
        <w:rPr>
          <w:sz w:val="28"/>
          <w:szCs w:val="28"/>
        </w:rPr>
      </w:pPr>
    </w:p>
    <w:p w:rsidR="001B6E7A" w:rsidRPr="005D05F8" w:rsidRDefault="001B6E7A" w:rsidP="00A97820">
      <w:pPr>
        <w:tabs>
          <w:tab w:val="left" w:pos="7797"/>
        </w:tabs>
        <w:spacing w:line="276" w:lineRule="auto"/>
        <w:ind w:firstLine="709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В соответствии со стать</w:t>
      </w:r>
      <w:r>
        <w:rPr>
          <w:sz w:val="26"/>
          <w:szCs w:val="26"/>
          <w:lang w:eastAsia="en-US"/>
        </w:rPr>
        <w:t>ей</w:t>
      </w:r>
      <w:r w:rsidRPr="005D05F8">
        <w:rPr>
          <w:sz w:val="26"/>
          <w:szCs w:val="26"/>
          <w:lang w:eastAsia="en-US"/>
        </w:rPr>
        <w:t xml:space="preserve"> 1</w:t>
      </w:r>
      <w:r w:rsidR="0045357D">
        <w:rPr>
          <w:sz w:val="26"/>
          <w:szCs w:val="26"/>
          <w:lang w:eastAsia="en-US"/>
        </w:rPr>
        <w:t>42.4</w:t>
      </w:r>
      <w:r w:rsidRPr="005D05F8">
        <w:rPr>
          <w:sz w:val="26"/>
          <w:szCs w:val="26"/>
          <w:lang w:eastAsia="en-US"/>
        </w:rPr>
        <w:t xml:space="preserve"> Бюджетного кодекса Российской Федерации,  </w:t>
      </w:r>
    </w:p>
    <w:p w:rsidR="00750589" w:rsidRDefault="00750589" w:rsidP="00A978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0F7F7B" w:rsidRDefault="0035739E" w:rsidP="00A978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предоставления из бюджета муниципального образования «Первомайский район» бюджетам муниципальных образований сельских поселений иных межбюджетных трансфертов на обеспечение жителей отдалённых населённых пунктов Первомайского района услугами связи,</w:t>
      </w:r>
      <w:r w:rsidR="000F7F7B">
        <w:rPr>
          <w:rFonts w:ascii="Times New Roman" w:hAnsi="Times New Roman" w:cs="Times New Roman"/>
          <w:sz w:val="26"/>
          <w:szCs w:val="26"/>
        </w:rPr>
        <w:t xml:space="preserve"> согласно приложению  к настоящему решению.</w:t>
      </w:r>
    </w:p>
    <w:p w:rsidR="000F7F7B" w:rsidRDefault="000F7F7B" w:rsidP="00A978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</w:t>
      </w:r>
      <w:r w:rsidR="00404390">
        <w:rPr>
          <w:rFonts w:ascii="Times New Roman" w:hAnsi="Times New Roman" w:cs="Times New Roman"/>
          <w:sz w:val="26"/>
          <w:szCs w:val="26"/>
        </w:rPr>
        <w:t xml:space="preserve"> даты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F7F7B" w:rsidRPr="00ED7501" w:rsidRDefault="00A97820" w:rsidP="00A978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р</w:t>
      </w:r>
      <w:r w:rsidR="000F7F7B">
        <w:rPr>
          <w:rFonts w:ascii="Times New Roman" w:hAnsi="Times New Roman" w:cs="Times New Roman"/>
          <w:sz w:val="26"/>
          <w:szCs w:val="26"/>
        </w:rPr>
        <w:t>ешение в газете «Заветы Ильича» и разместить на официальном сайте Администрации Первомайского района (</w:t>
      </w:r>
      <w:hyperlink r:id="rId8" w:history="1"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F7F7B">
        <w:rPr>
          <w:rFonts w:ascii="Times New Roman" w:hAnsi="Times New Roman" w:cs="Times New Roman"/>
          <w:sz w:val="26"/>
          <w:szCs w:val="26"/>
        </w:rPr>
        <w:t xml:space="preserve">) в </w:t>
      </w:r>
      <w:r w:rsidR="000F7F7B" w:rsidRPr="00ED7501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информационно-телекоммуникационной сети «Интернет».</w:t>
      </w:r>
    </w:p>
    <w:p w:rsidR="00281449" w:rsidRDefault="000F7F7B" w:rsidP="00281449">
      <w:pPr>
        <w:spacing w:line="276" w:lineRule="auto"/>
        <w:ind w:firstLine="770"/>
        <w:jc w:val="both"/>
        <w:rPr>
          <w:sz w:val="28"/>
          <w:szCs w:val="28"/>
        </w:rPr>
      </w:pPr>
      <w:r w:rsidRPr="00ED7501">
        <w:rPr>
          <w:color w:val="000000" w:themeColor="text1"/>
          <w:sz w:val="26"/>
          <w:szCs w:val="26"/>
        </w:rPr>
        <w:t xml:space="preserve">4. </w:t>
      </w:r>
      <w:r w:rsidR="00281449" w:rsidRPr="00ED7501">
        <w:rPr>
          <w:color w:val="000000" w:themeColor="text1"/>
          <w:sz w:val="26"/>
          <w:szCs w:val="26"/>
        </w:rPr>
        <w:t xml:space="preserve">Контроль за исполнением данного решения возложить на комиссию по </w:t>
      </w:r>
      <w:r w:rsidR="00281449" w:rsidRPr="00ED7501">
        <w:rPr>
          <w:color w:val="000000" w:themeColor="text1"/>
          <w:spacing w:val="6"/>
          <w:sz w:val="26"/>
          <w:szCs w:val="26"/>
        </w:rPr>
        <w:t>жилищному и коммунальному</w:t>
      </w:r>
      <w:r w:rsidR="00281449">
        <w:rPr>
          <w:spacing w:val="6"/>
          <w:sz w:val="26"/>
          <w:szCs w:val="26"/>
        </w:rPr>
        <w:t xml:space="preserve"> хозяйству, транспорту, связи, промышленности и сельского хозяйства Думы Первомайского района.</w:t>
      </w:r>
    </w:p>
    <w:p w:rsidR="000F7F7B" w:rsidRPr="00F34AF5" w:rsidRDefault="000F7F7B" w:rsidP="00A978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0F7F7B" w:rsidRPr="00F34AF5" w:rsidRDefault="000F7F7B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CD443B" w:rsidRPr="004501A0" w:rsidRDefault="00CD443B" w:rsidP="004501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389E" w:rsidRPr="004501A0" w:rsidRDefault="0074389E" w:rsidP="004501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01A0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74389E" w:rsidRPr="004501A0" w:rsidRDefault="0074389E" w:rsidP="004501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01A0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Pr="004501A0">
        <w:rPr>
          <w:rFonts w:ascii="Times New Roman" w:hAnsi="Times New Roman" w:cs="Times New Roman"/>
          <w:sz w:val="26"/>
          <w:szCs w:val="26"/>
        </w:rPr>
        <w:tab/>
      </w:r>
      <w:r w:rsidRPr="004501A0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4501A0">
        <w:rPr>
          <w:rFonts w:ascii="Times New Roman" w:hAnsi="Times New Roman" w:cs="Times New Roman"/>
          <w:sz w:val="26"/>
          <w:szCs w:val="26"/>
        </w:rPr>
        <w:tab/>
      </w:r>
      <w:r w:rsidR="004501A0">
        <w:rPr>
          <w:rFonts w:ascii="Times New Roman" w:hAnsi="Times New Roman" w:cs="Times New Roman"/>
          <w:sz w:val="26"/>
          <w:szCs w:val="26"/>
        </w:rPr>
        <w:tab/>
      </w:r>
      <w:r w:rsidR="004501A0">
        <w:rPr>
          <w:rFonts w:ascii="Times New Roman" w:hAnsi="Times New Roman" w:cs="Times New Roman"/>
          <w:sz w:val="26"/>
          <w:szCs w:val="26"/>
        </w:rPr>
        <w:tab/>
      </w:r>
      <w:r w:rsidR="000D1442" w:rsidRPr="004501A0">
        <w:rPr>
          <w:rFonts w:ascii="Times New Roman" w:hAnsi="Times New Roman" w:cs="Times New Roman"/>
          <w:sz w:val="26"/>
          <w:szCs w:val="26"/>
        </w:rPr>
        <w:t>Г.А.Смалин</w:t>
      </w:r>
      <w:r w:rsidRPr="004501A0">
        <w:rPr>
          <w:rFonts w:ascii="Times New Roman" w:hAnsi="Times New Roman" w:cs="Times New Roman"/>
          <w:sz w:val="26"/>
          <w:szCs w:val="26"/>
        </w:rPr>
        <w:tab/>
      </w:r>
      <w:r w:rsidRPr="004501A0">
        <w:rPr>
          <w:rFonts w:ascii="Times New Roman" w:hAnsi="Times New Roman" w:cs="Times New Roman"/>
          <w:sz w:val="26"/>
          <w:szCs w:val="26"/>
        </w:rPr>
        <w:tab/>
      </w:r>
      <w:r w:rsidRPr="004501A0">
        <w:rPr>
          <w:rFonts w:ascii="Times New Roman" w:hAnsi="Times New Roman" w:cs="Times New Roman"/>
          <w:sz w:val="26"/>
          <w:szCs w:val="26"/>
        </w:rPr>
        <w:tab/>
      </w:r>
      <w:r w:rsidRPr="004501A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342A2" w:rsidRPr="004501A0" w:rsidRDefault="007342A2" w:rsidP="004501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2A2" w:rsidRPr="004501A0" w:rsidRDefault="007342A2" w:rsidP="004501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2A2" w:rsidRPr="004501A0" w:rsidRDefault="00404390" w:rsidP="004501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01A0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И.И. Сиберт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4F54">
        <w:rPr>
          <w:sz w:val="24"/>
          <w:szCs w:val="24"/>
        </w:rPr>
        <w:t>т</w:t>
      </w: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65124A" w:rsidRDefault="0065124A" w:rsidP="00C54F54">
      <w:pPr>
        <w:ind w:left="12240"/>
        <w:jc w:val="both"/>
        <w:rPr>
          <w:sz w:val="24"/>
          <w:szCs w:val="24"/>
        </w:rPr>
      </w:pPr>
    </w:p>
    <w:p w:rsidR="00F34AF5" w:rsidRDefault="00F34AF5" w:rsidP="00C54F54">
      <w:pPr>
        <w:ind w:left="12240"/>
        <w:jc w:val="both"/>
        <w:rPr>
          <w:sz w:val="24"/>
          <w:szCs w:val="24"/>
        </w:rPr>
      </w:pPr>
    </w:p>
    <w:p w:rsidR="00F34AF5" w:rsidRDefault="00F34AF5" w:rsidP="00C54F54">
      <w:pPr>
        <w:ind w:left="12240"/>
        <w:jc w:val="both"/>
        <w:rPr>
          <w:sz w:val="24"/>
          <w:szCs w:val="24"/>
        </w:rPr>
      </w:pPr>
    </w:p>
    <w:p w:rsidR="00E772A7" w:rsidRPr="000F7F7B" w:rsidRDefault="00E772A7" w:rsidP="000F7F7B">
      <w:pPr>
        <w:jc w:val="right"/>
        <w:rPr>
          <w:sz w:val="24"/>
          <w:szCs w:val="24"/>
        </w:rPr>
      </w:pPr>
      <w:r w:rsidRPr="00105C97">
        <w:t>Приложение</w:t>
      </w:r>
    </w:p>
    <w:p w:rsidR="00E772A7" w:rsidRPr="008F3498" w:rsidRDefault="00E772A7" w:rsidP="00E772A7">
      <w:pPr>
        <w:tabs>
          <w:tab w:val="left" w:pos="4860"/>
        </w:tabs>
        <w:ind w:left="708"/>
        <w:jc w:val="right"/>
      </w:pPr>
      <w:r w:rsidRPr="008F3498">
        <w:t xml:space="preserve">                                                            к решению  Думы </w:t>
      </w:r>
    </w:p>
    <w:p w:rsidR="00E772A7" w:rsidRPr="008F3498" w:rsidRDefault="00E772A7" w:rsidP="00E772A7">
      <w:pPr>
        <w:tabs>
          <w:tab w:val="left" w:pos="5940"/>
        </w:tabs>
        <w:ind w:left="708"/>
        <w:jc w:val="right"/>
        <w:outlineLvl w:val="0"/>
      </w:pPr>
      <w:r w:rsidRPr="008F3498">
        <w:t xml:space="preserve">                                                                                                 Первомайского района</w:t>
      </w:r>
    </w:p>
    <w:p w:rsidR="00E772A7" w:rsidRDefault="00E772A7" w:rsidP="00E772A7">
      <w:pPr>
        <w:tabs>
          <w:tab w:val="left" w:pos="5940"/>
        </w:tabs>
        <w:ind w:left="708"/>
        <w:jc w:val="right"/>
      </w:pPr>
      <w:r w:rsidRPr="008F3498">
        <w:t xml:space="preserve">                                                                                                  </w:t>
      </w:r>
      <w:r>
        <w:t>о</w:t>
      </w:r>
      <w:r w:rsidRPr="008F3498">
        <w:t>т</w:t>
      </w:r>
      <w:r>
        <w:t xml:space="preserve"> </w:t>
      </w:r>
      <w:r w:rsidR="001826C7">
        <w:t>29</w:t>
      </w:r>
      <w:r>
        <w:t>.12.2020</w:t>
      </w:r>
      <w:r w:rsidRPr="008F3498">
        <w:t xml:space="preserve"> №</w:t>
      </w:r>
      <w:r w:rsidR="001826C7">
        <w:t>43</w:t>
      </w:r>
      <w:r>
        <w:t xml:space="preserve">  </w:t>
      </w:r>
      <w:r w:rsidRPr="008F3498">
        <w:t xml:space="preserve"> </w:t>
      </w:r>
    </w:p>
    <w:p w:rsidR="00E772A7" w:rsidRPr="005D05F8" w:rsidRDefault="00E772A7" w:rsidP="00E772A7">
      <w:pPr>
        <w:tabs>
          <w:tab w:val="left" w:pos="6019"/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E772A7" w:rsidRPr="00BB5BCF" w:rsidRDefault="00E772A7" w:rsidP="00E772A7">
      <w:pPr>
        <w:pStyle w:val="ConsPlusNormal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7820" w:rsidRDefault="00A97820" w:rsidP="00A978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</w:p>
    <w:p w:rsidR="00A97820" w:rsidRDefault="00A97820" w:rsidP="00A97820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>предоставления из бюджета муниципального образования «Первомайский район» бюджетам муниципальных образований сельских поселений иных межбюджетных трансфертов на обеспечение жителей отдалённых населённых пунктов Первомайского района услугами связи</w:t>
      </w:r>
    </w:p>
    <w:p w:rsidR="00A97820" w:rsidRPr="00D01574" w:rsidRDefault="00A97820" w:rsidP="0035739E">
      <w:pPr>
        <w:spacing w:after="1"/>
        <w:jc w:val="both"/>
        <w:rPr>
          <w:sz w:val="26"/>
          <w:szCs w:val="26"/>
        </w:rPr>
      </w:pPr>
      <w:bookmarkStart w:id="0" w:name="_GoBack"/>
      <w:bookmarkEnd w:id="0"/>
    </w:p>
    <w:p w:rsidR="0035739E" w:rsidRPr="00D01574" w:rsidRDefault="0035739E" w:rsidP="00357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предоставления из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</w:t>
      </w:r>
      <w:r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на обеспечение жителей отдаленных населенных пунктов </w:t>
      </w:r>
      <w:r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услугами связи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</w:t>
      </w:r>
      <w:r w:rsidRPr="00D01574">
        <w:rPr>
          <w:rFonts w:ascii="Times New Roman" w:hAnsi="Times New Roman" w:cs="Times New Roman"/>
          <w:sz w:val="26"/>
          <w:szCs w:val="26"/>
        </w:rPr>
        <w:t>).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 предоставляе</w:t>
      </w:r>
      <w:r w:rsidRPr="00D01574">
        <w:rPr>
          <w:rFonts w:ascii="Times New Roman" w:hAnsi="Times New Roman" w:cs="Times New Roman"/>
          <w:sz w:val="26"/>
          <w:szCs w:val="26"/>
        </w:rPr>
        <w:t xml:space="preserve">тся в целях софинансирования расходных обязательств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01574">
        <w:rPr>
          <w:rFonts w:ascii="Times New Roman" w:hAnsi="Times New Roman" w:cs="Times New Roman"/>
          <w:sz w:val="26"/>
          <w:szCs w:val="26"/>
        </w:rPr>
        <w:t xml:space="preserve"> жителей отдаленных населенных пунктов </w:t>
      </w:r>
      <w:r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услугами связи.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 направляе</w:t>
      </w:r>
      <w:r w:rsidRPr="00D01574">
        <w:rPr>
          <w:rFonts w:ascii="Times New Roman" w:hAnsi="Times New Roman" w:cs="Times New Roman"/>
          <w:sz w:val="26"/>
          <w:szCs w:val="26"/>
        </w:rPr>
        <w:t>тся на оплату следующих расходов: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1) поставка, монтаж и ввод в эксплуатацию комплекса оборудования стандарта GSM-900;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2) оказание услуг по предоставлению доступа подвижной радиотелефонной (сотовой) связи на базе цифровых технологий стандарта GSM 900/1800.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4. </w:t>
      </w:r>
      <w:r w:rsidRPr="002025BD">
        <w:rPr>
          <w:rFonts w:ascii="Times New Roman" w:hAnsi="Times New Roman" w:cs="Times New Roman"/>
          <w:sz w:val="26"/>
          <w:szCs w:val="26"/>
        </w:rPr>
        <w:t>Общий объем иного межбюджетного трансферта утверждается</w:t>
      </w:r>
      <w:r>
        <w:rPr>
          <w:rFonts w:ascii="Times New Roman" w:hAnsi="Times New Roman" w:cs="Times New Roman"/>
          <w:sz w:val="26"/>
          <w:szCs w:val="26"/>
        </w:rPr>
        <w:t xml:space="preserve"> решением Думы Первомайского района.</w:t>
      </w:r>
    </w:p>
    <w:p w:rsidR="0035739E" w:rsidRPr="00F34AF5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01574">
        <w:rPr>
          <w:rFonts w:ascii="Times New Roman" w:hAnsi="Times New Roman" w:cs="Times New Roman"/>
          <w:sz w:val="26"/>
          <w:szCs w:val="26"/>
        </w:rPr>
        <w:t xml:space="preserve">. Размер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 бюджетам муниципальных образований 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</w:t>
      </w:r>
      <w:hyperlink w:anchor="P57" w:history="1">
        <w:r w:rsidRPr="00F34AF5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D01574">
        <w:rPr>
          <w:rFonts w:ascii="Times New Roman" w:hAnsi="Times New Roman" w:cs="Times New Roman"/>
          <w:sz w:val="26"/>
          <w:szCs w:val="26"/>
        </w:rPr>
        <w:t xml:space="preserve"> расчета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на обеспечение жителей отдаленных населенных пунктов </w:t>
      </w:r>
      <w:r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услугами связи в соответствии с </w:t>
      </w:r>
      <w:r w:rsidR="006D4635" w:rsidRPr="00F34AF5">
        <w:rPr>
          <w:rFonts w:ascii="Times New Roman" w:hAnsi="Times New Roman" w:cs="Times New Roman"/>
          <w:sz w:val="26"/>
          <w:szCs w:val="26"/>
        </w:rPr>
        <w:t>постановлением Администрации Первомайского района от</w:t>
      </w:r>
      <w:r w:rsidR="000C6728" w:rsidRPr="00F34AF5">
        <w:rPr>
          <w:rFonts w:ascii="Times New Roman" w:hAnsi="Times New Roman" w:cs="Times New Roman"/>
          <w:sz w:val="26"/>
          <w:szCs w:val="26"/>
        </w:rPr>
        <w:t xml:space="preserve"> 18.09.2019 №197 «Об утверждении методики распределения иных межбюджетных трансфертов бюджетам муниципальных образований сельских поселений на обеспечение жителей отдалённых населённых пунктов Первомайского района услугами связи».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01574">
        <w:rPr>
          <w:rFonts w:ascii="Times New Roman" w:hAnsi="Times New Roman" w:cs="Times New Roman"/>
          <w:sz w:val="26"/>
          <w:szCs w:val="26"/>
        </w:rPr>
        <w:t>. Отбор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проводится на основании заявок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>, соответствующих следующим критериям: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1) муниципальные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сельские поселения</w:t>
      </w:r>
      <w:r w:rsidRPr="00D01574">
        <w:rPr>
          <w:rFonts w:ascii="Times New Roman" w:hAnsi="Times New Roman" w:cs="Times New Roman"/>
          <w:sz w:val="26"/>
          <w:szCs w:val="26"/>
        </w:rPr>
        <w:t xml:space="preserve"> включают населенные пункты, в которых отсутствует доступ к услугам подвижной радиотелефонной связи;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2) расстояние от населенных пунктов, в которых отсутствует доступ к услугам подвижной радиотелефонной связи, до районного центра превышает 10 километров;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3) численность населенных пунктов, в которых планируется обеспечить доступ к услугам связи, составляет 150 и более человек.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В заявке также указывается, какое техническое решение (установка репитера (усилителя) или установка базовой станции) будет применяться по каждому населенному пункту на обеспечение доступности услуг связи.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01574">
        <w:rPr>
          <w:rFonts w:ascii="Times New Roman" w:hAnsi="Times New Roman" w:cs="Times New Roman"/>
          <w:sz w:val="26"/>
          <w:szCs w:val="26"/>
        </w:rPr>
        <w:t xml:space="preserve">. Условиями предоставления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5739E" w:rsidRPr="00D01574" w:rsidRDefault="0035739E" w:rsidP="00357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наличие заключенного соглашения о предоставлении иного межбюджетного трансферта бюджетам сельских поселений между муниципальным образованием «Первомайский район» и муниципальными образованиями сельских поселений (далее-Соглашение)</w:t>
      </w:r>
      <w:r w:rsidRPr="00D01574">
        <w:rPr>
          <w:rFonts w:ascii="Times New Roman" w:hAnsi="Times New Roman" w:cs="Times New Roman"/>
          <w:sz w:val="26"/>
          <w:szCs w:val="26"/>
        </w:rPr>
        <w:t>;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2) соблюдение муниципальными образованиями </w:t>
      </w:r>
      <w:r>
        <w:rPr>
          <w:rFonts w:ascii="Times New Roman" w:hAnsi="Times New Roman" w:cs="Times New Roman"/>
          <w:sz w:val="26"/>
          <w:szCs w:val="26"/>
        </w:rPr>
        <w:t>сельские поселения</w:t>
      </w:r>
      <w:r w:rsidRPr="00D01574">
        <w:rPr>
          <w:rFonts w:ascii="Times New Roman" w:hAnsi="Times New Roman" w:cs="Times New Roman"/>
          <w:sz w:val="26"/>
          <w:szCs w:val="26"/>
        </w:rPr>
        <w:t xml:space="preserve"> требований настоящего Порядка.</w:t>
      </w:r>
    </w:p>
    <w:p w:rsidR="0035739E" w:rsidRPr="00D01574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01574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Соглашений.</w:t>
      </w:r>
    </w:p>
    <w:p w:rsidR="0035739E" w:rsidRDefault="0035739E" w:rsidP="00357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1B7E1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предусматриваются в расходной части бюджета муниципального образования «Первомайский район» по соответствующему подразделу бюджетной классификации Российской Федерации.</w:t>
      </w:r>
    </w:p>
    <w:p w:rsidR="0035739E" w:rsidRDefault="0035739E" w:rsidP="00357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Иные межбюджетные трансферты перечисляются бюджетам сельских поселений в соответствии со сводной бюджетной росписью и кассовым планом.</w:t>
      </w:r>
    </w:p>
    <w:p w:rsidR="0035739E" w:rsidRDefault="0035739E" w:rsidP="00357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использованием иных межбюджетных трансфертов осуществляет </w:t>
      </w:r>
      <w:r w:rsidR="00404390">
        <w:rPr>
          <w:rFonts w:ascii="Times New Roman" w:hAnsi="Times New Roman" w:cs="Times New Roman"/>
          <w:sz w:val="26"/>
          <w:szCs w:val="26"/>
        </w:rPr>
        <w:t xml:space="preserve">Дума </w:t>
      </w:r>
      <w:r>
        <w:rPr>
          <w:rFonts w:ascii="Times New Roman" w:hAnsi="Times New Roman" w:cs="Times New Roman"/>
          <w:sz w:val="26"/>
          <w:szCs w:val="26"/>
        </w:rPr>
        <w:t>Первомайского района.</w:t>
      </w:r>
    </w:p>
    <w:p w:rsidR="0035739E" w:rsidRPr="001F7EE5" w:rsidRDefault="0035739E" w:rsidP="00357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Не использованные в текущем финансовом году иные межбюджетные трансферты, подлежат возврату в доход бюджета муниципального образования «Первомайский район» в соответствии с действующим законодательством.</w:t>
      </w:r>
    </w:p>
    <w:p w:rsidR="0035739E" w:rsidRPr="00D01574" w:rsidRDefault="0035739E" w:rsidP="00357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2D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B32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p w:rsidR="0035739E" w:rsidRDefault="0035739E" w:rsidP="003573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54AA" w:rsidRDefault="00F454AA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54AA" w:rsidRDefault="00F454AA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54AA" w:rsidRDefault="00F454AA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54AA" w:rsidRDefault="00F454AA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5739E" w:rsidRDefault="0035739E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E5715" w:rsidRDefault="00DE5715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A4489" w:rsidRDefault="001A4489" w:rsidP="004E3C6E">
      <w:pPr>
        <w:spacing w:line="276" w:lineRule="auto"/>
        <w:jc w:val="center"/>
        <w:rPr>
          <w:sz w:val="26"/>
          <w:szCs w:val="26"/>
        </w:rPr>
      </w:pPr>
    </w:p>
    <w:p w:rsidR="001A4489" w:rsidRDefault="001A4489" w:rsidP="004E3C6E">
      <w:pPr>
        <w:spacing w:line="276" w:lineRule="auto"/>
        <w:jc w:val="center"/>
        <w:rPr>
          <w:sz w:val="26"/>
          <w:szCs w:val="26"/>
        </w:rPr>
      </w:pPr>
    </w:p>
    <w:p w:rsidR="004E3C6E" w:rsidRDefault="006D1B0B" w:rsidP="004E3C6E">
      <w:pPr>
        <w:spacing w:line="276" w:lineRule="auto"/>
        <w:jc w:val="center"/>
        <w:rPr>
          <w:sz w:val="26"/>
          <w:szCs w:val="26"/>
        </w:rPr>
      </w:pPr>
      <w:r w:rsidRPr="000A625C">
        <w:rPr>
          <w:sz w:val="26"/>
          <w:szCs w:val="26"/>
        </w:rPr>
        <w:t xml:space="preserve">Пояснительная записка </w:t>
      </w:r>
    </w:p>
    <w:p w:rsidR="006D1B0B" w:rsidRPr="00597D3E" w:rsidRDefault="006D1B0B" w:rsidP="00F454AA">
      <w:pPr>
        <w:jc w:val="center"/>
        <w:rPr>
          <w:bCs/>
          <w:sz w:val="26"/>
          <w:szCs w:val="26"/>
        </w:rPr>
      </w:pPr>
      <w:r w:rsidRPr="00E772A7">
        <w:rPr>
          <w:sz w:val="26"/>
          <w:szCs w:val="26"/>
        </w:rPr>
        <w:t xml:space="preserve">к </w:t>
      </w:r>
      <w:r w:rsidR="004E3C6E" w:rsidRPr="00E772A7">
        <w:rPr>
          <w:sz w:val="26"/>
          <w:szCs w:val="26"/>
        </w:rPr>
        <w:t>проекту решения</w:t>
      </w:r>
      <w:r w:rsidRPr="00E772A7">
        <w:rPr>
          <w:sz w:val="26"/>
          <w:szCs w:val="26"/>
        </w:rPr>
        <w:t xml:space="preserve"> Думы Первомайского района «</w:t>
      </w:r>
      <w:r w:rsidR="00F454AA" w:rsidRPr="005D05F8">
        <w:rPr>
          <w:sz w:val="26"/>
          <w:szCs w:val="26"/>
        </w:rPr>
        <w:t xml:space="preserve">Об утверждении </w:t>
      </w:r>
      <w:r w:rsidR="00F454AA">
        <w:rPr>
          <w:sz w:val="26"/>
          <w:szCs w:val="26"/>
        </w:rPr>
        <w:t>порядка предоставления из бюджета муниципального образования «Первомайский район» бюджетам муниципальных образований сельских поселений иных межбюджетных трансфертов на обеспечение жителей отдалённых населённых пунктов Первомайского района услугами связи</w:t>
      </w:r>
      <w:r w:rsidRPr="004E3C6E">
        <w:rPr>
          <w:sz w:val="22"/>
          <w:szCs w:val="22"/>
        </w:rPr>
        <w:t>»</w:t>
      </w:r>
    </w:p>
    <w:p w:rsidR="006D1B0B" w:rsidRPr="000A625C" w:rsidRDefault="006D1B0B" w:rsidP="004E3C6E">
      <w:pPr>
        <w:spacing w:line="276" w:lineRule="auto"/>
        <w:jc w:val="center"/>
        <w:rPr>
          <w:sz w:val="26"/>
          <w:szCs w:val="26"/>
        </w:rPr>
      </w:pPr>
    </w:p>
    <w:p w:rsidR="00563175" w:rsidRPr="00563175" w:rsidRDefault="004E3C6E" w:rsidP="00563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175">
        <w:rPr>
          <w:rFonts w:ascii="Times New Roman" w:hAnsi="Times New Roman" w:cs="Times New Roman"/>
          <w:sz w:val="26"/>
          <w:szCs w:val="26"/>
        </w:rPr>
        <w:t xml:space="preserve">Представленный </w:t>
      </w:r>
      <w:r w:rsidR="006D1B0B" w:rsidRPr="00563175">
        <w:rPr>
          <w:rFonts w:ascii="Times New Roman" w:hAnsi="Times New Roman" w:cs="Times New Roman"/>
          <w:sz w:val="26"/>
          <w:szCs w:val="26"/>
        </w:rPr>
        <w:t xml:space="preserve">проект предлагается принять в </w:t>
      </w:r>
      <w:r w:rsidR="00C369CF" w:rsidRPr="00563175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6D1B0B" w:rsidRPr="00563175">
        <w:rPr>
          <w:rFonts w:ascii="Times New Roman" w:hAnsi="Times New Roman" w:cs="Times New Roman"/>
          <w:sz w:val="26"/>
          <w:szCs w:val="26"/>
        </w:rPr>
        <w:t>с</w:t>
      </w:r>
      <w:r w:rsidR="0045357D" w:rsidRPr="00563175">
        <w:rPr>
          <w:rFonts w:ascii="Times New Roman" w:hAnsi="Times New Roman" w:cs="Times New Roman"/>
          <w:sz w:val="26"/>
          <w:szCs w:val="26"/>
        </w:rPr>
        <w:t>о статьей 142.4</w:t>
      </w:r>
      <w:r w:rsidRPr="0056317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C369CF" w:rsidRPr="00563175">
        <w:rPr>
          <w:rFonts w:ascii="Times New Roman" w:hAnsi="Times New Roman" w:cs="Times New Roman"/>
          <w:sz w:val="26"/>
          <w:szCs w:val="26"/>
        </w:rPr>
        <w:t>, в целях реализации</w:t>
      </w:r>
      <w:r w:rsidR="00E772A7" w:rsidRPr="00563175">
        <w:rPr>
          <w:rFonts w:ascii="Times New Roman" w:hAnsi="Times New Roman" w:cs="Times New Roman"/>
          <w:sz w:val="26"/>
          <w:szCs w:val="26"/>
        </w:rPr>
        <w:t xml:space="preserve"> </w:t>
      </w:r>
      <w:r w:rsidR="002C57DB" w:rsidRPr="00563175">
        <w:rPr>
          <w:rFonts w:ascii="Times New Roman" w:hAnsi="Times New Roman" w:cs="Times New Roman"/>
          <w:sz w:val="26"/>
          <w:szCs w:val="26"/>
        </w:rPr>
        <w:t>г</w:t>
      </w:r>
      <w:r w:rsidR="00E772A7" w:rsidRPr="00563175">
        <w:rPr>
          <w:rFonts w:ascii="Times New Roman" w:hAnsi="Times New Roman" w:cs="Times New Roman"/>
          <w:sz w:val="26"/>
          <w:szCs w:val="26"/>
        </w:rPr>
        <w:t>осударственной</w:t>
      </w:r>
      <w:r w:rsidR="005C583A" w:rsidRPr="0056317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772A7" w:rsidRPr="00563175">
        <w:rPr>
          <w:rFonts w:ascii="Times New Roman" w:hAnsi="Times New Roman" w:cs="Times New Roman"/>
          <w:sz w:val="26"/>
          <w:szCs w:val="26"/>
        </w:rPr>
        <w:t>ы</w:t>
      </w:r>
      <w:r w:rsidR="005C583A" w:rsidRPr="00563175">
        <w:rPr>
          <w:rFonts w:ascii="Times New Roman" w:hAnsi="Times New Roman" w:cs="Times New Roman"/>
          <w:sz w:val="26"/>
          <w:szCs w:val="26"/>
        </w:rPr>
        <w:t xml:space="preserve"> "</w:t>
      </w:r>
      <w:r w:rsidR="002C57DB" w:rsidRPr="00563175">
        <w:rPr>
          <w:rFonts w:ascii="Times New Roman" w:hAnsi="Times New Roman" w:cs="Times New Roman"/>
          <w:sz w:val="26"/>
          <w:szCs w:val="26"/>
        </w:rPr>
        <w:t>Жильё и городская среда Томской области</w:t>
      </w:r>
      <w:r w:rsidR="005C583A" w:rsidRPr="00563175">
        <w:rPr>
          <w:rFonts w:ascii="Times New Roman" w:hAnsi="Times New Roman" w:cs="Times New Roman"/>
          <w:sz w:val="26"/>
          <w:szCs w:val="26"/>
        </w:rPr>
        <w:t>"</w:t>
      </w:r>
      <w:r w:rsidR="00563175" w:rsidRPr="00563175">
        <w:rPr>
          <w:rFonts w:ascii="Times New Roman" w:hAnsi="Times New Roman" w:cs="Times New Roman"/>
          <w:sz w:val="26"/>
          <w:szCs w:val="26"/>
        </w:rPr>
        <w:t xml:space="preserve"> и направлен на приведение в соответствие с Федеральным закон</w:t>
      </w:r>
      <w:r w:rsidR="005B710E">
        <w:rPr>
          <w:rFonts w:ascii="Times New Roman" w:hAnsi="Times New Roman" w:cs="Times New Roman"/>
          <w:sz w:val="26"/>
          <w:szCs w:val="26"/>
        </w:rPr>
        <w:t>ом</w:t>
      </w:r>
      <w:r w:rsidR="00563175" w:rsidRPr="00563175">
        <w:rPr>
          <w:rFonts w:ascii="Times New Roman" w:hAnsi="Times New Roman" w:cs="Times New Roman"/>
          <w:sz w:val="26"/>
          <w:szCs w:val="26"/>
        </w:rPr>
        <w:t xml:space="preserve"> от 02.08.2019 N 307-ФЗ "О внесении изменений в Бюджетный кодекс Российской Федерации в целях совершенствования межбюджетных отношений" (статья 154) и письмом Министерства Финансов &lt;Письмо&gt; Минфина России от 29.11.2019 N 06-04-11/01/92859 &lt;О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уровнях&gt;.</w:t>
      </w:r>
    </w:p>
    <w:p w:rsidR="00563175" w:rsidRDefault="00563175" w:rsidP="00597D3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D1B0B" w:rsidRDefault="006D1B0B" w:rsidP="00597D3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 w:rsidRPr="00A20A3F">
        <w:rPr>
          <w:sz w:val="26"/>
          <w:szCs w:val="26"/>
        </w:rPr>
        <w:t xml:space="preserve">Реализация данного решения не </w:t>
      </w:r>
      <w:r w:rsidR="00C369CF">
        <w:rPr>
          <w:sz w:val="26"/>
          <w:szCs w:val="26"/>
        </w:rPr>
        <w:t>по</w:t>
      </w:r>
      <w:r w:rsidRPr="00A20A3F">
        <w:rPr>
          <w:sz w:val="26"/>
          <w:szCs w:val="26"/>
        </w:rPr>
        <w:t xml:space="preserve">требует дополнительных финансовых </w:t>
      </w:r>
      <w:r w:rsidR="00C369CF">
        <w:rPr>
          <w:sz w:val="26"/>
          <w:szCs w:val="26"/>
        </w:rPr>
        <w:t>расходов, за счет средств районного бюджета</w:t>
      </w:r>
      <w:r w:rsidRPr="00A20A3F">
        <w:rPr>
          <w:sz w:val="26"/>
          <w:szCs w:val="26"/>
        </w:rPr>
        <w:t>.</w:t>
      </w: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C369CF">
        <w:rPr>
          <w:sz w:val="26"/>
          <w:szCs w:val="26"/>
        </w:rPr>
        <w:t>Вяльцева Светлана Михайловна</w:t>
      </w:r>
    </w:p>
    <w:p w:rsidR="006D1B0B" w:rsidRPr="00A2102D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="00E772A7">
        <w:rPr>
          <w:sz w:val="26"/>
          <w:szCs w:val="26"/>
        </w:rPr>
        <w:t>Мазаник Светлана Анатольевна</w:t>
      </w:r>
    </w:p>
    <w:p w:rsidR="00AD1845" w:rsidRDefault="00AD1845" w:rsidP="004E3C6E">
      <w:pPr>
        <w:spacing w:line="276" w:lineRule="auto"/>
        <w:jc w:val="center"/>
        <w:rPr>
          <w:b/>
        </w:rPr>
      </w:pPr>
    </w:p>
    <w:sectPr w:rsidR="00AD1845" w:rsidSect="00F454AA">
      <w:pgSz w:w="11906" w:h="16838"/>
      <w:pgMar w:top="851" w:right="56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57" w:rsidRDefault="00284957" w:rsidP="00E772A7">
      <w:r>
        <w:separator/>
      </w:r>
    </w:p>
  </w:endnote>
  <w:endnote w:type="continuationSeparator" w:id="0">
    <w:p w:rsidR="00284957" w:rsidRDefault="00284957" w:rsidP="00E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57" w:rsidRDefault="00284957" w:rsidP="00E772A7">
      <w:r>
        <w:separator/>
      </w:r>
    </w:p>
  </w:footnote>
  <w:footnote w:type="continuationSeparator" w:id="0">
    <w:p w:rsidR="00284957" w:rsidRDefault="00284957" w:rsidP="00E7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BA"/>
    <w:rsid w:val="00026628"/>
    <w:rsid w:val="00037D0C"/>
    <w:rsid w:val="00047CB3"/>
    <w:rsid w:val="00055619"/>
    <w:rsid w:val="00075870"/>
    <w:rsid w:val="00077A3A"/>
    <w:rsid w:val="00087C51"/>
    <w:rsid w:val="00093796"/>
    <w:rsid w:val="000A05F9"/>
    <w:rsid w:val="000A20DB"/>
    <w:rsid w:val="000C6728"/>
    <w:rsid w:val="000D1442"/>
    <w:rsid w:val="000D2373"/>
    <w:rsid w:val="000F7F7B"/>
    <w:rsid w:val="00105C97"/>
    <w:rsid w:val="00110A19"/>
    <w:rsid w:val="00120929"/>
    <w:rsid w:val="00130FD4"/>
    <w:rsid w:val="00163903"/>
    <w:rsid w:val="0016563D"/>
    <w:rsid w:val="001826C7"/>
    <w:rsid w:val="0018661E"/>
    <w:rsid w:val="001A3AEE"/>
    <w:rsid w:val="001A4489"/>
    <w:rsid w:val="001A5FA3"/>
    <w:rsid w:val="001B3A7B"/>
    <w:rsid w:val="001B6E7A"/>
    <w:rsid w:val="001C3101"/>
    <w:rsid w:val="001C32D6"/>
    <w:rsid w:val="00202FEC"/>
    <w:rsid w:val="00216D6A"/>
    <w:rsid w:val="0022185D"/>
    <w:rsid w:val="002242E1"/>
    <w:rsid w:val="00256D12"/>
    <w:rsid w:val="00270C51"/>
    <w:rsid w:val="00281449"/>
    <w:rsid w:val="0028456B"/>
    <w:rsid w:val="00284957"/>
    <w:rsid w:val="0029047A"/>
    <w:rsid w:val="002A5F58"/>
    <w:rsid w:val="002C57DB"/>
    <w:rsid w:val="002E1389"/>
    <w:rsid w:val="002F12FF"/>
    <w:rsid w:val="002F345D"/>
    <w:rsid w:val="00323E6A"/>
    <w:rsid w:val="00344FDC"/>
    <w:rsid w:val="0034759C"/>
    <w:rsid w:val="0035739E"/>
    <w:rsid w:val="00370D8C"/>
    <w:rsid w:val="003A594F"/>
    <w:rsid w:val="003B53EE"/>
    <w:rsid w:val="003B5EAC"/>
    <w:rsid w:val="003B7321"/>
    <w:rsid w:val="003C4989"/>
    <w:rsid w:val="003D49D3"/>
    <w:rsid w:val="00404390"/>
    <w:rsid w:val="0043280C"/>
    <w:rsid w:val="004501A0"/>
    <w:rsid w:val="004508A1"/>
    <w:rsid w:val="00452389"/>
    <w:rsid w:val="0045357D"/>
    <w:rsid w:val="004768FA"/>
    <w:rsid w:val="004A440A"/>
    <w:rsid w:val="004C111D"/>
    <w:rsid w:val="004D35C2"/>
    <w:rsid w:val="004E3C6E"/>
    <w:rsid w:val="005373A9"/>
    <w:rsid w:val="00544FEE"/>
    <w:rsid w:val="00551B81"/>
    <w:rsid w:val="00560985"/>
    <w:rsid w:val="00563175"/>
    <w:rsid w:val="005720FD"/>
    <w:rsid w:val="00572619"/>
    <w:rsid w:val="005831AB"/>
    <w:rsid w:val="00597D3E"/>
    <w:rsid w:val="005A31BD"/>
    <w:rsid w:val="005B4A44"/>
    <w:rsid w:val="005B6198"/>
    <w:rsid w:val="005B710E"/>
    <w:rsid w:val="005C3D19"/>
    <w:rsid w:val="005C583A"/>
    <w:rsid w:val="005C5B58"/>
    <w:rsid w:val="00623C41"/>
    <w:rsid w:val="00624804"/>
    <w:rsid w:val="0062515F"/>
    <w:rsid w:val="00631AB6"/>
    <w:rsid w:val="0065124A"/>
    <w:rsid w:val="00651DF9"/>
    <w:rsid w:val="00654C27"/>
    <w:rsid w:val="006727FA"/>
    <w:rsid w:val="00675ED3"/>
    <w:rsid w:val="0068257F"/>
    <w:rsid w:val="006C0DE9"/>
    <w:rsid w:val="006C420D"/>
    <w:rsid w:val="006C6CCC"/>
    <w:rsid w:val="006C76BB"/>
    <w:rsid w:val="006D1B0B"/>
    <w:rsid w:val="006D313E"/>
    <w:rsid w:val="006D4635"/>
    <w:rsid w:val="006E199F"/>
    <w:rsid w:val="006F1A15"/>
    <w:rsid w:val="0071354B"/>
    <w:rsid w:val="00721F48"/>
    <w:rsid w:val="007342A2"/>
    <w:rsid w:val="0074389E"/>
    <w:rsid w:val="007467AB"/>
    <w:rsid w:val="00747507"/>
    <w:rsid w:val="00750589"/>
    <w:rsid w:val="0076607D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35E15"/>
    <w:rsid w:val="0084217E"/>
    <w:rsid w:val="00845D7B"/>
    <w:rsid w:val="008517A9"/>
    <w:rsid w:val="00851944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1329"/>
    <w:rsid w:val="00972898"/>
    <w:rsid w:val="00980A42"/>
    <w:rsid w:val="0098121E"/>
    <w:rsid w:val="00984BFE"/>
    <w:rsid w:val="00990DC7"/>
    <w:rsid w:val="0099380A"/>
    <w:rsid w:val="00996B71"/>
    <w:rsid w:val="00996BBF"/>
    <w:rsid w:val="009A2084"/>
    <w:rsid w:val="009B5126"/>
    <w:rsid w:val="009D53C3"/>
    <w:rsid w:val="00A1649D"/>
    <w:rsid w:val="00A3135E"/>
    <w:rsid w:val="00A44063"/>
    <w:rsid w:val="00A44BC8"/>
    <w:rsid w:val="00A56F9C"/>
    <w:rsid w:val="00A6517C"/>
    <w:rsid w:val="00A674F2"/>
    <w:rsid w:val="00A774AE"/>
    <w:rsid w:val="00A86AC1"/>
    <w:rsid w:val="00A97820"/>
    <w:rsid w:val="00AB0482"/>
    <w:rsid w:val="00AD1845"/>
    <w:rsid w:val="00AE3BBB"/>
    <w:rsid w:val="00B041DB"/>
    <w:rsid w:val="00B12173"/>
    <w:rsid w:val="00B25ED8"/>
    <w:rsid w:val="00B4130F"/>
    <w:rsid w:val="00B4359B"/>
    <w:rsid w:val="00B540DD"/>
    <w:rsid w:val="00B936BA"/>
    <w:rsid w:val="00BC36E9"/>
    <w:rsid w:val="00BC79CB"/>
    <w:rsid w:val="00BD484A"/>
    <w:rsid w:val="00BD70FA"/>
    <w:rsid w:val="00C10EF8"/>
    <w:rsid w:val="00C13FA9"/>
    <w:rsid w:val="00C23239"/>
    <w:rsid w:val="00C33E75"/>
    <w:rsid w:val="00C369CF"/>
    <w:rsid w:val="00C54F54"/>
    <w:rsid w:val="00C56475"/>
    <w:rsid w:val="00C716FC"/>
    <w:rsid w:val="00C92C68"/>
    <w:rsid w:val="00C966EA"/>
    <w:rsid w:val="00CA048E"/>
    <w:rsid w:val="00CA4B56"/>
    <w:rsid w:val="00CD19B2"/>
    <w:rsid w:val="00CD443B"/>
    <w:rsid w:val="00CF7023"/>
    <w:rsid w:val="00D00E4E"/>
    <w:rsid w:val="00D0352C"/>
    <w:rsid w:val="00D05644"/>
    <w:rsid w:val="00D0678D"/>
    <w:rsid w:val="00D12CD0"/>
    <w:rsid w:val="00D50052"/>
    <w:rsid w:val="00D6547E"/>
    <w:rsid w:val="00D65DD0"/>
    <w:rsid w:val="00D75F62"/>
    <w:rsid w:val="00D83B0A"/>
    <w:rsid w:val="00D84688"/>
    <w:rsid w:val="00DD1449"/>
    <w:rsid w:val="00DE5715"/>
    <w:rsid w:val="00DE59CD"/>
    <w:rsid w:val="00DE7827"/>
    <w:rsid w:val="00E159F4"/>
    <w:rsid w:val="00E15BD4"/>
    <w:rsid w:val="00E31327"/>
    <w:rsid w:val="00E31446"/>
    <w:rsid w:val="00E35C83"/>
    <w:rsid w:val="00E47490"/>
    <w:rsid w:val="00E60E6F"/>
    <w:rsid w:val="00E772A7"/>
    <w:rsid w:val="00E81D1F"/>
    <w:rsid w:val="00E948EF"/>
    <w:rsid w:val="00EA2C60"/>
    <w:rsid w:val="00EB1CAB"/>
    <w:rsid w:val="00EC4E3B"/>
    <w:rsid w:val="00ED382E"/>
    <w:rsid w:val="00ED7501"/>
    <w:rsid w:val="00EE1F75"/>
    <w:rsid w:val="00F04156"/>
    <w:rsid w:val="00F112B3"/>
    <w:rsid w:val="00F22578"/>
    <w:rsid w:val="00F34AF5"/>
    <w:rsid w:val="00F42A7D"/>
    <w:rsid w:val="00F454AA"/>
    <w:rsid w:val="00F5371C"/>
    <w:rsid w:val="00F76D15"/>
    <w:rsid w:val="00F77E72"/>
    <w:rsid w:val="00F83EA1"/>
    <w:rsid w:val="00FA1D41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729B"/>
  <w15:docId w15:val="{E31619BF-4672-4D68-AB3D-3621DB3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link w:val="ConsPlusNormal0"/>
    <w:qFormat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header"/>
    <w:basedOn w:val="a"/>
    <w:link w:val="a8"/>
    <w:unhideWhenUsed/>
    <w:rsid w:val="00E77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72A7"/>
  </w:style>
  <w:style w:type="paragraph" w:styleId="a9">
    <w:name w:val="footer"/>
    <w:basedOn w:val="a"/>
    <w:link w:val="aa"/>
    <w:unhideWhenUsed/>
    <w:rsid w:val="00E77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72A7"/>
  </w:style>
  <w:style w:type="paragraph" w:customStyle="1" w:styleId="ConsPlusTitle">
    <w:name w:val="ConsPlusTitle"/>
    <w:qFormat/>
    <w:rsid w:val="00E772A7"/>
    <w:rPr>
      <w:rFonts w:ascii="Arial" w:hAnsi="Arial" w:cs="Arial"/>
      <w:b/>
      <w:bCs/>
      <w:sz w:val="26"/>
    </w:rPr>
  </w:style>
  <w:style w:type="paragraph" w:styleId="ab">
    <w:name w:val="List Paragraph"/>
    <w:basedOn w:val="a"/>
    <w:uiPriority w:val="34"/>
    <w:qFormat/>
    <w:rsid w:val="00E7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772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0186-EB9B-4466-BD1F-D717174F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39</cp:revision>
  <cp:lastPrinted>2020-10-28T10:38:00Z</cp:lastPrinted>
  <dcterms:created xsi:type="dcterms:W3CDTF">2020-12-02T05:57:00Z</dcterms:created>
  <dcterms:modified xsi:type="dcterms:W3CDTF">2021-01-11T05:29:00Z</dcterms:modified>
</cp:coreProperties>
</file>