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56" w:rsidRPr="001F48EA" w:rsidRDefault="000E522F" w:rsidP="00D6546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FC5" w:rsidRPr="0014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956" w:rsidRPr="001F48EA">
        <w:rPr>
          <w:rFonts w:ascii="Times New Roman" w:hAnsi="Times New Roman" w:cs="Times New Roman"/>
          <w:b/>
          <w:sz w:val="24"/>
          <w:szCs w:val="24"/>
        </w:rPr>
        <w:t xml:space="preserve">Контрольно-счетный </w:t>
      </w:r>
      <w:r w:rsidR="0063611B" w:rsidRPr="001F48EA">
        <w:rPr>
          <w:rFonts w:ascii="Times New Roman" w:hAnsi="Times New Roman" w:cs="Times New Roman"/>
          <w:b/>
          <w:sz w:val="24"/>
          <w:szCs w:val="24"/>
        </w:rPr>
        <w:t>орган Первомайского</w:t>
      </w:r>
      <w:r w:rsidR="00721956" w:rsidRPr="001F48EA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721956" w:rsidRPr="001F48EA" w:rsidRDefault="00721956" w:rsidP="00D65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636930, Томская </w:t>
      </w:r>
      <w:r w:rsidR="0063611B" w:rsidRPr="001F48EA">
        <w:rPr>
          <w:rFonts w:ascii="Times New Roman" w:hAnsi="Times New Roman" w:cs="Times New Roman"/>
          <w:sz w:val="24"/>
          <w:szCs w:val="24"/>
        </w:rPr>
        <w:t>область, Первомайский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63611B" w:rsidRPr="001F48EA">
        <w:rPr>
          <w:rFonts w:ascii="Times New Roman" w:hAnsi="Times New Roman" w:cs="Times New Roman"/>
          <w:sz w:val="24"/>
          <w:szCs w:val="24"/>
        </w:rPr>
        <w:t>район, с. Первомайское</w:t>
      </w:r>
      <w:r w:rsidRPr="001F48EA">
        <w:rPr>
          <w:rFonts w:ascii="Times New Roman" w:hAnsi="Times New Roman" w:cs="Times New Roman"/>
          <w:sz w:val="24"/>
          <w:szCs w:val="24"/>
        </w:rPr>
        <w:t>, ул. Ленинская, д.38,   тел. 8(38245) 21686</w:t>
      </w:r>
    </w:p>
    <w:p w:rsidR="00721956" w:rsidRPr="001F48EA" w:rsidRDefault="00721956" w:rsidP="00D65461">
      <w:pPr>
        <w:pBdr>
          <w:top w:val="double" w:sz="12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374"/>
        <w:gridCol w:w="2146"/>
        <w:gridCol w:w="720"/>
        <w:gridCol w:w="4140"/>
      </w:tblGrid>
      <w:tr w:rsidR="00721956" w:rsidRPr="001F48EA" w:rsidTr="00F2516D">
        <w:trPr>
          <w:trHeight w:val="284"/>
        </w:trPr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21956" w:rsidRPr="001F48EA" w:rsidRDefault="00816919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159,160</w:t>
            </w:r>
          </w:p>
        </w:tc>
        <w:tc>
          <w:tcPr>
            <w:tcW w:w="374" w:type="dxa"/>
            <w:shd w:val="clear" w:color="auto" w:fill="auto"/>
            <w:vAlign w:val="bottom"/>
          </w:tcPr>
          <w:p w:rsidR="00721956" w:rsidRPr="001F48EA" w:rsidRDefault="00721956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21956" w:rsidRPr="001F48EA" w:rsidRDefault="00816919" w:rsidP="008169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D340F" w:rsidRPr="001F48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D340F" w:rsidRPr="001F48E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956" w:rsidRPr="001F48EA" w:rsidRDefault="00721956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B63E8" w:rsidRDefault="00CB63E8" w:rsidP="00D65461">
            <w:pPr>
              <w:snapToGrid w:val="0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721956" w:rsidRPr="001F48EA">
              <w:rPr>
                <w:rFonts w:ascii="Times New Roman" w:hAnsi="Times New Roman" w:cs="Times New Roman"/>
                <w:sz w:val="24"/>
                <w:szCs w:val="24"/>
              </w:rPr>
              <w:t>Дум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21956" w:rsidRPr="001F48EA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28A" w:rsidRPr="001F48EA" w:rsidRDefault="000068C5" w:rsidP="00D65461">
            <w:pPr>
              <w:snapToGrid w:val="0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5404D5" w:rsidRPr="001F4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Барсукову</w:t>
            </w:r>
          </w:p>
          <w:p w:rsidR="00A42AE1" w:rsidRPr="001F48EA" w:rsidRDefault="00721956" w:rsidP="00D65461">
            <w:pPr>
              <w:snapToGrid w:val="0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 xml:space="preserve">Копия – Главе Первомайского района </w:t>
            </w:r>
          </w:p>
          <w:p w:rsidR="00721956" w:rsidRPr="001F48EA" w:rsidRDefault="00721956" w:rsidP="00D65461">
            <w:pPr>
              <w:snapToGrid w:val="0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И.И.Сиберт</w:t>
            </w:r>
          </w:p>
          <w:p w:rsidR="00721956" w:rsidRPr="001F48EA" w:rsidRDefault="00721956" w:rsidP="00D6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56" w:rsidRPr="001F48EA" w:rsidTr="00F2516D">
        <w:trPr>
          <w:trHeight w:val="284"/>
        </w:trPr>
        <w:tc>
          <w:tcPr>
            <w:tcW w:w="64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21956" w:rsidRPr="001F48EA" w:rsidRDefault="00721956" w:rsidP="00D65461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1956" w:rsidRPr="001F48EA" w:rsidRDefault="00343BD3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74" w:type="dxa"/>
            <w:shd w:val="clear" w:color="auto" w:fill="auto"/>
            <w:vAlign w:val="bottom"/>
          </w:tcPr>
          <w:p w:rsidR="00721956" w:rsidRPr="001F48EA" w:rsidRDefault="00721956" w:rsidP="00D65461">
            <w:pPr>
              <w:snapToGrid w:val="0"/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1956" w:rsidRPr="001F48EA" w:rsidRDefault="00343BD3" w:rsidP="00343B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D340F" w:rsidRPr="001F48EA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956" w:rsidRPr="001F48EA" w:rsidRDefault="00721956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721956" w:rsidRPr="001F48EA" w:rsidRDefault="00721956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56" w:rsidRPr="001F48EA" w:rsidTr="00F2516D">
        <w:trPr>
          <w:trHeight w:val="261"/>
        </w:trPr>
        <w:tc>
          <w:tcPr>
            <w:tcW w:w="5508" w:type="dxa"/>
            <w:gridSpan w:val="5"/>
            <w:shd w:val="clear" w:color="auto" w:fill="auto"/>
          </w:tcPr>
          <w:p w:rsidR="00721956" w:rsidRPr="001F48EA" w:rsidRDefault="00721956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721956" w:rsidRPr="001F48EA" w:rsidRDefault="00721956" w:rsidP="00D6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956" w:rsidRPr="001F48EA" w:rsidRDefault="00721956" w:rsidP="00D654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721956" w:rsidRPr="001F48EA" w:rsidRDefault="00721956" w:rsidP="00D654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проект бюджета муниципального образования «Первомайский район»</w:t>
      </w:r>
      <w:r w:rsidR="00112E9A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0068C5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12E9A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3E2652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A00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12E9A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0068C5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670C1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12E9A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068C5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12E9A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523A00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1956" w:rsidRPr="001F48EA" w:rsidRDefault="00721956" w:rsidP="00D654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21956" w:rsidRPr="001F48EA" w:rsidRDefault="00721956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Контрольно-счетного органа Первомайского района (далее </w:t>
      </w:r>
      <w:r w:rsidR="00C95129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Контрольно-счетный орган) на проект решения Думы Первомайского района «О бюджет</w:t>
      </w:r>
      <w:r w:rsidR="00705B80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«Первомайский район»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0D6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23A00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 202</w:t>
      </w:r>
      <w:r w:rsidR="00660D6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60D6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23A00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Проект решения о бюджете района) подготовлено в соответствии с требованиями Бюджетного кодекса Российской Федерации </w:t>
      </w:r>
      <w:r w:rsidR="002D036C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31.07.1998 № 145-ФЗ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Бюджетный кодекс РФ), Положения 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процессе в муниципальном о</w:t>
      </w:r>
      <w:r w:rsidR="00112E9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бразовании «Первомайский район»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решением Думы Первомайского района от </w:t>
      </w:r>
      <w:r w:rsidR="00540AA3" w:rsidRPr="001F48EA">
        <w:rPr>
          <w:rFonts w:ascii="Times New Roman" w:hAnsi="Times New Roman" w:cs="Times New Roman"/>
          <w:sz w:val="24"/>
          <w:szCs w:val="24"/>
        </w:rPr>
        <w:t>28.08.2021</w:t>
      </w:r>
      <w:r w:rsidRPr="001F48EA">
        <w:rPr>
          <w:rFonts w:ascii="Times New Roman" w:hAnsi="Times New Roman" w:cs="Times New Roman"/>
          <w:sz w:val="24"/>
          <w:szCs w:val="24"/>
        </w:rPr>
        <w:t xml:space="preserve"> №</w:t>
      </w:r>
      <w:r w:rsidR="00540AA3" w:rsidRPr="001F48EA">
        <w:rPr>
          <w:rFonts w:ascii="Times New Roman" w:hAnsi="Times New Roman" w:cs="Times New Roman"/>
          <w:sz w:val="24"/>
          <w:szCs w:val="24"/>
        </w:rPr>
        <w:t>118</w:t>
      </w:r>
      <w:r w:rsidRPr="001F48EA">
        <w:rPr>
          <w:rFonts w:ascii="Times New Roman" w:hAnsi="Times New Roman" w:cs="Times New Roman"/>
          <w:sz w:val="24"/>
          <w:szCs w:val="24"/>
        </w:rPr>
        <w:t xml:space="preserve"> (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Положение о бюджетном процессе), Положения о Контрольно-счетном органе Первомайского района, утвержденного решением Думы Первомайского района от </w:t>
      </w:r>
      <w:r w:rsidRPr="001F48EA">
        <w:rPr>
          <w:rFonts w:ascii="Times New Roman" w:eastAsia="Calibri" w:hAnsi="Times New Roman" w:cs="Times New Roman"/>
          <w:sz w:val="24"/>
          <w:szCs w:val="24"/>
        </w:rPr>
        <w:t>27.</w:t>
      </w:r>
      <w:r w:rsidR="0049628A" w:rsidRPr="001F48EA">
        <w:rPr>
          <w:rFonts w:ascii="Times New Roman" w:eastAsia="Calibri" w:hAnsi="Times New Roman" w:cs="Times New Roman"/>
          <w:sz w:val="24"/>
          <w:szCs w:val="24"/>
        </w:rPr>
        <w:t>10</w:t>
      </w:r>
      <w:r w:rsidRPr="001F48EA">
        <w:rPr>
          <w:rFonts w:ascii="Times New Roman" w:eastAsia="Calibri" w:hAnsi="Times New Roman" w:cs="Times New Roman"/>
          <w:sz w:val="24"/>
          <w:szCs w:val="24"/>
        </w:rPr>
        <w:t>.201</w:t>
      </w:r>
      <w:r w:rsidR="0049628A" w:rsidRPr="001F48EA">
        <w:rPr>
          <w:rFonts w:ascii="Times New Roman" w:eastAsia="Calibri" w:hAnsi="Times New Roman" w:cs="Times New Roman"/>
          <w:sz w:val="24"/>
          <w:szCs w:val="24"/>
        </w:rPr>
        <w:t>1</w:t>
      </w:r>
      <w:r w:rsidRPr="001F48E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60D63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28A" w:rsidRPr="001F48EA">
        <w:rPr>
          <w:rFonts w:ascii="Times New Roman" w:eastAsia="Calibri" w:hAnsi="Times New Roman" w:cs="Times New Roman"/>
          <w:sz w:val="24"/>
          <w:szCs w:val="24"/>
        </w:rPr>
        <w:t>95</w:t>
      </w:r>
      <w:r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нормативн</w:t>
      </w:r>
      <w:r w:rsidR="00660D6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актами</w:t>
      </w:r>
      <w:r w:rsidR="00DA056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A01CF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056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A00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Томской области </w:t>
      </w:r>
      <w:r w:rsidR="00DA056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муниципального образования «Первомайский район»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EE7" w:rsidRPr="001F48EA" w:rsidRDefault="003C7EE7" w:rsidP="00D65461">
      <w:pPr>
        <w:pStyle w:val="af3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При подготовке заключения на Проекта решения о бюджете района, Контрольно-счетный орган</w:t>
      </w:r>
      <w:r w:rsidR="00523A00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учитывал необходимость реализации положений </w:t>
      </w:r>
      <w:r w:rsidR="00A01CF7" w:rsidRPr="001F48EA">
        <w:rPr>
          <w:rFonts w:ascii="Times New Roman" w:hAnsi="Times New Roman" w:cs="Times New Roman"/>
          <w:sz w:val="24"/>
          <w:szCs w:val="24"/>
        </w:rPr>
        <w:t>Указа Президента РФ от 07.05.2024 № 309 «О национальных целях развития Российской Федерации на период до 2030 года и на перспективу до 2036 года»</w:t>
      </w:r>
      <w:r w:rsidRPr="001F48EA">
        <w:rPr>
          <w:rFonts w:ascii="Times New Roman" w:hAnsi="Times New Roman" w:cs="Times New Roman"/>
          <w:sz w:val="24"/>
          <w:szCs w:val="24"/>
        </w:rPr>
        <w:t>.</w:t>
      </w:r>
    </w:p>
    <w:p w:rsidR="00C95129" w:rsidRPr="001F48EA" w:rsidRDefault="00FE588C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В ходе проведения экспертно-аналитического мероприятия было проанализировано соответствие Проекта решения о бюджете района</w:t>
      </w:r>
      <w:r w:rsidR="002E205A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2E205A" w:rsidRPr="001F48EA">
        <w:rPr>
          <w:rFonts w:ascii="Times New Roman" w:hAnsi="Times New Roman" w:cs="Times New Roman"/>
          <w:sz w:val="24"/>
          <w:szCs w:val="24"/>
        </w:rPr>
        <w:t xml:space="preserve">Бюджетному кодексу Российской Федерации от 31.07.1998 № 145-ФЗ (далее – Бюджетный кодекс РФ.) </w:t>
      </w:r>
      <w:r w:rsidRPr="001F48EA">
        <w:rPr>
          <w:rFonts w:ascii="Times New Roman" w:hAnsi="Times New Roman" w:cs="Times New Roman"/>
          <w:sz w:val="24"/>
          <w:szCs w:val="24"/>
        </w:rPr>
        <w:t>документам стратегического планирования, принятым</w:t>
      </w:r>
      <w:r w:rsidR="002E205A" w:rsidRPr="001F48EA">
        <w:t xml:space="preserve"> </w:t>
      </w:r>
      <w:r w:rsidR="002E205A" w:rsidRPr="001F48EA">
        <w:rPr>
          <w:rFonts w:ascii="Times New Roman" w:hAnsi="Times New Roman" w:cs="Times New Roman"/>
          <w:sz w:val="24"/>
          <w:szCs w:val="24"/>
        </w:rPr>
        <w:t>Федеральным законом от 28.06.2014 № 172-ФЗ «О стратегическом планировании в Российской Федерации», Законом Томской области от 12.03.2015 № 24-ОЗ «О стратегическом планировании в Томской области», Решением Думы Первомайского района от 28.01.2016 № 30</w:t>
      </w:r>
      <w:r w:rsidR="00C95129" w:rsidRPr="001F48EA">
        <w:rPr>
          <w:rFonts w:ascii="Times New Roman" w:hAnsi="Times New Roman" w:cs="Times New Roman"/>
          <w:sz w:val="24"/>
          <w:szCs w:val="24"/>
        </w:rPr>
        <w:t xml:space="preserve"> «Стратегии социально-экономического развития Первомайского района до 2030 года»</w:t>
      </w:r>
      <w:r w:rsidR="002E205A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E75B43" w:rsidRPr="001F48EA">
        <w:rPr>
          <w:rFonts w:ascii="Times New Roman" w:hAnsi="Times New Roman" w:cs="Times New Roman"/>
          <w:sz w:val="24"/>
          <w:szCs w:val="24"/>
        </w:rPr>
        <w:t>(далее – Стратегия социально-экономического развития)</w:t>
      </w:r>
      <w:r w:rsidR="00C95129" w:rsidRPr="001F48EA">
        <w:rPr>
          <w:rFonts w:ascii="Times New Roman" w:hAnsi="Times New Roman" w:cs="Times New Roman"/>
          <w:sz w:val="24"/>
          <w:szCs w:val="24"/>
        </w:rPr>
        <w:t>.</w:t>
      </w:r>
    </w:p>
    <w:p w:rsidR="00C95129" w:rsidRPr="001F48EA" w:rsidRDefault="00C95129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В ходе экспертизы Проекта решения о бюджете района, проведен анализ основных характеристик Проекта решения о бюджете района, проверено наличие и оценено состояние нормативной и методической базы, регулирующей порядок формирования показателей бюджета. </w:t>
      </w:r>
    </w:p>
    <w:p w:rsidR="00721956" w:rsidRPr="001F48EA" w:rsidRDefault="00721956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D9799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D9799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района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 Администрацией Первомайского района в Думу Первомайского района на рассмотрение</w:t>
      </w:r>
      <w:r w:rsidR="008D0CF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832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E205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0CF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</w:t>
      </w:r>
      <w:r w:rsidR="002D3B3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8D0CF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вх. № 34,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срока, установленного ст</w:t>
      </w:r>
      <w:r w:rsidR="0049628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атьей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185 Бюджетного кодекса РФ</w:t>
      </w:r>
      <w:r w:rsidR="00D9799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="0049628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атьей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18 Положения о бюджетном процессе.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E205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онтрольно-счетный орган Первомайского района Проект решения о бюджете района поступил </w:t>
      </w:r>
      <w:r w:rsidR="002E205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вх.</w:t>
      </w:r>
      <w:r w:rsidR="000270B4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270B4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 Первомайского района 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ис.</w:t>
      </w:r>
      <w:r w:rsidR="000270B4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270B4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E670C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70B4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D1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г.). </w:t>
      </w:r>
    </w:p>
    <w:p w:rsidR="00326A15" w:rsidRPr="001F48EA" w:rsidRDefault="00326A15" w:rsidP="00D6546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lastRenderedPageBreak/>
        <w:t>Формирование бюджета муниципального образования «Первомайский район» Томской области (далее – районный бюджет) на 202</w:t>
      </w:r>
      <w:r w:rsidR="005404D5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404D5" w:rsidRPr="001F48EA">
        <w:rPr>
          <w:rFonts w:ascii="Times New Roman" w:hAnsi="Times New Roman" w:cs="Times New Roman"/>
          <w:sz w:val="24"/>
          <w:szCs w:val="24"/>
        </w:rPr>
        <w:t>7</w:t>
      </w:r>
      <w:r w:rsidR="00C94832" w:rsidRPr="001F48EA">
        <w:rPr>
          <w:rFonts w:ascii="Times New Roman" w:hAnsi="Times New Roman" w:cs="Times New Roman"/>
          <w:sz w:val="24"/>
          <w:szCs w:val="24"/>
        </w:rPr>
        <w:t>-</w:t>
      </w:r>
      <w:r w:rsidRPr="001F48EA">
        <w:rPr>
          <w:rFonts w:ascii="Times New Roman" w:hAnsi="Times New Roman" w:cs="Times New Roman"/>
          <w:sz w:val="24"/>
          <w:szCs w:val="24"/>
        </w:rPr>
        <w:t>202</w:t>
      </w:r>
      <w:r w:rsidR="005404D5" w:rsidRPr="001F48EA">
        <w:rPr>
          <w:rFonts w:ascii="Times New Roman" w:hAnsi="Times New Roman" w:cs="Times New Roman"/>
          <w:sz w:val="24"/>
          <w:szCs w:val="24"/>
        </w:rPr>
        <w:t>8</w:t>
      </w:r>
      <w:r w:rsidR="00C94832"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523A00" w:rsidRPr="001F48EA">
        <w:rPr>
          <w:rFonts w:ascii="Times New Roman" w:hAnsi="Times New Roman" w:cs="Times New Roman"/>
          <w:sz w:val="24"/>
          <w:szCs w:val="24"/>
        </w:rPr>
        <w:t>ов</w:t>
      </w:r>
      <w:r w:rsidR="00C94832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Бюджетным кодексом РФ, Федеральным законом от 06.10.2003 г. № 131-ФЗ «Об общих принципах организации местного самоуправления в Российской Федерации»</w:t>
      </w:r>
      <w:r w:rsidR="00C94832" w:rsidRPr="001F48EA">
        <w:rPr>
          <w:rFonts w:ascii="Times New Roman" w:hAnsi="Times New Roman" w:cs="Times New Roman"/>
          <w:sz w:val="24"/>
          <w:szCs w:val="24"/>
        </w:rPr>
        <w:t xml:space="preserve">, </w:t>
      </w:r>
      <w:r w:rsidR="00400BBF" w:rsidRPr="001F48EA">
        <w:rPr>
          <w:rFonts w:ascii="Times New Roman" w:hAnsi="Times New Roman" w:cs="Times New Roman"/>
          <w:sz w:val="24"/>
          <w:szCs w:val="24"/>
        </w:rPr>
        <w:t>П</w:t>
      </w:r>
      <w:r w:rsidR="00C94832" w:rsidRPr="001F48EA">
        <w:rPr>
          <w:rFonts w:ascii="Times New Roman" w:hAnsi="Times New Roman" w:cs="Times New Roman"/>
          <w:sz w:val="24"/>
          <w:szCs w:val="24"/>
        </w:rPr>
        <w:t>рогноз</w:t>
      </w:r>
      <w:r w:rsidR="005404D5" w:rsidRPr="001F48EA">
        <w:rPr>
          <w:rFonts w:ascii="Times New Roman" w:hAnsi="Times New Roman" w:cs="Times New Roman"/>
          <w:sz w:val="24"/>
          <w:szCs w:val="24"/>
        </w:rPr>
        <w:t>ом</w:t>
      </w:r>
      <w:r w:rsidR="00C94832" w:rsidRPr="001F48E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«</w:t>
      </w:r>
      <w:r w:rsidR="00675D68" w:rsidRPr="001F48EA">
        <w:rPr>
          <w:rFonts w:ascii="Times New Roman" w:hAnsi="Times New Roman" w:cs="Times New Roman"/>
          <w:sz w:val="24"/>
          <w:szCs w:val="24"/>
        </w:rPr>
        <w:t>П</w:t>
      </w:r>
      <w:r w:rsidR="00C94832" w:rsidRPr="001F48EA">
        <w:rPr>
          <w:rFonts w:ascii="Times New Roman" w:hAnsi="Times New Roman" w:cs="Times New Roman"/>
          <w:sz w:val="24"/>
          <w:szCs w:val="24"/>
        </w:rPr>
        <w:t>ервомайский район» на 202</w:t>
      </w:r>
      <w:r w:rsidR="005404D5" w:rsidRPr="001F48EA">
        <w:rPr>
          <w:rFonts w:ascii="Times New Roman" w:hAnsi="Times New Roman" w:cs="Times New Roman"/>
          <w:sz w:val="24"/>
          <w:szCs w:val="24"/>
        </w:rPr>
        <w:t>6</w:t>
      </w:r>
      <w:r w:rsidR="00C94832" w:rsidRPr="001F48EA">
        <w:rPr>
          <w:rFonts w:ascii="Times New Roman" w:hAnsi="Times New Roman" w:cs="Times New Roman"/>
          <w:sz w:val="24"/>
          <w:szCs w:val="24"/>
        </w:rPr>
        <w:t>-20</w:t>
      </w:r>
      <w:r w:rsidR="00400BBF" w:rsidRPr="001F48EA">
        <w:rPr>
          <w:rFonts w:ascii="Times New Roman" w:hAnsi="Times New Roman" w:cs="Times New Roman"/>
          <w:sz w:val="24"/>
          <w:szCs w:val="24"/>
        </w:rPr>
        <w:t>2</w:t>
      </w:r>
      <w:r w:rsidR="005404D5" w:rsidRPr="001F48EA">
        <w:rPr>
          <w:rFonts w:ascii="Times New Roman" w:hAnsi="Times New Roman" w:cs="Times New Roman"/>
          <w:sz w:val="24"/>
          <w:szCs w:val="24"/>
        </w:rPr>
        <w:t>8</w:t>
      </w:r>
      <w:r w:rsidR="00C94832" w:rsidRPr="001F48EA">
        <w:rPr>
          <w:rFonts w:ascii="Times New Roman" w:hAnsi="Times New Roman" w:cs="Times New Roman"/>
          <w:sz w:val="24"/>
          <w:szCs w:val="24"/>
        </w:rPr>
        <w:t xml:space="preserve"> годы</w:t>
      </w:r>
      <w:r w:rsidR="005404D5" w:rsidRPr="001F48EA">
        <w:rPr>
          <w:rFonts w:ascii="Times New Roman" w:hAnsi="Times New Roman" w:cs="Times New Roman"/>
          <w:sz w:val="24"/>
          <w:szCs w:val="24"/>
        </w:rPr>
        <w:t xml:space="preserve"> утвержденным распоряжением Администрации Первомайского района от 04.07.2025</w:t>
      </w:r>
      <w:r w:rsidR="00906B64">
        <w:rPr>
          <w:rFonts w:ascii="Times New Roman" w:hAnsi="Times New Roman" w:cs="Times New Roman"/>
          <w:sz w:val="24"/>
          <w:szCs w:val="24"/>
        </w:rPr>
        <w:t xml:space="preserve"> </w:t>
      </w:r>
      <w:r w:rsidR="005404D5" w:rsidRPr="001F48EA">
        <w:rPr>
          <w:rFonts w:ascii="Times New Roman" w:hAnsi="Times New Roman" w:cs="Times New Roman"/>
          <w:sz w:val="24"/>
          <w:szCs w:val="24"/>
        </w:rPr>
        <w:t>г. № 217-р</w:t>
      </w:r>
      <w:r w:rsidR="00C94832" w:rsidRPr="001F48EA">
        <w:rPr>
          <w:rFonts w:ascii="Times New Roman" w:hAnsi="Times New Roman" w:cs="Times New Roman"/>
          <w:sz w:val="24"/>
          <w:szCs w:val="24"/>
        </w:rPr>
        <w:t xml:space="preserve">, </w:t>
      </w:r>
      <w:r w:rsidR="000270B4" w:rsidRPr="001F48EA">
        <w:rPr>
          <w:rFonts w:ascii="Times New Roman" w:hAnsi="Times New Roman" w:cs="Times New Roman"/>
          <w:sz w:val="24"/>
          <w:szCs w:val="24"/>
        </w:rPr>
        <w:t>«Подходами по формированию межбюджетных отношений на 202</w:t>
      </w:r>
      <w:r w:rsidR="005404D5" w:rsidRPr="001F48EA">
        <w:rPr>
          <w:rFonts w:ascii="Times New Roman" w:hAnsi="Times New Roman" w:cs="Times New Roman"/>
          <w:sz w:val="24"/>
          <w:szCs w:val="24"/>
        </w:rPr>
        <w:t>6</w:t>
      </w:r>
      <w:r w:rsidR="000270B4"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404D5" w:rsidRPr="001F48EA">
        <w:rPr>
          <w:rFonts w:ascii="Times New Roman" w:hAnsi="Times New Roman" w:cs="Times New Roman"/>
          <w:sz w:val="24"/>
          <w:szCs w:val="24"/>
        </w:rPr>
        <w:t>7</w:t>
      </w:r>
      <w:r w:rsidR="000270B4" w:rsidRPr="001F48EA">
        <w:rPr>
          <w:rFonts w:ascii="Times New Roman" w:hAnsi="Times New Roman" w:cs="Times New Roman"/>
          <w:sz w:val="24"/>
          <w:szCs w:val="24"/>
        </w:rPr>
        <w:t xml:space="preserve"> и 202</w:t>
      </w:r>
      <w:r w:rsidR="005404D5" w:rsidRPr="001F48EA">
        <w:rPr>
          <w:rFonts w:ascii="Times New Roman" w:hAnsi="Times New Roman" w:cs="Times New Roman"/>
          <w:sz w:val="24"/>
          <w:szCs w:val="24"/>
        </w:rPr>
        <w:t>8</w:t>
      </w:r>
      <w:r w:rsidR="000270B4" w:rsidRPr="001F48EA">
        <w:rPr>
          <w:rFonts w:ascii="Times New Roman" w:hAnsi="Times New Roman" w:cs="Times New Roman"/>
          <w:sz w:val="24"/>
          <w:szCs w:val="24"/>
        </w:rPr>
        <w:t xml:space="preserve"> годы» рекомендованными письмом Департамента финансов Томской области от 0</w:t>
      </w:r>
      <w:r w:rsidR="005404D5" w:rsidRPr="001F48EA">
        <w:rPr>
          <w:rFonts w:ascii="Times New Roman" w:hAnsi="Times New Roman" w:cs="Times New Roman"/>
          <w:sz w:val="24"/>
          <w:szCs w:val="24"/>
        </w:rPr>
        <w:t>4</w:t>
      </w:r>
      <w:r w:rsidR="000270B4" w:rsidRPr="001F48EA">
        <w:rPr>
          <w:rFonts w:ascii="Times New Roman" w:hAnsi="Times New Roman" w:cs="Times New Roman"/>
          <w:sz w:val="24"/>
          <w:szCs w:val="24"/>
        </w:rPr>
        <w:t>.09.202</w:t>
      </w:r>
      <w:r w:rsidR="005404D5" w:rsidRPr="001F48EA">
        <w:rPr>
          <w:rFonts w:ascii="Times New Roman" w:hAnsi="Times New Roman" w:cs="Times New Roman"/>
          <w:sz w:val="24"/>
          <w:szCs w:val="24"/>
        </w:rPr>
        <w:t>5</w:t>
      </w:r>
      <w:r w:rsidR="000270B4" w:rsidRPr="001F48EA">
        <w:rPr>
          <w:rFonts w:ascii="Times New Roman" w:hAnsi="Times New Roman" w:cs="Times New Roman"/>
          <w:sz w:val="24"/>
          <w:szCs w:val="24"/>
        </w:rPr>
        <w:t xml:space="preserve"> № АФ-02/18/1-2</w:t>
      </w:r>
      <w:r w:rsidR="005404D5" w:rsidRPr="001F48EA">
        <w:rPr>
          <w:rFonts w:ascii="Times New Roman" w:hAnsi="Times New Roman" w:cs="Times New Roman"/>
          <w:sz w:val="24"/>
          <w:szCs w:val="24"/>
        </w:rPr>
        <w:t>85</w:t>
      </w:r>
      <w:r w:rsidR="00980A15" w:rsidRPr="001F48EA">
        <w:rPr>
          <w:rFonts w:ascii="Times New Roman" w:hAnsi="Times New Roman" w:cs="Times New Roman"/>
          <w:sz w:val="24"/>
          <w:szCs w:val="24"/>
        </w:rPr>
        <w:t>.</w:t>
      </w:r>
    </w:p>
    <w:p w:rsidR="00326A15" w:rsidRPr="001F48EA" w:rsidRDefault="00326A15" w:rsidP="00D6546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Контрольно-счетным органом была проведена 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экспертиза текстовых статей проекта решения о бюджете по соблюдению</w:t>
      </w:r>
      <w:r w:rsidRPr="001F48EA">
        <w:rPr>
          <w:rFonts w:ascii="Times New Roman" w:hAnsi="Times New Roman" w:cs="Times New Roman"/>
          <w:bCs/>
          <w:sz w:val="24"/>
          <w:szCs w:val="24"/>
        </w:rPr>
        <w:t xml:space="preserve"> нормы пункта 3 статьи 184.1 Бюджетного </w:t>
      </w:r>
      <w:r w:rsidR="00A334A9" w:rsidRPr="001F48EA">
        <w:rPr>
          <w:rFonts w:ascii="Times New Roman" w:hAnsi="Times New Roman" w:cs="Times New Roman"/>
          <w:bCs/>
          <w:sz w:val="24"/>
          <w:szCs w:val="24"/>
        </w:rPr>
        <w:t>к</w:t>
      </w:r>
      <w:r w:rsidRPr="001F48EA">
        <w:rPr>
          <w:rFonts w:ascii="Times New Roman" w:hAnsi="Times New Roman" w:cs="Times New Roman"/>
          <w:bCs/>
          <w:sz w:val="24"/>
          <w:szCs w:val="24"/>
        </w:rPr>
        <w:t>одекса РФ</w:t>
      </w:r>
      <w:r w:rsidRPr="001F48EA">
        <w:rPr>
          <w:rFonts w:ascii="Times New Roman" w:hAnsi="Times New Roman" w:cs="Times New Roman"/>
          <w:sz w:val="24"/>
          <w:szCs w:val="24"/>
        </w:rPr>
        <w:t xml:space="preserve"> в части установления:</w:t>
      </w:r>
    </w:p>
    <w:p w:rsidR="00523A00" w:rsidRPr="001F48EA" w:rsidRDefault="00523A00" w:rsidP="00D6546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главных администраторов доходов бюджета</w:t>
      </w:r>
      <w:r w:rsidR="005404D5" w:rsidRPr="001F48EA">
        <w:rPr>
          <w:rFonts w:ascii="Times New Roman" w:hAnsi="Times New Roman" w:cs="Times New Roman"/>
          <w:sz w:val="24"/>
          <w:szCs w:val="24"/>
        </w:rPr>
        <w:t>;</w:t>
      </w:r>
    </w:p>
    <w:p w:rsidR="004C4BBA" w:rsidRPr="001F48EA" w:rsidRDefault="004C4BBA" w:rsidP="00D6546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главных администраторов источников финансирования дефицита бюджета;</w:t>
      </w:r>
    </w:p>
    <w:p w:rsidR="00192113" w:rsidRPr="001F48EA" w:rsidRDefault="00523A00" w:rsidP="00D65461">
      <w:pPr>
        <w:pStyle w:val="ConsNormal"/>
        <w:widowControl/>
        <w:tabs>
          <w:tab w:val="left" w:pos="0"/>
          <w:tab w:val="center" w:pos="508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1F48EA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очередной финансовый год (очередной финансовый год и плановый период);</w:t>
      </w:r>
    </w:p>
    <w:p w:rsidR="00192113" w:rsidRPr="001F48EA" w:rsidRDefault="004C4BBA" w:rsidP="00D65461">
      <w:pPr>
        <w:pStyle w:val="ConsNormal"/>
        <w:widowControl/>
        <w:tabs>
          <w:tab w:val="left" w:pos="0"/>
          <w:tab w:val="center" w:pos="508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1F48EA">
        <w:rPr>
          <w:rFonts w:ascii="Times New Roman" w:hAnsi="Times New Roman" w:cs="Times New Roman"/>
          <w:sz w:val="24"/>
          <w:szCs w:val="24"/>
        </w:rPr>
        <w:t>ведомственная структура расходов местного бюджета на очередной финансовый год (очередной финансовый год и плановый период);</w:t>
      </w:r>
    </w:p>
    <w:p w:rsidR="00192113" w:rsidRPr="001F48EA" w:rsidRDefault="004C4BBA" w:rsidP="00D65461">
      <w:pPr>
        <w:pStyle w:val="ConsNormal"/>
        <w:widowControl/>
        <w:tabs>
          <w:tab w:val="left" w:pos="0"/>
          <w:tab w:val="center" w:pos="508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1F48EA">
        <w:rPr>
          <w:rFonts w:ascii="Times New Roman" w:hAnsi="Times New Roman" w:cs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обязательств;</w:t>
      </w:r>
    </w:p>
    <w:p w:rsidR="00192113" w:rsidRPr="001F48EA" w:rsidRDefault="004C4BBA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1F48EA">
        <w:rPr>
          <w:rFonts w:ascii="Times New Roman" w:hAnsi="Times New Roman" w:cs="Times New Roman"/>
          <w:sz w:val="24"/>
          <w:szCs w:val="24"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</w:r>
    </w:p>
    <w:p w:rsidR="004C4BBA" w:rsidRPr="001F48EA" w:rsidRDefault="004C4BBA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объем условно утверждаемых (утвержденных) расходов</w:t>
      </w:r>
    </w:p>
    <w:p w:rsidR="00192113" w:rsidRPr="001F48EA" w:rsidRDefault="004C4BBA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1F48E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 на очередной финансовый год (очередной финансовый год и плановый период);</w:t>
      </w:r>
    </w:p>
    <w:p w:rsidR="00192113" w:rsidRPr="001F48EA" w:rsidRDefault="004C4BBA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1F48EA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 в том числе верхнего предела долга по муниципальным гарантиям.</w:t>
      </w:r>
    </w:p>
    <w:p w:rsidR="00DB6A4E" w:rsidRPr="001F48EA" w:rsidRDefault="00DB6A4E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C1D28" w:rsidRPr="001F48EA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Pr="001F48EA">
        <w:rPr>
          <w:rFonts w:ascii="Times New Roman" w:hAnsi="Times New Roman" w:cs="Times New Roman"/>
          <w:sz w:val="24"/>
          <w:szCs w:val="24"/>
        </w:rPr>
        <w:t>бюджет</w:t>
      </w:r>
      <w:r w:rsidR="00FC1D28" w:rsidRPr="001F48EA">
        <w:rPr>
          <w:rFonts w:ascii="Times New Roman" w:hAnsi="Times New Roman" w:cs="Times New Roman"/>
          <w:sz w:val="24"/>
          <w:szCs w:val="24"/>
        </w:rPr>
        <w:t>е района</w:t>
      </w:r>
      <w:r w:rsidRPr="001F48EA">
        <w:rPr>
          <w:rFonts w:ascii="Times New Roman" w:hAnsi="Times New Roman" w:cs="Times New Roman"/>
          <w:sz w:val="24"/>
          <w:szCs w:val="24"/>
        </w:rPr>
        <w:t xml:space="preserve"> состоит из 21 статьи, положения которых повторяют положения аналогичных статей Решения о бюджете </w:t>
      </w:r>
      <w:r w:rsidR="00FC1D28" w:rsidRPr="001F48EA">
        <w:rPr>
          <w:rFonts w:ascii="Times New Roman" w:hAnsi="Times New Roman" w:cs="Times New Roman"/>
          <w:sz w:val="24"/>
          <w:szCs w:val="24"/>
        </w:rPr>
        <w:t>муниципального образования «Первомайский район» на 2025 год и на плановый период 2026 и 2027 годов.</w:t>
      </w:r>
    </w:p>
    <w:p w:rsidR="00326A15" w:rsidRPr="001F48EA" w:rsidRDefault="00326A15" w:rsidP="00D6546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Анализ показал, что состав показателей, предлагаемых к утверждению Проектом решения о бюджете района, отвечает нормам </w:t>
      </w:r>
      <w:r w:rsidR="00906B64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Pr="001F48EA">
        <w:rPr>
          <w:rFonts w:ascii="Times New Roman" w:hAnsi="Times New Roman" w:cs="Times New Roman"/>
          <w:bCs/>
          <w:sz w:val="24"/>
          <w:szCs w:val="24"/>
        </w:rPr>
        <w:t>статьи 184.1 Бюджетного Кодекса РФ</w:t>
      </w:r>
      <w:r w:rsidRPr="001F48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где определено, что в решении о бюджете должны содержаться основные характеристики бюджета, к которым в том числе относятся общий объем доходов бюджета, дефицит (профицит) бюджета. Прогнозируемые показатели местного бюджета в очередном финансовом году и плановом периоде представлены в качестве приложений к проекту решения о местном бюджете. </w:t>
      </w:r>
    </w:p>
    <w:p w:rsidR="00326A15" w:rsidRPr="001F48EA" w:rsidRDefault="00326A15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Представленный проект составлен сроком на очередной </w:t>
      </w:r>
      <w:r w:rsidR="004B71D3" w:rsidRPr="001F48E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C1D28" w:rsidRPr="001F48E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B71D3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финансовый год и плановый период</w:t>
      </w:r>
      <w:r w:rsidR="004B71D3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FC1D28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7 и </w:t>
      </w:r>
      <w:r w:rsidR="004B71D3" w:rsidRPr="001F48E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C1D28" w:rsidRPr="001F48E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B71D3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, что соответствует статье 169 Бюджетного </w:t>
      </w:r>
      <w:r w:rsidR="00DD00E2" w:rsidRPr="001F48E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одекса РФ и статье 13 Положения о бюджетном процессе.</w:t>
      </w:r>
    </w:p>
    <w:p w:rsidR="00772BE3" w:rsidRPr="001F48EA" w:rsidRDefault="00772BE3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8EA">
        <w:rPr>
          <w:rFonts w:ascii="Times New Roman" w:hAnsi="Times New Roman" w:cs="Times New Roman"/>
          <w:color w:val="000000"/>
          <w:sz w:val="24"/>
          <w:szCs w:val="24"/>
        </w:rPr>
        <w:t>Перечень утвержденных в Проекте решения о бюджете района</w:t>
      </w:r>
      <w:r w:rsidR="00FC1D28" w:rsidRPr="001F48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D28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доходов, 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соответствуют ст. 41, 42, 56, 57 Бюджетного кодекса РФ.</w:t>
      </w:r>
    </w:p>
    <w:p w:rsidR="00326A15" w:rsidRPr="001F48EA" w:rsidRDefault="00326A15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48E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Расходы мес</w:t>
      </w:r>
      <w:r w:rsidR="004B71D3" w:rsidRPr="001F48EA">
        <w:rPr>
          <w:rFonts w:ascii="Times New Roman" w:hAnsi="Times New Roman" w:cs="Times New Roman"/>
          <w:color w:val="000000"/>
          <w:sz w:val="24"/>
          <w:szCs w:val="24"/>
        </w:rPr>
        <w:t>тного бюджета, предусмотренные П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роектом</w:t>
      </w:r>
      <w:r w:rsidR="004B71D3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о бюджете района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, сформированы в соответствии с требованиями статьи 65</w:t>
      </w:r>
      <w:r w:rsidR="00A92BAC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«Формирование расходов бюджета»</w:t>
      </w:r>
      <w:r w:rsidR="002B0FE4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РФ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6A15" w:rsidRPr="001F48EA" w:rsidRDefault="00326A15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формировании бюджета соблюдены принципы сбалансированности бюджета и общего (совокупного) покрытия расходов бюджета, что соответствует статьям 33</w:t>
      </w:r>
      <w:r w:rsidR="002B0FE4"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«Принцип сбалансированности бюджета»</w:t>
      </w:r>
      <w:r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35</w:t>
      </w:r>
      <w:r w:rsidR="002B0FE4"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«Принцип общего (совокупного) покрытия расходов бюджетов»</w:t>
      </w:r>
      <w:r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r w:rsidR="00DD00E2"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юджетного кодекса</w:t>
      </w:r>
      <w:r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РФ.</w:t>
      </w:r>
    </w:p>
    <w:p w:rsidR="002B0FE4" w:rsidRPr="001F48EA" w:rsidRDefault="00326A15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Требования, предусмотренные ст</w:t>
      </w:r>
      <w:r w:rsidR="00DD00E2" w:rsidRPr="001F48EA">
        <w:rPr>
          <w:rFonts w:ascii="Times New Roman" w:hAnsi="Times New Roman" w:cs="Times New Roman"/>
          <w:sz w:val="24"/>
          <w:szCs w:val="24"/>
        </w:rPr>
        <w:t xml:space="preserve">атьей </w:t>
      </w:r>
      <w:r w:rsidRPr="001F48EA">
        <w:rPr>
          <w:rFonts w:ascii="Times New Roman" w:hAnsi="Times New Roman" w:cs="Times New Roman"/>
          <w:sz w:val="24"/>
          <w:szCs w:val="24"/>
        </w:rPr>
        <w:t xml:space="preserve">173 </w:t>
      </w:r>
      <w:r w:rsidR="002B0FE4" w:rsidRPr="001F48EA">
        <w:rPr>
          <w:rFonts w:ascii="Times New Roman" w:hAnsi="Times New Roman" w:cs="Times New Roman"/>
          <w:sz w:val="24"/>
          <w:szCs w:val="24"/>
        </w:rPr>
        <w:t>Бюджетного Кодекса РФ «Прогноз социально-экономического развития»,</w:t>
      </w:r>
      <w:r w:rsidRPr="001F48EA">
        <w:rPr>
          <w:rFonts w:ascii="Times New Roman" w:hAnsi="Times New Roman" w:cs="Times New Roman"/>
          <w:sz w:val="24"/>
          <w:szCs w:val="24"/>
        </w:rPr>
        <w:t xml:space="preserve"> соблюдены. При формировании </w:t>
      </w:r>
      <w:r w:rsidR="004B71D3" w:rsidRPr="001F48EA">
        <w:rPr>
          <w:rFonts w:ascii="Times New Roman" w:hAnsi="Times New Roman" w:cs="Times New Roman"/>
          <w:sz w:val="24"/>
          <w:szCs w:val="24"/>
        </w:rPr>
        <w:t>П</w:t>
      </w:r>
      <w:r w:rsidRPr="001F48EA">
        <w:rPr>
          <w:rFonts w:ascii="Times New Roman" w:hAnsi="Times New Roman" w:cs="Times New Roman"/>
          <w:sz w:val="24"/>
          <w:szCs w:val="24"/>
        </w:rPr>
        <w:t>роекта решения о бюджете</w:t>
      </w:r>
      <w:r w:rsidR="004B71D3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выдержаны нормы Б</w:t>
      </w:r>
      <w:r w:rsidR="00DD00E2" w:rsidRPr="001F48EA">
        <w:rPr>
          <w:rFonts w:ascii="Times New Roman" w:hAnsi="Times New Roman" w:cs="Times New Roman"/>
          <w:sz w:val="24"/>
          <w:szCs w:val="24"/>
        </w:rPr>
        <w:t>юджетного кодекса</w:t>
      </w:r>
      <w:r w:rsidRPr="001F48EA">
        <w:rPr>
          <w:rFonts w:ascii="Times New Roman" w:hAnsi="Times New Roman" w:cs="Times New Roman"/>
          <w:sz w:val="24"/>
          <w:szCs w:val="24"/>
        </w:rPr>
        <w:t xml:space="preserve"> РФ относительно предельного объема муниципального долга</w:t>
      </w:r>
      <w:r w:rsidR="00192113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DD00E2" w:rsidRPr="001F48EA">
        <w:rPr>
          <w:rFonts w:ascii="Times New Roman" w:hAnsi="Times New Roman" w:cs="Times New Roman"/>
          <w:sz w:val="24"/>
          <w:szCs w:val="24"/>
        </w:rPr>
        <w:t xml:space="preserve">согласно статьи </w:t>
      </w:r>
      <w:r w:rsidRPr="001F48EA">
        <w:rPr>
          <w:rFonts w:ascii="Times New Roman" w:hAnsi="Times New Roman" w:cs="Times New Roman"/>
          <w:sz w:val="24"/>
          <w:szCs w:val="24"/>
        </w:rPr>
        <w:t>107</w:t>
      </w:r>
      <w:r w:rsidR="002B0FE4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РФ</w:t>
      </w:r>
      <w:r w:rsidR="002B0FE4" w:rsidRPr="001F48E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B0FE4" w:rsidRPr="001F48EA">
        <w:rPr>
          <w:rFonts w:ascii="Times New Roman" w:hAnsi="Times New Roman" w:cs="Times New Roman"/>
          <w:bCs/>
          <w:sz w:val="24"/>
          <w:szCs w:val="24"/>
        </w:rPr>
        <w:t>Верхние пределы государственного внутреннего и внешнего долга субъекта Российской Федерации, верхние пределы муниципального внутреннего и внешнего долга и предельные значения показателей долговой устойчивости субъекта Российской Федерации, муниципального образования»</w:t>
      </w:r>
      <w:r w:rsidR="00192113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и предельного объема расходов на его обслуживание </w:t>
      </w:r>
      <w:r w:rsidR="00DD00E2" w:rsidRPr="001F48EA"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Pr="001F48EA">
        <w:rPr>
          <w:rFonts w:ascii="Times New Roman" w:hAnsi="Times New Roman" w:cs="Times New Roman"/>
          <w:sz w:val="24"/>
          <w:szCs w:val="24"/>
        </w:rPr>
        <w:t xml:space="preserve"> 111 Б</w:t>
      </w:r>
      <w:r w:rsidR="00DD00E2" w:rsidRPr="001F48EA">
        <w:rPr>
          <w:rFonts w:ascii="Times New Roman" w:hAnsi="Times New Roman" w:cs="Times New Roman"/>
          <w:sz w:val="24"/>
          <w:szCs w:val="24"/>
        </w:rPr>
        <w:t>юджетного кодекса</w:t>
      </w:r>
      <w:r w:rsidRPr="001F48EA">
        <w:rPr>
          <w:rFonts w:ascii="Times New Roman" w:hAnsi="Times New Roman" w:cs="Times New Roman"/>
          <w:sz w:val="24"/>
          <w:szCs w:val="24"/>
        </w:rPr>
        <w:t xml:space="preserve"> РФ</w:t>
      </w:r>
      <w:r w:rsidR="002B0FE4" w:rsidRPr="001F48EA">
        <w:rPr>
          <w:rFonts w:ascii="Times New Roman" w:hAnsi="Times New Roman" w:cs="Times New Roman"/>
          <w:bCs/>
          <w:sz w:val="24"/>
          <w:szCs w:val="24"/>
        </w:rPr>
        <w:t xml:space="preserve"> «Объем расходов на обслуживание государственного долга субъекта Российской Федерации или муниципального долга»</w:t>
      </w:r>
      <w:r w:rsidRPr="001F48EA">
        <w:rPr>
          <w:rFonts w:ascii="Times New Roman" w:hAnsi="Times New Roman" w:cs="Times New Roman"/>
          <w:sz w:val="24"/>
          <w:szCs w:val="24"/>
        </w:rPr>
        <w:t xml:space="preserve">, предельного размера дефицита бюджета </w:t>
      </w:r>
      <w:r w:rsidR="00A334A9" w:rsidRPr="001F48EA"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Pr="001F48EA">
        <w:rPr>
          <w:rFonts w:ascii="Times New Roman" w:hAnsi="Times New Roman" w:cs="Times New Roman"/>
          <w:sz w:val="24"/>
          <w:szCs w:val="24"/>
        </w:rPr>
        <w:t xml:space="preserve"> 92.1 Б</w:t>
      </w:r>
      <w:r w:rsidR="00A334A9" w:rsidRPr="001F48EA">
        <w:rPr>
          <w:rFonts w:ascii="Times New Roman" w:hAnsi="Times New Roman" w:cs="Times New Roman"/>
          <w:sz w:val="24"/>
          <w:szCs w:val="24"/>
        </w:rPr>
        <w:t xml:space="preserve">юджетного кодекса </w:t>
      </w:r>
      <w:r w:rsidRPr="001F48EA">
        <w:rPr>
          <w:rFonts w:ascii="Times New Roman" w:hAnsi="Times New Roman" w:cs="Times New Roman"/>
          <w:sz w:val="24"/>
          <w:szCs w:val="24"/>
        </w:rPr>
        <w:t>РФ</w:t>
      </w:r>
      <w:r w:rsidR="002B0FE4" w:rsidRPr="001F48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FE4" w:rsidRPr="001F48EA">
        <w:rPr>
          <w:rFonts w:ascii="Times New Roman" w:hAnsi="Times New Roman" w:cs="Times New Roman"/>
          <w:bCs/>
          <w:sz w:val="24"/>
          <w:szCs w:val="24"/>
        </w:rPr>
        <w:t>«Дефицит бюджета субъекта Российской Федерации, дефицит местного бюджета»</w:t>
      </w:r>
      <w:r w:rsidR="002B0FE4" w:rsidRPr="001F48EA">
        <w:rPr>
          <w:rFonts w:ascii="Times New Roman" w:hAnsi="Times New Roman" w:cs="Times New Roman"/>
          <w:sz w:val="24"/>
          <w:szCs w:val="24"/>
        </w:rPr>
        <w:t>.</w:t>
      </w:r>
    </w:p>
    <w:p w:rsidR="00326A15" w:rsidRPr="001F48EA" w:rsidRDefault="001A7932" w:rsidP="00D65461">
      <w:pPr>
        <w:spacing w:after="0" w:line="240" w:lineRule="auto"/>
        <w:ind w:left="-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Проект решения о бюджете района</w:t>
      </w:r>
      <w:r w:rsidR="00FC1D28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в</w:t>
      </w:r>
      <w:r w:rsidR="00326A15" w:rsidRPr="001F48EA">
        <w:rPr>
          <w:rFonts w:ascii="Times New Roman" w:hAnsi="Times New Roman" w:cs="Times New Roman"/>
          <w:sz w:val="24"/>
          <w:szCs w:val="24"/>
        </w:rPr>
        <w:t xml:space="preserve"> соответствии со с</w:t>
      </w:r>
      <w:r w:rsidR="002B0FE4" w:rsidRPr="001F48EA">
        <w:rPr>
          <w:rFonts w:ascii="Times New Roman" w:hAnsi="Times New Roman" w:cs="Times New Roman"/>
          <w:sz w:val="24"/>
          <w:szCs w:val="24"/>
        </w:rPr>
        <w:t>т</w:t>
      </w:r>
      <w:r w:rsidR="005F6A4E" w:rsidRPr="001F48EA">
        <w:rPr>
          <w:rFonts w:ascii="Times New Roman" w:hAnsi="Times New Roman" w:cs="Times New Roman"/>
          <w:sz w:val="24"/>
          <w:szCs w:val="24"/>
        </w:rPr>
        <w:t>атьей</w:t>
      </w:r>
      <w:r w:rsidR="002B0FE4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326A15" w:rsidRPr="001F48EA">
        <w:rPr>
          <w:rFonts w:ascii="Times New Roman" w:hAnsi="Times New Roman" w:cs="Times New Roman"/>
          <w:sz w:val="24"/>
          <w:szCs w:val="24"/>
        </w:rPr>
        <w:t>28 Федерального закона № 131-ФЗ от 06.10.2003г. «Об общих принципах организации местного самоуправления в Российской Федерации»</w:t>
      </w:r>
      <w:r w:rsidR="005F6A4E" w:rsidRPr="001F48EA">
        <w:rPr>
          <w:rFonts w:ascii="Times New Roman" w:hAnsi="Times New Roman" w:cs="Times New Roman"/>
          <w:sz w:val="24"/>
          <w:szCs w:val="24"/>
        </w:rPr>
        <w:t>,</w:t>
      </w:r>
      <w:r w:rsidR="00326A15" w:rsidRPr="001F4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</w:t>
      </w:r>
      <w:r w:rsidR="005F6A4E" w:rsidRPr="001F4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атьей </w:t>
      </w:r>
      <w:r w:rsidR="00326A15" w:rsidRPr="001F48E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F6A4E" w:rsidRPr="001F48EA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326A15" w:rsidRPr="001F48E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</w:t>
      </w:r>
      <w:r w:rsidR="005F6A4E" w:rsidRPr="001F48EA">
        <w:rPr>
          <w:rFonts w:ascii="Times New Roman" w:hAnsi="Times New Roman" w:cs="Times New Roman"/>
          <w:sz w:val="24"/>
          <w:szCs w:val="24"/>
        </w:rPr>
        <w:t>,</w:t>
      </w:r>
      <w:r w:rsidR="004F33D7" w:rsidRPr="001F48EA">
        <w:rPr>
          <w:rFonts w:ascii="Times New Roman" w:hAnsi="Times New Roman" w:cs="Times New Roman"/>
          <w:sz w:val="24"/>
          <w:szCs w:val="24"/>
        </w:rPr>
        <w:t xml:space="preserve"> «Порядком организации и проведения публичных слушаний в Первомайском районе», утвержденным решением Думы Первомайского района от 29 ноября 2018 года № 333,</w:t>
      </w:r>
      <w:r w:rsidRPr="001F48EA">
        <w:rPr>
          <w:rFonts w:ascii="Times New Roman" w:hAnsi="Times New Roman" w:cs="Times New Roman"/>
          <w:sz w:val="24"/>
          <w:szCs w:val="24"/>
        </w:rPr>
        <w:t xml:space="preserve"> рассмотрен на публичных слушаниях </w:t>
      </w:r>
      <w:r w:rsidR="00BE3B46" w:rsidRPr="001F48EA">
        <w:rPr>
          <w:rFonts w:ascii="Times New Roman" w:hAnsi="Times New Roman" w:cs="Times New Roman"/>
          <w:sz w:val="24"/>
          <w:szCs w:val="24"/>
        </w:rPr>
        <w:t>14</w:t>
      </w:r>
      <w:r w:rsidRPr="001F48EA">
        <w:rPr>
          <w:rFonts w:ascii="Times New Roman" w:hAnsi="Times New Roman" w:cs="Times New Roman"/>
          <w:sz w:val="24"/>
          <w:szCs w:val="24"/>
        </w:rPr>
        <w:t>.11.202</w:t>
      </w:r>
      <w:r w:rsidR="001C2A71" w:rsidRPr="001F48EA">
        <w:rPr>
          <w:rFonts w:ascii="Times New Roman" w:hAnsi="Times New Roman" w:cs="Times New Roman"/>
          <w:sz w:val="24"/>
          <w:szCs w:val="24"/>
        </w:rPr>
        <w:t>5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г.</w:t>
      </w:r>
      <w:r w:rsidR="001C2A71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906B64">
        <w:rPr>
          <w:rFonts w:ascii="Times New Roman" w:hAnsi="Times New Roman" w:cs="Times New Roman"/>
          <w:sz w:val="24"/>
          <w:szCs w:val="24"/>
        </w:rPr>
        <w:t>на основании</w:t>
      </w:r>
      <w:r w:rsidR="001C2A71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BE3B46" w:rsidRPr="001F48EA">
        <w:rPr>
          <w:rFonts w:ascii="Times New Roman" w:hAnsi="Times New Roman" w:cs="Times New Roman"/>
          <w:sz w:val="24"/>
          <w:szCs w:val="24"/>
        </w:rPr>
        <w:t>Постановлени</w:t>
      </w:r>
      <w:r w:rsidR="00906B64">
        <w:rPr>
          <w:rFonts w:ascii="Times New Roman" w:hAnsi="Times New Roman" w:cs="Times New Roman"/>
          <w:sz w:val="24"/>
          <w:szCs w:val="24"/>
        </w:rPr>
        <w:t>я</w:t>
      </w:r>
      <w:r w:rsidR="004F33D7" w:rsidRPr="001F48E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F6A4E" w:rsidRPr="001F48EA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BE3B46" w:rsidRPr="001F48EA">
        <w:rPr>
          <w:rFonts w:ascii="Times New Roman" w:hAnsi="Times New Roman" w:cs="Times New Roman"/>
          <w:sz w:val="24"/>
          <w:szCs w:val="24"/>
        </w:rPr>
        <w:t>«О проведении публичных слушаний по проекту бюджета муниципального образования «Первомайский район» на 202</w:t>
      </w:r>
      <w:r w:rsidR="001C2A71" w:rsidRPr="001F48EA">
        <w:rPr>
          <w:rFonts w:ascii="Times New Roman" w:hAnsi="Times New Roman" w:cs="Times New Roman"/>
          <w:sz w:val="24"/>
          <w:szCs w:val="24"/>
        </w:rPr>
        <w:t>6</w:t>
      </w:r>
      <w:r w:rsidR="00BE3B46"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C2A71" w:rsidRPr="001F48EA">
        <w:rPr>
          <w:rFonts w:ascii="Times New Roman" w:hAnsi="Times New Roman" w:cs="Times New Roman"/>
          <w:sz w:val="24"/>
          <w:szCs w:val="24"/>
        </w:rPr>
        <w:t>7-</w:t>
      </w:r>
      <w:r w:rsidR="00BE3B46" w:rsidRPr="001F48EA">
        <w:rPr>
          <w:rFonts w:ascii="Times New Roman" w:hAnsi="Times New Roman" w:cs="Times New Roman"/>
          <w:sz w:val="24"/>
          <w:szCs w:val="24"/>
        </w:rPr>
        <w:t>202</w:t>
      </w:r>
      <w:r w:rsidR="001C2A71" w:rsidRPr="001F48EA">
        <w:rPr>
          <w:rFonts w:ascii="Times New Roman" w:hAnsi="Times New Roman" w:cs="Times New Roman"/>
          <w:sz w:val="24"/>
          <w:szCs w:val="24"/>
        </w:rPr>
        <w:t>8</w:t>
      </w:r>
      <w:r w:rsidR="00BE3B46" w:rsidRPr="001F48E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5F6A4E" w:rsidRPr="001F48EA">
        <w:rPr>
          <w:rFonts w:ascii="Times New Roman" w:hAnsi="Times New Roman" w:cs="Times New Roman"/>
          <w:sz w:val="24"/>
          <w:szCs w:val="24"/>
        </w:rPr>
        <w:t xml:space="preserve">от </w:t>
      </w:r>
      <w:r w:rsidR="001C2A71" w:rsidRPr="001F48EA">
        <w:rPr>
          <w:rFonts w:ascii="Times New Roman" w:hAnsi="Times New Roman" w:cs="Times New Roman"/>
          <w:sz w:val="24"/>
          <w:szCs w:val="24"/>
        </w:rPr>
        <w:t>01</w:t>
      </w:r>
      <w:r w:rsidR="005F6A4E" w:rsidRPr="001F48EA">
        <w:rPr>
          <w:rFonts w:ascii="Times New Roman" w:hAnsi="Times New Roman" w:cs="Times New Roman"/>
          <w:sz w:val="24"/>
          <w:szCs w:val="24"/>
        </w:rPr>
        <w:t>.1</w:t>
      </w:r>
      <w:r w:rsidR="001C2A71" w:rsidRPr="001F48EA">
        <w:rPr>
          <w:rFonts w:ascii="Times New Roman" w:hAnsi="Times New Roman" w:cs="Times New Roman"/>
          <w:sz w:val="24"/>
          <w:szCs w:val="24"/>
        </w:rPr>
        <w:t>1</w:t>
      </w:r>
      <w:r w:rsidR="005F6A4E" w:rsidRPr="001F48EA">
        <w:rPr>
          <w:rFonts w:ascii="Times New Roman" w:hAnsi="Times New Roman" w:cs="Times New Roman"/>
          <w:sz w:val="24"/>
          <w:szCs w:val="24"/>
        </w:rPr>
        <w:t>.20</w:t>
      </w:r>
      <w:r w:rsidR="004E09AC" w:rsidRPr="001F48EA">
        <w:rPr>
          <w:rFonts w:ascii="Times New Roman" w:hAnsi="Times New Roman" w:cs="Times New Roman"/>
          <w:sz w:val="24"/>
          <w:szCs w:val="24"/>
        </w:rPr>
        <w:t>2</w:t>
      </w:r>
      <w:r w:rsidR="001C2A71" w:rsidRPr="001F48EA">
        <w:rPr>
          <w:rFonts w:ascii="Times New Roman" w:hAnsi="Times New Roman" w:cs="Times New Roman"/>
          <w:sz w:val="24"/>
          <w:szCs w:val="24"/>
        </w:rPr>
        <w:t>5</w:t>
      </w:r>
      <w:r w:rsidR="005F6A4E" w:rsidRPr="001F48EA">
        <w:rPr>
          <w:rFonts w:ascii="Times New Roman" w:hAnsi="Times New Roman" w:cs="Times New Roman"/>
          <w:sz w:val="24"/>
          <w:szCs w:val="24"/>
        </w:rPr>
        <w:t xml:space="preserve"> №</w:t>
      </w:r>
      <w:r w:rsidR="004E09AC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1C2A71" w:rsidRPr="001F48EA">
        <w:rPr>
          <w:rFonts w:ascii="Times New Roman" w:hAnsi="Times New Roman" w:cs="Times New Roman"/>
          <w:sz w:val="24"/>
          <w:szCs w:val="24"/>
        </w:rPr>
        <w:t>260</w:t>
      </w:r>
      <w:r w:rsidR="00326A15" w:rsidRPr="001F48EA">
        <w:rPr>
          <w:rFonts w:ascii="Times New Roman" w:hAnsi="Times New Roman" w:cs="Times New Roman"/>
          <w:sz w:val="24"/>
          <w:szCs w:val="24"/>
        </w:rPr>
        <w:t>.</w:t>
      </w:r>
    </w:p>
    <w:p w:rsidR="00A334A9" w:rsidRPr="001F48EA" w:rsidRDefault="00A334A9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заключения проанализированы материалы, представленные в Контрольно-счетный орган одновременно с Проектом решения о бюджете района, проверена обоснованность показателей проекта бюджета на основе расчетов.</w:t>
      </w:r>
    </w:p>
    <w:p w:rsidR="00326A15" w:rsidRPr="001F48EA" w:rsidRDefault="00326A15" w:rsidP="00D65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C1" w:rsidRPr="001F48EA" w:rsidRDefault="00721956" w:rsidP="00D654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Параметры прогноза исходных социально-экономических показателей для соста</w:t>
      </w:r>
      <w:r w:rsidR="00212DC1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вления проекта бюджета муниципального образования «Первомайский район»</w:t>
      </w:r>
      <w:r w:rsidR="00C4066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 w:rsidR="00AA1099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06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4066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AA1099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4F33D7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AA1099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плановый период 202</w:t>
      </w:r>
      <w:r w:rsidR="00906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908B3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906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908B3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  <w:r w:rsidR="00C4066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12DC1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66CF7" w:rsidRPr="001F48EA" w:rsidRDefault="005842E2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Пояснительной записке к проекту бюджета муниципального образования «Первомайский район» на 2026 год и плановый период 2027 и 2028 годов, Проект решения о бюджете, формировался</w:t>
      </w:r>
      <w:r w:rsidR="00AF73C1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бюджетным законодательством, прогнозом социально-экономического развития муниципального образования «Первомайский район» на 2026-2028 годы, рекомендациями по составлению проектов консолидированных бюджетов муниципальных районов, бюджетов городских округов на 2026-2028 годы на основании письма Департамента финансов Томской области от 04.09.2025 № АФ-02/18/1-285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F73C1" w:rsidRPr="001F48EA" w:rsidRDefault="00166CF7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пунктом 2 статьи 172 Бюджетного кодекса РФ</w:t>
      </w:r>
      <w:r w:rsidR="00AF73C1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составление Проекта решения о бюджете основывается </w:t>
      </w:r>
      <w:r w:rsidR="00AF73C1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66CF7" w:rsidRPr="001F48EA" w:rsidRDefault="00166CF7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F73C1" w:rsidRPr="001F48EA" w:rsidRDefault="00AF73C1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Основны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бюджетной политики муниципального образования «Первомайский район» на 2026 год и плановый период 2027 и 2028 годов</w:t>
      </w:r>
      <w:r w:rsidR="00B76E99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основные направления бюджетной политики)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F73C1" w:rsidRPr="001F48EA" w:rsidRDefault="00AF73C1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Основны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налоговой политики муниципального образования «Первомайский район» на 2026 год и плановый период 2027 и 2028 годов</w:t>
      </w:r>
      <w:r w:rsidR="00B76E99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Основные направления налоговой политики)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66CF7" w:rsidRPr="001F48EA" w:rsidRDefault="00166CF7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Прогноз</w:t>
      </w:r>
      <w:r w:rsidR="00B76E99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социально-экономического развития муниципального образования «Первомайский район» на 2026-2028 годы»</w:t>
      </w:r>
      <w:r w:rsidR="00B76E99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Прогноз СЭР)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66CF7" w:rsidRPr="001F48EA" w:rsidRDefault="00B76E99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Прогноз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166CF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основных характеристик консолидированного бюджета Первомайского района на 2026 год и на плановый период 2027 и 2028 годов и ожидаемое исполнение за 2025 год (оценка)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Прогноз основных характеристик консолидируемого бюджета);</w:t>
      </w:r>
    </w:p>
    <w:p w:rsidR="00166CF7" w:rsidRPr="001F48EA" w:rsidRDefault="00166CF7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Перечня муниципальных программ Администрации Первомайского района, утвержденного распоряжением Администрации Первомайского района от 12.01.2023 №6-р.</w:t>
      </w:r>
      <w:r w:rsidR="00B76E99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Перечень МП).</w:t>
      </w:r>
    </w:p>
    <w:p w:rsidR="00B76E99" w:rsidRPr="001F48EA" w:rsidRDefault="00B76E99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Итоги Первомайского района за январь-июнь 202</w:t>
      </w:r>
      <w:r w:rsidR="00906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212DC1" w:rsidRPr="001F48EA" w:rsidRDefault="00B439C5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По формату</w:t>
      </w:r>
      <w:r w:rsidR="002B0FE4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«Первомайский район» на 202</w:t>
      </w:r>
      <w:r w:rsidR="00B76E99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217307" w:rsidRPr="001F48EA">
        <w:rPr>
          <w:rFonts w:ascii="Times New Roman" w:hAnsi="Times New Roman" w:cs="Times New Roman"/>
          <w:sz w:val="24"/>
          <w:szCs w:val="24"/>
        </w:rPr>
        <w:t xml:space="preserve">на </w:t>
      </w:r>
      <w:r w:rsidRPr="001F48EA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B76E99" w:rsidRPr="001F48EA">
        <w:rPr>
          <w:rFonts w:ascii="Times New Roman" w:hAnsi="Times New Roman" w:cs="Times New Roman"/>
          <w:sz w:val="24"/>
          <w:szCs w:val="24"/>
        </w:rPr>
        <w:t xml:space="preserve">7 и </w:t>
      </w:r>
      <w:r w:rsidRPr="001F48EA">
        <w:rPr>
          <w:rFonts w:ascii="Times New Roman" w:hAnsi="Times New Roman" w:cs="Times New Roman"/>
          <w:sz w:val="24"/>
          <w:szCs w:val="24"/>
        </w:rPr>
        <w:t>202</w:t>
      </w:r>
      <w:r w:rsidR="00B76E99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B76E99" w:rsidRPr="001F48EA">
        <w:rPr>
          <w:rFonts w:ascii="Times New Roman" w:hAnsi="Times New Roman" w:cs="Times New Roman"/>
          <w:sz w:val="24"/>
          <w:szCs w:val="24"/>
        </w:rPr>
        <w:t>ов</w:t>
      </w:r>
      <w:r w:rsidR="00D53D1B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является трехлетним. Проект решения о бюджете</w:t>
      </w:r>
      <w:r w:rsidR="00D53D1B" w:rsidRPr="001F48EA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F48EA">
        <w:rPr>
          <w:rFonts w:ascii="Times New Roman" w:hAnsi="Times New Roman" w:cs="Times New Roman"/>
          <w:sz w:val="24"/>
          <w:szCs w:val="24"/>
        </w:rPr>
        <w:t xml:space="preserve"> сформирован на 202</w:t>
      </w:r>
      <w:r w:rsidR="00B76E99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7D586F" w:rsidRPr="001F48EA">
        <w:rPr>
          <w:rFonts w:ascii="Times New Roman" w:hAnsi="Times New Roman" w:cs="Times New Roman"/>
          <w:sz w:val="24"/>
          <w:szCs w:val="24"/>
        </w:rPr>
        <w:t xml:space="preserve"> сбалансированный с </w:t>
      </w:r>
      <w:r w:rsidR="00221622" w:rsidRPr="001F48EA">
        <w:rPr>
          <w:rFonts w:ascii="Times New Roman" w:hAnsi="Times New Roman" w:cs="Times New Roman"/>
          <w:sz w:val="24"/>
          <w:szCs w:val="24"/>
        </w:rPr>
        <w:t>профицитом</w:t>
      </w:r>
      <w:r w:rsidR="00311435" w:rsidRPr="001F48E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221622" w:rsidRPr="001F48EA">
        <w:rPr>
          <w:rFonts w:ascii="Times New Roman" w:hAnsi="Times New Roman" w:cs="Times New Roman"/>
          <w:sz w:val="24"/>
          <w:szCs w:val="24"/>
        </w:rPr>
        <w:t>1466,6</w:t>
      </w:r>
      <w:r w:rsidR="007D586F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5703CB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на </w:t>
      </w:r>
      <w:r w:rsidR="00906B64">
        <w:rPr>
          <w:rFonts w:ascii="Times New Roman" w:hAnsi="Times New Roman" w:cs="Times New Roman"/>
          <w:sz w:val="24"/>
          <w:szCs w:val="24"/>
        </w:rPr>
        <w:t>207-</w:t>
      </w:r>
      <w:r w:rsidR="00D53D1B" w:rsidRPr="001F48EA">
        <w:rPr>
          <w:rFonts w:ascii="Times New Roman" w:hAnsi="Times New Roman" w:cs="Times New Roman"/>
          <w:sz w:val="24"/>
          <w:szCs w:val="24"/>
        </w:rPr>
        <w:t>202</w:t>
      </w:r>
      <w:r w:rsidR="00B76E99" w:rsidRPr="001F48EA">
        <w:rPr>
          <w:rFonts w:ascii="Times New Roman" w:hAnsi="Times New Roman" w:cs="Times New Roman"/>
          <w:sz w:val="24"/>
          <w:szCs w:val="24"/>
        </w:rPr>
        <w:t>8</w:t>
      </w:r>
      <w:r w:rsidR="00D53D1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год</w:t>
      </w:r>
      <w:r w:rsidR="00D53D1B" w:rsidRPr="001F48EA">
        <w:rPr>
          <w:rFonts w:ascii="Times New Roman" w:hAnsi="Times New Roman" w:cs="Times New Roman"/>
          <w:sz w:val="24"/>
          <w:szCs w:val="24"/>
        </w:rPr>
        <w:t>ы</w:t>
      </w:r>
      <w:r w:rsidRPr="001F48EA">
        <w:rPr>
          <w:rFonts w:ascii="Times New Roman" w:hAnsi="Times New Roman" w:cs="Times New Roman"/>
          <w:sz w:val="24"/>
          <w:szCs w:val="24"/>
        </w:rPr>
        <w:t xml:space="preserve"> бюджет сформирован </w:t>
      </w:r>
      <w:r w:rsidR="002B0FE4" w:rsidRPr="001F48EA">
        <w:rPr>
          <w:rFonts w:ascii="Times New Roman" w:hAnsi="Times New Roman" w:cs="Times New Roman"/>
          <w:sz w:val="24"/>
          <w:szCs w:val="24"/>
        </w:rPr>
        <w:t>с</w:t>
      </w:r>
      <w:r w:rsidR="00311435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B73F7A" w:rsidRPr="001F48EA">
        <w:rPr>
          <w:rFonts w:ascii="Times New Roman" w:hAnsi="Times New Roman" w:cs="Times New Roman"/>
          <w:sz w:val="24"/>
          <w:szCs w:val="24"/>
        </w:rPr>
        <w:t>дефицитом (</w:t>
      </w:r>
      <w:r w:rsidR="00311435" w:rsidRPr="001F48EA">
        <w:rPr>
          <w:rFonts w:ascii="Times New Roman" w:hAnsi="Times New Roman" w:cs="Times New Roman"/>
          <w:sz w:val="24"/>
          <w:szCs w:val="24"/>
        </w:rPr>
        <w:t>профицитом</w:t>
      </w:r>
      <w:r w:rsidR="00B73F7A" w:rsidRPr="001F48EA">
        <w:rPr>
          <w:rFonts w:ascii="Times New Roman" w:hAnsi="Times New Roman" w:cs="Times New Roman"/>
          <w:sz w:val="24"/>
          <w:szCs w:val="24"/>
        </w:rPr>
        <w:t>)</w:t>
      </w:r>
      <w:r w:rsidR="00311435" w:rsidRPr="001F48E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21622" w:rsidRPr="001F48EA">
        <w:rPr>
          <w:rFonts w:ascii="Times New Roman" w:hAnsi="Times New Roman" w:cs="Times New Roman"/>
          <w:sz w:val="24"/>
          <w:szCs w:val="24"/>
        </w:rPr>
        <w:t>0,0</w:t>
      </w:r>
      <w:r w:rsidR="00311435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212DC1" w:rsidRPr="001F48EA" w:rsidRDefault="00212DC1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В </w:t>
      </w:r>
      <w:r w:rsidR="0057169D" w:rsidRPr="001F48EA">
        <w:rPr>
          <w:rFonts w:ascii="Times New Roman" w:hAnsi="Times New Roman" w:cs="Times New Roman"/>
          <w:sz w:val="24"/>
          <w:szCs w:val="24"/>
        </w:rPr>
        <w:t>П</w:t>
      </w:r>
      <w:r w:rsidRPr="001F48EA">
        <w:rPr>
          <w:rFonts w:ascii="Times New Roman" w:hAnsi="Times New Roman" w:cs="Times New Roman"/>
          <w:sz w:val="24"/>
          <w:szCs w:val="24"/>
        </w:rPr>
        <w:t>роекте</w:t>
      </w:r>
      <w:r w:rsidR="0057169D" w:rsidRPr="001F48EA">
        <w:rPr>
          <w:rFonts w:ascii="Times New Roman" w:hAnsi="Times New Roman" w:cs="Times New Roman"/>
          <w:sz w:val="24"/>
          <w:szCs w:val="24"/>
        </w:rPr>
        <w:t xml:space="preserve"> решения о</w:t>
      </w:r>
      <w:r w:rsidRPr="001F48EA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57169D" w:rsidRPr="001F48EA">
        <w:rPr>
          <w:rFonts w:ascii="Times New Roman" w:hAnsi="Times New Roman" w:cs="Times New Roman"/>
          <w:sz w:val="24"/>
          <w:szCs w:val="24"/>
        </w:rPr>
        <w:t>е района</w:t>
      </w:r>
      <w:r w:rsidR="00D53D1B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обеспечена сбалансированность бюджета, исполнение действующих и принимаемых расходных обязательств, эффективность расходование бюджетных средств, повышение качества муниципальных программ</w:t>
      </w:r>
      <w:r w:rsidR="00D97997" w:rsidRPr="001F48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Pr="001F48EA">
        <w:rPr>
          <w:rFonts w:ascii="Times New Roman" w:hAnsi="Times New Roman" w:cs="Times New Roman"/>
          <w:sz w:val="24"/>
          <w:szCs w:val="24"/>
        </w:rPr>
        <w:t>Первомайск</w:t>
      </w:r>
      <w:r w:rsidR="00D97997" w:rsidRPr="001F48EA">
        <w:rPr>
          <w:rFonts w:ascii="Times New Roman" w:hAnsi="Times New Roman" w:cs="Times New Roman"/>
          <w:sz w:val="24"/>
          <w:szCs w:val="24"/>
        </w:rPr>
        <w:t>ий</w:t>
      </w:r>
      <w:r w:rsidRPr="001F48E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97997" w:rsidRPr="001F48EA">
        <w:rPr>
          <w:rFonts w:ascii="Times New Roman" w:hAnsi="Times New Roman" w:cs="Times New Roman"/>
          <w:sz w:val="24"/>
          <w:szCs w:val="24"/>
        </w:rPr>
        <w:t>»</w:t>
      </w:r>
      <w:r w:rsidR="002B0FE4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как документов стратегического планировани</w:t>
      </w:r>
      <w:r w:rsidR="00571703" w:rsidRPr="001F48EA">
        <w:rPr>
          <w:rFonts w:ascii="Times New Roman" w:hAnsi="Times New Roman" w:cs="Times New Roman"/>
          <w:sz w:val="24"/>
          <w:szCs w:val="24"/>
        </w:rPr>
        <w:t>я</w:t>
      </w:r>
      <w:r w:rsidRPr="001F48EA">
        <w:rPr>
          <w:rFonts w:ascii="Times New Roman" w:hAnsi="Times New Roman" w:cs="Times New Roman"/>
          <w:sz w:val="24"/>
          <w:szCs w:val="24"/>
        </w:rPr>
        <w:t>, их дальнейшая интеграция в процесс бюджетного планирования, о</w:t>
      </w:r>
      <w:r w:rsidRPr="001F4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беспечение открытости бюджетных процедур для населения, </w:t>
      </w:r>
      <w:r w:rsidRPr="001F48EA">
        <w:rPr>
          <w:rFonts w:ascii="Times New Roman" w:hAnsi="Times New Roman" w:cs="Times New Roman"/>
          <w:sz w:val="24"/>
          <w:szCs w:val="24"/>
        </w:rPr>
        <w:t xml:space="preserve">повышение качества и доступности предоставления муниципальных услуг, оказываемых муниципальными учреждениями Первомайского района, совершенствование межбюджетных отношений и решение других задач бюджетной политики, сформулированных в </w:t>
      </w:r>
      <w:r w:rsidR="00D53D1B" w:rsidRPr="001F48EA">
        <w:rPr>
          <w:rFonts w:ascii="Times New Roman" w:hAnsi="Times New Roman" w:cs="Times New Roman"/>
          <w:sz w:val="24"/>
          <w:szCs w:val="24"/>
        </w:rPr>
        <w:t>«</w:t>
      </w:r>
      <w:r w:rsidR="00B76E99" w:rsidRPr="001F48EA">
        <w:rPr>
          <w:rFonts w:ascii="Times New Roman" w:hAnsi="Times New Roman" w:cs="Times New Roman"/>
          <w:sz w:val="24"/>
          <w:szCs w:val="24"/>
        </w:rPr>
        <w:t>Основных направлениях бюджетной политики муниципального образования «Первомайский район» на 2026 год и плановый период 2027 и 2028 годов».</w:t>
      </w:r>
    </w:p>
    <w:p w:rsidR="00212DC1" w:rsidRPr="001F48EA" w:rsidRDefault="00212DC1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Прогнозные показатели по доходам, расходам, профициту и муниципальному долгу в представленном </w:t>
      </w:r>
      <w:r w:rsidR="00A822F6" w:rsidRPr="001F48EA">
        <w:rPr>
          <w:rFonts w:ascii="Times New Roman" w:hAnsi="Times New Roman" w:cs="Times New Roman"/>
          <w:sz w:val="24"/>
          <w:szCs w:val="24"/>
        </w:rPr>
        <w:t>П</w:t>
      </w:r>
      <w:r w:rsidRPr="001F48EA">
        <w:rPr>
          <w:rFonts w:ascii="Times New Roman" w:hAnsi="Times New Roman" w:cs="Times New Roman"/>
          <w:sz w:val="24"/>
          <w:szCs w:val="24"/>
        </w:rPr>
        <w:t>роекте</w:t>
      </w:r>
      <w:r w:rsidR="00A822F6" w:rsidRPr="001F48EA">
        <w:rPr>
          <w:rFonts w:ascii="Times New Roman" w:hAnsi="Times New Roman" w:cs="Times New Roman"/>
          <w:sz w:val="24"/>
          <w:szCs w:val="24"/>
        </w:rPr>
        <w:t xml:space="preserve"> решения о </w:t>
      </w:r>
      <w:r w:rsidRPr="001F48EA">
        <w:rPr>
          <w:rFonts w:ascii="Times New Roman" w:hAnsi="Times New Roman" w:cs="Times New Roman"/>
          <w:sz w:val="24"/>
          <w:szCs w:val="24"/>
        </w:rPr>
        <w:t>бюджет</w:t>
      </w:r>
      <w:r w:rsidR="00A822F6" w:rsidRPr="001F48EA">
        <w:rPr>
          <w:rFonts w:ascii="Times New Roman" w:hAnsi="Times New Roman" w:cs="Times New Roman"/>
          <w:sz w:val="24"/>
          <w:szCs w:val="24"/>
        </w:rPr>
        <w:t>е района</w:t>
      </w:r>
      <w:r w:rsidR="00B76E99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обеспечивают сбалансированность бюджета.</w:t>
      </w:r>
    </w:p>
    <w:p w:rsidR="007D586F" w:rsidRPr="001F48EA" w:rsidRDefault="00721956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22</w:t>
      </w:r>
      <w:r w:rsidRPr="001F48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бюджетном процессе</w:t>
      </w:r>
      <w:r w:rsidR="00D53D1B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698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Проекта решения о бюджете района</w:t>
      </w:r>
      <w:r w:rsidR="00D53D1B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первом чтении обсуждаются </w:t>
      </w:r>
      <w:r w:rsidR="00B76E99" w:rsidRPr="001F48EA">
        <w:rPr>
          <w:rFonts w:ascii="Times New Roman" w:hAnsi="Times New Roman" w:cs="Times New Roman"/>
          <w:sz w:val="24"/>
          <w:szCs w:val="24"/>
        </w:rPr>
        <w:t>П</w:t>
      </w:r>
      <w:r w:rsidR="007D586F" w:rsidRPr="001F48EA">
        <w:rPr>
          <w:rFonts w:ascii="Times New Roman" w:hAnsi="Times New Roman" w:cs="Times New Roman"/>
          <w:sz w:val="24"/>
          <w:szCs w:val="24"/>
        </w:rPr>
        <w:t>рогноз</w:t>
      </w:r>
      <w:r w:rsidR="00B76E99" w:rsidRPr="001F48EA">
        <w:rPr>
          <w:rFonts w:ascii="Times New Roman" w:hAnsi="Times New Roman" w:cs="Times New Roman"/>
          <w:sz w:val="24"/>
          <w:szCs w:val="24"/>
        </w:rPr>
        <w:t xml:space="preserve"> СЭР</w:t>
      </w:r>
      <w:r w:rsidR="007D586F" w:rsidRPr="001F48EA">
        <w:rPr>
          <w:rFonts w:ascii="Times New Roman" w:hAnsi="Times New Roman" w:cs="Times New Roman"/>
          <w:sz w:val="24"/>
          <w:szCs w:val="24"/>
        </w:rPr>
        <w:t xml:space="preserve">, </w:t>
      </w:r>
      <w:r w:rsidR="00B76E99" w:rsidRPr="001F48EA">
        <w:rPr>
          <w:rFonts w:ascii="Times New Roman" w:hAnsi="Times New Roman" w:cs="Times New Roman"/>
          <w:sz w:val="24"/>
          <w:szCs w:val="24"/>
        </w:rPr>
        <w:t>О</w:t>
      </w:r>
      <w:r w:rsidR="007D586F" w:rsidRPr="001F48EA">
        <w:rPr>
          <w:rFonts w:ascii="Times New Roman" w:hAnsi="Times New Roman" w:cs="Times New Roman"/>
          <w:sz w:val="24"/>
          <w:szCs w:val="24"/>
        </w:rPr>
        <w:t>сновные направления бюджетной</w:t>
      </w:r>
      <w:r w:rsidR="00B76E99" w:rsidRPr="001F48EA">
        <w:rPr>
          <w:rFonts w:ascii="Times New Roman" w:hAnsi="Times New Roman" w:cs="Times New Roman"/>
          <w:sz w:val="24"/>
          <w:szCs w:val="24"/>
        </w:rPr>
        <w:t xml:space="preserve"> политики, Основные направления </w:t>
      </w:r>
      <w:r w:rsidR="007D586F" w:rsidRPr="001F48EA">
        <w:rPr>
          <w:rFonts w:ascii="Times New Roman" w:hAnsi="Times New Roman" w:cs="Times New Roman"/>
          <w:sz w:val="24"/>
          <w:szCs w:val="24"/>
        </w:rPr>
        <w:t xml:space="preserve">налоговой политики, основные характеристики местного бюджета: </w:t>
      </w:r>
      <w:r w:rsidR="00B76E99"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7D586F" w:rsidRPr="001F48EA">
        <w:rPr>
          <w:rFonts w:ascii="Times New Roman" w:hAnsi="Times New Roman" w:cs="Times New Roman"/>
          <w:sz w:val="24"/>
          <w:szCs w:val="24"/>
        </w:rPr>
        <w:t>прогнозируемый общий объем доходов местного бюджета на очередной финансовый год (очередной финансовый год и плановый период), общий объем расходов местного бюджета на очередной финансовый год (очередной финансовый год и плановый период) и дефицит (профицит) местного бюджета на очередной финансовый (очередной финансовый год и плановый период).</w:t>
      </w:r>
    </w:p>
    <w:p w:rsidR="0064470A" w:rsidRPr="001F48EA" w:rsidRDefault="0064470A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40534C" w:rsidRPr="001F48EA">
        <w:rPr>
          <w:rFonts w:ascii="Times New Roman" w:hAnsi="Times New Roman" w:cs="Times New Roman"/>
          <w:sz w:val="24"/>
          <w:szCs w:val="24"/>
        </w:rPr>
        <w:t xml:space="preserve">Прогноза </w:t>
      </w:r>
      <w:r w:rsidR="00FC1FFA" w:rsidRPr="001F48EA">
        <w:rPr>
          <w:rFonts w:ascii="Times New Roman" w:hAnsi="Times New Roman" w:cs="Times New Roman"/>
          <w:sz w:val="24"/>
          <w:szCs w:val="24"/>
        </w:rPr>
        <w:t>СЭР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осуществлялось с учетом итогов за </w:t>
      </w:r>
      <w:r w:rsidR="005703CB" w:rsidRPr="001F48EA">
        <w:rPr>
          <w:rFonts w:ascii="Times New Roman" w:hAnsi="Times New Roman" w:cs="Times New Roman"/>
          <w:sz w:val="24"/>
          <w:szCs w:val="24"/>
        </w:rPr>
        <w:t>20</w:t>
      </w:r>
      <w:r w:rsidR="00444DB6" w:rsidRPr="001F48EA">
        <w:rPr>
          <w:rFonts w:ascii="Times New Roman" w:hAnsi="Times New Roman" w:cs="Times New Roman"/>
          <w:sz w:val="24"/>
          <w:szCs w:val="24"/>
        </w:rPr>
        <w:t>2</w:t>
      </w:r>
      <w:r w:rsidR="00B94314" w:rsidRPr="001F48EA">
        <w:rPr>
          <w:rFonts w:ascii="Times New Roman" w:hAnsi="Times New Roman" w:cs="Times New Roman"/>
          <w:sz w:val="24"/>
          <w:szCs w:val="24"/>
        </w:rPr>
        <w:t>3</w:t>
      </w:r>
      <w:r w:rsidR="005703CB" w:rsidRPr="001F48EA">
        <w:rPr>
          <w:rFonts w:ascii="Times New Roman" w:hAnsi="Times New Roman" w:cs="Times New Roman"/>
          <w:sz w:val="24"/>
          <w:szCs w:val="24"/>
        </w:rPr>
        <w:t>-20</w:t>
      </w:r>
      <w:r w:rsidR="007D586F" w:rsidRPr="001F48EA">
        <w:rPr>
          <w:rFonts w:ascii="Times New Roman" w:hAnsi="Times New Roman" w:cs="Times New Roman"/>
          <w:sz w:val="24"/>
          <w:szCs w:val="24"/>
        </w:rPr>
        <w:t>2</w:t>
      </w:r>
      <w:r w:rsidR="00B94314" w:rsidRPr="001F48EA">
        <w:rPr>
          <w:rFonts w:ascii="Times New Roman" w:hAnsi="Times New Roman" w:cs="Times New Roman"/>
          <w:sz w:val="24"/>
          <w:szCs w:val="24"/>
        </w:rPr>
        <w:t>4</w:t>
      </w:r>
      <w:r w:rsidR="009D5A03" w:rsidRPr="001F48EA">
        <w:rPr>
          <w:rFonts w:ascii="Times New Roman" w:hAnsi="Times New Roman" w:cs="Times New Roman"/>
          <w:sz w:val="24"/>
          <w:szCs w:val="24"/>
        </w:rPr>
        <w:t xml:space="preserve"> годы и</w:t>
      </w:r>
      <w:r w:rsidR="005703CB" w:rsidRPr="001F48EA">
        <w:rPr>
          <w:rFonts w:ascii="Times New Roman" w:hAnsi="Times New Roman" w:cs="Times New Roman"/>
          <w:sz w:val="24"/>
          <w:szCs w:val="24"/>
        </w:rPr>
        <w:t xml:space="preserve"> оценки ожидаемого исполнения бюджета </w:t>
      </w:r>
      <w:r w:rsidR="009D5A03" w:rsidRPr="001F48EA">
        <w:rPr>
          <w:rFonts w:ascii="Times New Roman" w:hAnsi="Times New Roman" w:cs="Times New Roman"/>
          <w:sz w:val="24"/>
          <w:szCs w:val="24"/>
        </w:rPr>
        <w:t>за</w:t>
      </w:r>
      <w:r w:rsidR="005703CB" w:rsidRPr="001F48EA">
        <w:rPr>
          <w:rFonts w:ascii="Times New Roman" w:hAnsi="Times New Roman" w:cs="Times New Roman"/>
          <w:sz w:val="24"/>
          <w:szCs w:val="24"/>
        </w:rPr>
        <w:t xml:space="preserve"> 20</w:t>
      </w:r>
      <w:r w:rsidR="009D5A03" w:rsidRPr="001F48EA">
        <w:rPr>
          <w:rFonts w:ascii="Times New Roman" w:hAnsi="Times New Roman" w:cs="Times New Roman"/>
          <w:sz w:val="24"/>
          <w:szCs w:val="24"/>
        </w:rPr>
        <w:t>2</w:t>
      </w:r>
      <w:r w:rsidR="00B94314" w:rsidRPr="001F48EA">
        <w:rPr>
          <w:rFonts w:ascii="Times New Roman" w:hAnsi="Times New Roman" w:cs="Times New Roman"/>
          <w:sz w:val="24"/>
          <w:szCs w:val="24"/>
        </w:rPr>
        <w:t>5</w:t>
      </w:r>
      <w:r w:rsidR="009D5A03" w:rsidRPr="001F48EA">
        <w:rPr>
          <w:rFonts w:ascii="Times New Roman" w:hAnsi="Times New Roman" w:cs="Times New Roman"/>
          <w:sz w:val="24"/>
          <w:szCs w:val="24"/>
        </w:rPr>
        <w:t xml:space="preserve"> год, а также прогнозных показателей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основных параметров социально-экономического разв</w:t>
      </w:r>
      <w:r w:rsidR="00446A4E" w:rsidRPr="001F48EA">
        <w:rPr>
          <w:rFonts w:ascii="Times New Roman" w:hAnsi="Times New Roman" w:cs="Times New Roman"/>
          <w:sz w:val="24"/>
          <w:szCs w:val="24"/>
        </w:rPr>
        <w:t xml:space="preserve">ития территории на период </w:t>
      </w:r>
      <w:r w:rsidR="00FC1FFA" w:rsidRPr="001F48EA">
        <w:rPr>
          <w:rFonts w:ascii="Times New Roman" w:hAnsi="Times New Roman" w:cs="Times New Roman"/>
          <w:sz w:val="24"/>
          <w:szCs w:val="24"/>
        </w:rPr>
        <w:t>с 202</w:t>
      </w:r>
      <w:r w:rsidR="00B94314" w:rsidRPr="001F48EA">
        <w:rPr>
          <w:rFonts w:ascii="Times New Roman" w:hAnsi="Times New Roman" w:cs="Times New Roman"/>
          <w:sz w:val="24"/>
          <w:szCs w:val="24"/>
        </w:rPr>
        <w:t>6</w:t>
      </w:r>
      <w:r w:rsidR="00FC1FFA" w:rsidRPr="001F48EA">
        <w:rPr>
          <w:rFonts w:ascii="Times New Roman" w:hAnsi="Times New Roman" w:cs="Times New Roman"/>
          <w:sz w:val="24"/>
          <w:szCs w:val="24"/>
        </w:rPr>
        <w:t xml:space="preserve"> по 202</w:t>
      </w:r>
      <w:r w:rsidR="00B94314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46A4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34C" w:rsidRPr="001F48EA" w:rsidRDefault="0040534C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Основные направления бюджетной</w:t>
      </w:r>
      <w:r w:rsidR="00B94314" w:rsidRPr="001F48EA">
        <w:rPr>
          <w:rFonts w:ascii="Times New Roman" w:hAnsi="Times New Roman" w:cs="Times New Roman"/>
          <w:sz w:val="24"/>
          <w:szCs w:val="24"/>
        </w:rPr>
        <w:t xml:space="preserve"> политики и Основные направления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B94314" w:rsidRPr="001F48EA">
        <w:rPr>
          <w:rFonts w:ascii="Times New Roman" w:hAnsi="Times New Roman" w:cs="Times New Roman"/>
          <w:sz w:val="24"/>
          <w:szCs w:val="24"/>
        </w:rPr>
        <w:t>налог</w:t>
      </w:r>
      <w:r w:rsidRPr="001F48EA">
        <w:rPr>
          <w:rFonts w:ascii="Times New Roman" w:hAnsi="Times New Roman" w:cs="Times New Roman"/>
          <w:sz w:val="24"/>
          <w:szCs w:val="24"/>
        </w:rPr>
        <w:t>овой политики содержат основные приоритеты на предстоящий период в сфере формирования доходного потенциала, расходования бюджетных средств,</w:t>
      </w:r>
      <w:r w:rsidR="00B979A1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муниципального долга и </w:t>
      </w:r>
      <w:r w:rsidRPr="001F48EA">
        <w:rPr>
          <w:rFonts w:ascii="Times New Roman" w:hAnsi="Times New Roman" w:cs="Times New Roman"/>
          <w:sz w:val="24"/>
          <w:szCs w:val="24"/>
        </w:rPr>
        <w:lastRenderedPageBreak/>
        <w:t>соответствуют долгосрочным целям социально</w:t>
      </w:r>
      <w:r w:rsidR="00B94314" w:rsidRPr="001F48EA">
        <w:rPr>
          <w:rFonts w:ascii="Times New Roman" w:hAnsi="Times New Roman" w:cs="Times New Roman"/>
          <w:sz w:val="24"/>
          <w:szCs w:val="24"/>
        </w:rPr>
        <w:t>-</w:t>
      </w:r>
      <w:r w:rsidRPr="001F48EA"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="00A76DE2" w:rsidRPr="001F48EA">
        <w:rPr>
          <w:rFonts w:ascii="Times New Roman" w:hAnsi="Times New Roman" w:cs="Times New Roman"/>
          <w:sz w:val="24"/>
          <w:szCs w:val="24"/>
        </w:rPr>
        <w:t xml:space="preserve"> Первомайского района.</w:t>
      </w:r>
    </w:p>
    <w:p w:rsidR="009D73B2" w:rsidRPr="001F48EA" w:rsidRDefault="009D73B2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является обеспечение долгосрочной сбалансированности и устойчивости районной финансовой системы и решение следующих задач, направленных на достижение данной цели:</w:t>
      </w:r>
    </w:p>
    <w:p w:rsidR="009D73B2" w:rsidRPr="001F48EA" w:rsidRDefault="009D73B2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бюджетные расходы должны быть запланированы исходя из оценки возможностей районного бюджета, его долговой устойчивости, а также с учетом мероприятий по оптимизации бюджетных расходов. Принятие новых расходных обязательств должно основываться на оценке прогнозируемых доходов районного бюджета.</w:t>
      </w:r>
    </w:p>
    <w:p w:rsidR="009D73B2" w:rsidRPr="001F48EA" w:rsidRDefault="009D73B2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продолжение участия в реализации национальных проектов. </w:t>
      </w:r>
    </w:p>
    <w:p w:rsidR="009D73B2" w:rsidRPr="001F48EA" w:rsidRDefault="009D73B2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обеспечение прозрачности и открытости бюджетных процедур для общества. </w:t>
      </w:r>
    </w:p>
    <w:p w:rsidR="009D73B2" w:rsidRPr="001F48EA" w:rsidRDefault="009D73B2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исполнение социальных обязательств, в том числе и поддержка участников специальной военной операции и членов их семей. </w:t>
      </w:r>
    </w:p>
    <w:p w:rsidR="00C00154" w:rsidRPr="001F48EA" w:rsidRDefault="00C00154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F48EA">
        <w:rPr>
          <w:rFonts w:ascii="Times New Roman" w:hAnsi="Times New Roman" w:cs="Times New Roman"/>
          <w:sz w:val="24"/>
          <w:szCs w:val="24"/>
          <w:lang w:bidi="ru-RU"/>
        </w:rPr>
        <w:t>Основными целями налоговой политики являются обеспечение - устойчивости бюджетной системы, создание предсказуемой налоговой политики, направленной на стимулирование предпринимательской и инвестиционной активности, упорядочение системы существующих налоговых льгот.</w:t>
      </w:r>
    </w:p>
    <w:p w:rsidR="009D73B2" w:rsidRPr="001F48EA" w:rsidRDefault="009D73B2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bidi="ru-RU"/>
        </w:rPr>
      </w:pPr>
      <w:r w:rsidRPr="001F48EA">
        <w:rPr>
          <w:rFonts w:ascii="Times New Roman" w:hAnsi="Times New Roman" w:cs="Times New Roman"/>
          <w:sz w:val="24"/>
          <w:szCs w:val="24"/>
          <w:lang w:bidi="ru-RU"/>
        </w:rPr>
        <w:t>Налоговая политика района будет выстраиваться с учетом изменений федерального и регионального законодательства и последствий их принятия для доходной части местного бюджета. Она будет ориентирована на создание максимально комфортных условий для расширения экономической деятельности, особенно в области малого предпринимательства, а также на дальнейшее снижение масштабов уклонения от налогообложения.</w:t>
      </w:r>
    </w:p>
    <w:p w:rsidR="009D73B2" w:rsidRPr="001F48EA" w:rsidRDefault="009D73B2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bidi="ru-RU"/>
        </w:rPr>
      </w:pPr>
      <w:r w:rsidRPr="001F48EA">
        <w:rPr>
          <w:rFonts w:ascii="Times New Roman" w:hAnsi="Times New Roman" w:cs="Times New Roman"/>
          <w:sz w:val="24"/>
          <w:szCs w:val="24"/>
          <w:lang w:bidi="ru-RU"/>
        </w:rPr>
        <w:t>На предстоящий трехлетний период можно выделить несколько направлений налоговой политики, которые окажут влияние на формирование доходной части местного бюджета:</w:t>
      </w:r>
    </w:p>
    <w:p w:rsidR="009D73B2" w:rsidRPr="001F48EA" w:rsidRDefault="009D73B2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bidi="ru-RU"/>
        </w:rPr>
      </w:pPr>
      <w:r w:rsidRPr="001F48EA">
        <w:rPr>
          <w:rFonts w:ascii="Times New Roman" w:hAnsi="Times New Roman" w:cs="Times New Roman"/>
          <w:sz w:val="24"/>
          <w:szCs w:val="24"/>
          <w:lang w:bidi="ru-RU"/>
        </w:rPr>
        <w:t>- меры по стимулированию развития малого предпринимательства:</w:t>
      </w:r>
    </w:p>
    <w:p w:rsidR="009D73B2" w:rsidRPr="001F48EA" w:rsidRDefault="009D73B2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bidi="ru-RU"/>
        </w:rPr>
      </w:pPr>
      <w:r w:rsidRPr="001F48EA">
        <w:rPr>
          <w:rFonts w:ascii="Times New Roman" w:hAnsi="Times New Roman" w:cs="Times New Roman"/>
          <w:sz w:val="24"/>
          <w:szCs w:val="24"/>
          <w:lang w:bidi="ru-RU"/>
        </w:rPr>
        <w:t>- меры по повышению собираемости налогов и снижение уровня недоимки:</w:t>
      </w:r>
    </w:p>
    <w:p w:rsidR="009D73B2" w:rsidRPr="001F48EA" w:rsidRDefault="00631C55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bidi="ru-RU"/>
        </w:rPr>
      </w:pPr>
      <w:r w:rsidRPr="001F48EA">
        <w:rPr>
          <w:rFonts w:ascii="Times New Roman" w:hAnsi="Times New Roman" w:cs="Times New Roman"/>
          <w:sz w:val="24"/>
          <w:szCs w:val="24"/>
          <w:lang w:bidi="ru-RU"/>
        </w:rPr>
        <w:t>- р</w:t>
      </w:r>
      <w:r w:rsidR="009D73B2" w:rsidRPr="001F48EA">
        <w:rPr>
          <w:rFonts w:ascii="Times New Roman" w:hAnsi="Times New Roman" w:cs="Times New Roman"/>
          <w:sz w:val="24"/>
          <w:szCs w:val="24"/>
          <w:lang w:bidi="ru-RU"/>
        </w:rPr>
        <w:t>асширения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зарегистрированы;</w:t>
      </w:r>
    </w:p>
    <w:p w:rsidR="009D73B2" w:rsidRPr="001F48EA" w:rsidRDefault="009D73B2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bidi="ru-RU"/>
        </w:rPr>
      </w:pPr>
      <w:r w:rsidRPr="001F48EA">
        <w:rPr>
          <w:rFonts w:ascii="Times New Roman" w:hAnsi="Times New Roman" w:cs="Times New Roman"/>
          <w:sz w:val="24"/>
          <w:szCs w:val="24"/>
          <w:lang w:bidi="ru-RU"/>
        </w:rPr>
        <w:t>- обеспечение публичности и прозрачности процесса принятия муниципальных правовых актов в области налогообложения.</w:t>
      </w:r>
    </w:p>
    <w:p w:rsidR="009C2E86" w:rsidRPr="001F48EA" w:rsidRDefault="0037384C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В планируемом периоде </w:t>
      </w:r>
      <w:r w:rsidR="00197016" w:rsidRPr="001F48EA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19701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инструментом, обеспечивающим реализацию социально-экономического развития Первомайского района, являются муниципальные программы, позволяющие с применением программно-целевого метода сконцентрировать усилия для комплексного и системного решения экономических и социальных задач. </w:t>
      </w:r>
    </w:p>
    <w:p w:rsidR="009C2E86" w:rsidRPr="001F48EA" w:rsidRDefault="009C2E86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Также в планируемом периоде в приоритете будут расходы на реализацию национальных проектов. А также наибольшее внимание будет уделяться задачам повышения эффективности бюджетных расходов, выявления внутренних резервов и перераспределение их в пользу приоритетных направлений расходов и проектов.</w:t>
      </w:r>
    </w:p>
    <w:p w:rsidR="00A01E9C" w:rsidRPr="001F48EA" w:rsidRDefault="00A01E9C" w:rsidP="00D65461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Бюджетная политика в сфере межбюджетных отношений будет направлена на поддержание устойчивости и сбалансированности местных бюджетов, на усиление ответственности органов местного самоуправления сельских поселений за проводимую бюджетную политику.</w:t>
      </w:r>
    </w:p>
    <w:p w:rsidR="00A01E9C" w:rsidRPr="001F48EA" w:rsidRDefault="00A01E9C" w:rsidP="00D65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Как и в предыдущие годы при формировании районного бюджета необходимо обеспечить финансированием действующие расходные обязательства, но при принятии новых расходных обязательств необходимо проводить оценку их эффективности и рациональности.</w:t>
      </w:r>
    </w:p>
    <w:p w:rsidR="0040534C" w:rsidRPr="001F48EA" w:rsidRDefault="009C2E86" w:rsidP="00D65461">
      <w:pPr>
        <w:pStyle w:val="23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lastRenderedPageBreak/>
        <w:t>Эффективное, ответственное и прозрачное управление бюджетными средствами района является важнейшим условием для повышения уровня и качества жизни населения, устойчивого экономического роста, модернизации социальной сферы</w:t>
      </w:r>
      <w:r w:rsidR="00571703" w:rsidRPr="001F48EA">
        <w:rPr>
          <w:rFonts w:ascii="Times New Roman" w:hAnsi="Times New Roman" w:cs="Times New Roman"/>
          <w:sz w:val="24"/>
          <w:szCs w:val="24"/>
        </w:rPr>
        <w:t>.</w:t>
      </w:r>
    </w:p>
    <w:p w:rsidR="007A0F00" w:rsidRPr="001F48EA" w:rsidRDefault="007A0F00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Для реалистичного определения объемов доходного потенциала бюджета муниципального образования «Первомайский район» необходимо оценить перспективы экономического развития. 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169 Бюджетного кодекса РФ</w:t>
      </w:r>
      <w:r w:rsidR="0046732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статьей 12 Положения о бюджетном процессе,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C53" w:rsidRPr="001F48E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роект </w:t>
      </w:r>
      <w:r w:rsidR="00BF6C53" w:rsidRPr="001F48EA">
        <w:rPr>
          <w:rFonts w:ascii="Times New Roman" w:hAnsi="Times New Roman" w:cs="Times New Roman"/>
          <w:color w:val="000000"/>
          <w:sz w:val="24"/>
          <w:szCs w:val="24"/>
        </w:rPr>
        <w:t>решения о бюджете района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на основе прогноза </w:t>
      </w:r>
      <w:r w:rsidR="00631C55" w:rsidRPr="001F48EA">
        <w:rPr>
          <w:rFonts w:ascii="Times New Roman" w:hAnsi="Times New Roman" w:cs="Times New Roman"/>
          <w:color w:val="000000"/>
          <w:sz w:val="24"/>
          <w:szCs w:val="24"/>
        </w:rPr>
        <w:t>СЭР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в целях финансового обеспечения расходных обязательств. </w:t>
      </w:r>
      <w:r w:rsidRPr="001F48EA">
        <w:rPr>
          <w:rFonts w:ascii="Times New Roman" w:hAnsi="Times New Roman" w:cs="Times New Roman"/>
          <w:sz w:val="24"/>
          <w:szCs w:val="24"/>
        </w:rPr>
        <w:t xml:space="preserve">Поэтому прогноз </w:t>
      </w:r>
      <w:r w:rsidR="00631C55" w:rsidRPr="001F48EA">
        <w:rPr>
          <w:rFonts w:ascii="Times New Roman" w:hAnsi="Times New Roman" w:cs="Times New Roman"/>
          <w:sz w:val="24"/>
          <w:szCs w:val="24"/>
        </w:rPr>
        <w:t>СЭР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территории является основой для формирования бюджета.</w:t>
      </w:r>
    </w:p>
    <w:p w:rsidR="00053FB2" w:rsidRPr="001F48EA" w:rsidRDefault="00053FB2" w:rsidP="00D65461">
      <w:pPr>
        <w:pStyle w:val="a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48EA">
        <w:rPr>
          <w:rFonts w:ascii="Times New Roman" w:hAnsi="Times New Roman" w:cs="Times New Roman"/>
          <w:sz w:val="24"/>
          <w:szCs w:val="24"/>
        </w:rPr>
        <w:t>Прогноз</w:t>
      </w:r>
      <w:r w:rsidR="001015B2" w:rsidRPr="001F48EA">
        <w:rPr>
          <w:rFonts w:ascii="Times New Roman" w:hAnsi="Times New Roman" w:cs="Times New Roman"/>
          <w:sz w:val="24"/>
          <w:szCs w:val="24"/>
        </w:rPr>
        <w:t xml:space="preserve"> СЭР</w:t>
      </w:r>
      <w:r w:rsidRPr="001F48EA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П</w:t>
      </w:r>
      <w:r w:rsidR="007A0F00" w:rsidRPr="001F48EA">
        <w:rPr>
          <w:rFonts w:ascii="Times New Roman" w:hAnsi="Times New Roman" w:cs="Times New Roman"/>
          <w:color w:val="000000"/>
          <w:sz w:val="24"/>
          <w:szCs w:val="24"/>
        </w:rPr>
        <w:t>орядком</w:t>
      </w:r>
      <w:r w:rsidR="007A0F0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разработки прогноза социально-экономического развития муниципального образования «Первомайский район» на среднесрочный период» утвержденн</w:t>
      </w:r>
      <w:r w:rsidR="00571703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ым</w:t>
      </w:r>
      <w:r w:rsidR="007A0F0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Постановлением Администрации Первомайского района от 07.07.2016 №151 (далее – Порядок разработки прогноза СЭР)</w:t>
      </w:r>
      <w:r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7A0F00" w:rsidRPr="001F48EA" w:rsidRDefault="007A0F00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1F48EA">
        <w:rPr>
          <w:rFonts w:ascii="Times New Roman" w:hAnsi="Times New Roman" w:cs="Times New Roman"/>
          <w:sz w:val="24"/>
          <w:szCs w:val="24"/>
        </w:rPr>
        <w:t>рогноз СЭР разрабатывается на вариативной основе и формируется в целом по муниципальному образованию и видам экономической деятельности, осуществляемым на территории Первомайского района по трем вариантам развития:</w:t>
      </w:r>
    </w:p>
    <w:p w:rsidR="007A0F00" w:rsidRPr="001F48EA" w:rsidRDefault="007A0F00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Style w:val="af6"/>
          <w:rFonts w:ascii="Times New Roman" w:hAnsi="Times New Roman" w:cs="Times New Roman"/>
          <w:sz w:val="24"/>
          <w:szCs w:val="24"/>
        </w:rPr>
        <w:t>- Консервативный вариант</w:t>
      </w:r>
      <w:r w:rsidRPr="001F48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условий.</w:t>
      </w:r>
    </w:p>
    <w:p w:rsidR="007A0F00" w:rsidRPr="001F48EA" w:rsidRDefault="007A0F00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8EA">
        <w:rPr>
          <w:rStyle w:val="af6"/>
          <w:rFonts w:ascii="Times New Roman" w:hAnsi="Times New Roman" w:cs="Times New Roman"/>
          <w:sz w:val="24"/>
          <w:szCs w:val="24"/>
        </w:rPr>
        <w:t>- Базовый вариант</w:t>
      </w:r>
      <w:r w:rsidRPr="001F48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среднесрочного прогноза характеризует основные тенденции 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ресурсов.</w:t>
      </w:r>
    </w:p>
    <w:p w:rsidR="007A0F00" w:rsidRPr="001F48EA" w:rsidRDefault="007A0F00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Style w:val="af6"/>
          <w:rFonts w:ascii="Times New Roman" w:hAnsi="Times New Roman" w:cs="Times New Roman"/>
          <w:sz w:val="24"/>
          <w:szCs w:val="24"/>
        </w:rPr>
        <w:t xml:space="preserve">- Целевой вариант </w:t>
      </w:r>
      <w:r w:rsidRPr="001F48EA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среднесрочного прогноза основан на достижении целевых показателей социально-экономического развития при консервативных внешнеэкономических условиях.</w:t>
      </w:r>
    </w:p>
    <w:p w:rsidR="007A0F00" w:rsidRPr="001F48EA" w:rsidRDefault="00053FB2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образования «Первомайский район» на 202</w:t>
      </w:r>
      <w:r w:rsidR="00817C8E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>-202</w:t>
      </w:r>
      <w:r w:rsidR="00817C8E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годы </w:t>
      </w:r>
      <w:r w:rsidR="007A0F00" w:rsidRPr="001F48EA">
        <w:rPr>
          <w:rFonts w:ascii="Times New Roman" w:hAnsi="Times New Roman" w:cs="Times New Roman"/>
          <w:sz w:val="24"/>
          <w:szCs w:val="24"/>
        </w:rPr>
        <w:t xml:space="preserve">одобрен </w:t>
      </w:r>
      <w:r w:rsidRPr="001F48EA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7A0F00" w:rsidRPr="001F48EA">
        <w:rPr>
          <w:rFonts w:ascii="Times New Roman" w:hAnsi="Times New Roman" w:cs="Times New Roman"/>
          <w:sz w:val="24"/>
          <w:szCs w:val="24"/>
        </w:rPr>
        <w:t>Администраци</w:t>
      </w:r>
      <w:r w:rsidRPr="001F48EA">
        <w:rPr>
          <w:rFonts w:ascii="Times New Roman" w:hAnsi="Times New Roman" w:cs="Times New Roman"/>
          <w:sz w:val="24"/>
          <w:szCs w:val="24"/>
        </w:rPr>
        <w:t>и</w:t>
      </w:r>
      <w:r w:rsidR="007A0F0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530531" w:rsidRPr="001F48EA">
        <w:rPr>
          <w:rFonts w:ascii="Times New Roman" w:hAnsi="Times New Roman" w:cs="Times New Roman"/>
          <w:sz w:val="24"/>
          <w:szCs w:val="24"/>
        </w:rPr>
        <w:t xml:space="preserve"> от </w:t>
      </w:r>
      <w:r w:rsidR="00817C8E" w:rsidRPr="001F48EA">
        <w:rPr>
          <w:rFonts w:ascii="Times New Roman" w:hAnsi="Times New Roman" w:cs="Times New Roman"/>
          <w:sz w:val="24"/>
          <w:szCs w:val="24"/>
        </w:rPr>
        <w:t>04</w:t>
      </w:r>
      <w:r w:rsidR="00530531" w:rsidRPr="001F48EA">
        <w:rPr>
          <w:rFonts w:ascii="Times New Roman" w:hAnsi="Times New Roman" w:cs="Times New Roman"/>
          <w:sz w:val="24"/>
          <w:szCs w:val="24"/>
        </w:rPr>
        <w:t>.</w:t>
      </w:r>
      <w:r w:rsidR="00817C8E" w:rsidRPr="001F48EA">
        <w:rPr>
          <w:rFonts w:ascii="Times New Roman" w:hAnsi="Times New Roman" w:cs="Times New Roman"/>
          <w:sz w:val="24"/>
          <w:szCs w:val="24"/>
        </w:rPr>
        <w:t>07</w:t>
      </w:r>
      <w:r w:rsidR="00530531" w:rsidRPr="001F48EA">
        <w:rPr>
          <w:rFonts w:ascii="Times New Roman" w:hAnsi="Times New Roman" w:cs="Times New Roman"/>
          <w:sz w:val="24"/>
          <w:szCs w:val="24"/>
        </w:rPr>
        <w:t>.202</w:t>
      </w:r>
      <w:r w:rsidR="00817C8E" w:rsidRPr="001F48EA">
        <w:rPr>
          <w:rFonts w:ascii="Times New Roman" w:hAnsi="Times New Roman" w:cs="Times New Roman"/>
          <w:sz w:val="24"/>
          <w:szCs w:val="24"/>
        </w:rPr>
        <w:t>5</w:t>
      </w:r>
      <w:r w:rsidR="00530531" w:rsidRPr="001F48EA">
        <w:rPr>
          <w:rFonts w:ascii="Times New Roman" w:hAnsi="Times New Roman" w:cs="Times New Roman"/>
          <w:sz w:val="24"/>
          <w:szCs w:val="24"/>
        </w:rPr>
        <w:t xml:space="preserve"> №</w:t>
      </w:r>
      <w:r w:rsidR="0098367A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817C8E" w:rsidRPr="001F48EA">
        <w:rPr>
          <w:rFonts w:ascii="Times New Roman" w:hAnsi="Times New Roman" w:cs="Times New Roman"/>
          <w:sz w:val="24"/>
          <w:szCs w:val="24"/>
        </w:rPr>
        <w:t>217</w:t>
      </w:r>
      <w:r w:rsidR="00530531" w:rsidRPr="001F48EA">
        <w:rPr>
          <w:rFonts w:ascii="Times New Roman" w:hAnsi="Times New Roman" w:cs="Times New Roman"/>
          <w:sz w:val="24"/>
          <w:szCs w:val="24"/>
        </w:rPr>
        <w:t>-р «Об одобрении прогноза социально-экономического развития муниципального образования «Первомайский район» на 202</w:t>
      </w:r>
      <w:r w:rsidR="00817C8E" w:rsidRPr="001F48EA">
        <w:rPr>
          <w:rFonts w:ascii="Times New Roman" w:hAnsi="Times New Roman" w:cs="Times New Roman"/>
          <w:sz w:val="24"/>
          <w:szCs w:val="24"/>
        </w:rPr>
        <w:t>6</w:t>
      </w:r>
      <w:r w:rsidR="00530531" w:rsidRPr="001F48EA">
        <w:rPr>
          <w:rFonts w:ascii="Times New Roman" w:hAnsi="Times New Roman" w:cs="Times New Roman"/>
          <w:sz w:val="24"/>
          <w:szCs w:val="24"/>
        </w:rPr>
        <w:t>-202</w:t>
      </w:r>
      <w:r w:rsidR="00817C8E" w:rsidRPr="001F48EA">
        <w:rPr>
          <w:rFonts w:ascii="Times New Roman" w:hAnsi="Times New Roman" w:cs="Times New Roman"/>
          <w:sz w:val="24"/>
          <w:szCs w:val="24"/>
        </w:rPr>
        <w:t>8</w:t>
      </w:r>
      <w:r w:rsidR="00530531" w:rsidRPr="001F48EA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46A4F" w:rsidRPr="001F48EA">
        <w:rPr>
          <w:rFonts w:ascii="Times New Roman" w:hAnsi="Times New Roman" w:cs="Times New Roman"/>
          <w:sz w:val="24"/>
          <w:szCs w:val="24"/>
        </w:rPr>
        <w:t xml:space="preserve"> (далее – Распоряжение №</w:t>
      </w:r>
      <w:r w:rsidR="0098367A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817C8E" w:rsidRPr="001F48EA">
        <w:rPr>
          <w:rFonts w:ascii="Times New Roman" w:hAnsi="Times New Roman" w:cs="Times New Roman"/>
          <w:sz w:val="24"/>
          <w:szCs w:val="24"/>
        </w:rPr>
        <w:t>217</w:t>
      </w:r>
      <w:r w:rsidR="00246A4F" w:rsidRPr="001F48EA">
        <w:rPr>
          <w:rFonts w:ascii="Times New Roman" w:hAnsi="Times New Roman" w:cs="Times New Roman"/>
          <w:sz w:val="24"/>
          <w:szCs w:val="24"/>
        </w:rPr>
        <w:t xml:space="preserve">-р от </w:t>
      </w:r>
      <w:r w:rsidR="00817C8E" w:rsidRPr="001F48EA">
        <w:rPr>
          <w:rFonts w:ascii="Times New Roman" w:hAnsi="Times New Roman" w:cs="Times New Roman"/>
          <w:sz w:val="24"/>
          <w:szCs w:val="24"/>
        </w:rPr>
        <w:t>04</w:t>
      </w:r>
      <w:r w:rsidR="00246A4F" w:rsidRPr="001F48EA">
        <w:rPr>
          <w:rFonts w:ascii="Times New Roman" w:hAnsi="Times New Roman" w:cs="Times New Roman"/>
          <w:sz w:val="24"/>
          <w:szCs w:val="24"/>
        </w:rPr>
        <w:t>.</w:t>
      </w:r>
      <w:r w:rsidR="00817C8E" w:rsidRPr="001F48EA">
        <w:rPr>
          <w:rFonts w:ascii="Times New Roman" w:hAnsi="Times New Roman" w:cs="Times New Roman"/>
          <w:sz w:val="24"/>
          <w:szCs w:val="24"/>
        </w:rPr>
        <w:t>07</w:t>
      </w:r>
      <w:r w:rsidR="00246A4F" w:rsidRPr="001F48EA">
        <w:rPr>
          <w:rFonts w:ascii="Times New Roman" w:hAnsi="Times New Roman" w:cs="Times New Roman"/>
          <w:sz w:val="24"/>
          <w:szCs w:val="24"/>
        </w:rPr>
        <w:t>.202</w:t>
      </w:r>
      <w:r w:rsidR="00817C8E" w:rsidRPr="001F48EA">
        <w:rPr>
          <w:rFonts w:ascii="Times New Roman" w:hAnsi="Times New Roman" w:cs="Times New Roman"/>
          <w:sz w:val="24"/>
          <w:szCs w:val="24"/>
        </w:rPr>
        <w:t>5</w:t>
      </w:r>
      <w:r w:rsidR="00246A4F" w:rsidRPr="001F48EA">
        <w:rPr>
          <w:rFonts w:ascii="Times New Roman" w:hAnsi="Times New Roman" w:cs="Times New Roman"/>
          <w:sz w:val="24"/>
          <w:szCs w:val="24"/>
        </w:rPr>
        <w:t>)</w:t>
      </w:r>
      <w:r w:rsidR="00817C8E" w:rsidRPr="001F48EA">
        <w:rPr>
          <w:rFonts w:ascii="Times New Roman" w:hAnsi="Times New Roman" w:cs="Times New Roman"/>
          <w:sz w:val="24"/>
          <w:szCs w:val="24"/>
        </w:rPr>
        <w:t xml:space="preserve"> и распоряжением Администрации Первомайского района от 13.10.2025 № 335-р «О внесении изменений в распоряжение Администрации Первомайского района от 04.07.2025 № 217-р «Об одобрении прогноза социально-экономического развития муниципального образования «Первомайский район» на 2026-2028 годы»</w:t>
      </w:r>
      <w:r w:rsidRPr="001F48EA">
        <w:rPr>
          <w:rFonts w:ascii="Times New Roman" w:hAnsi="Times New Roman" w:cs="Times New Roman"/>
          <w:sz w:val="24"/>
          <w:szCs w:val="24"/>
        </w:rPr>
        <w:t>,</w:t>
      </w:r>
      <w:r w:rsidR="0011320C" w:rsidRPr="001F48EA">
        <w:rPr>
          <w:rFonts w:ascii="Times New Roman" w:hAnsi="Times New Roman" w:cs="Times New Roman"/>
          <w:sz w:val="24"/>
          <w:szCs w:val="24"/>
        </w:rPr>
        <w:t xml:space="preserve"> и представлен</w:t>
      </w:r>
      <w:r w:rsidR="00817C8E" w:rsidRPr="001F48EA">
        <w:rPr>
          <w:rFonts w:ascii="Times New Roman" w:hAnsi="Times New Roman" w:cs="Times New Roman"/>
          <w:sz w:val="24"/>
          <w:szCs w:val="24"/>
        </w:rPr>
        <w:t>ы</w:t>
      </w:r>
      <w:r w:rsidR="0011320C" w:rsidRPr="001F48EA"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="007A0F0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с П</w:t>
      </w:r>
      <w:r w:rsidR="007A0F00" w:rsidRPr="001F48EA">
        <w:rPr>
          <w:rFonts w:ascii="Times New Roman" w:hAnsi="Times New Roman" w:cs="Times New Roman"/>
          <w:sz w:val="24"/>
          <w:szCs w:val="24"/>
        </w:rPr>
        <w:t>роект</w:t>
      </w:r>
      <w:r w:rsidRPr="001F48EA">
        <w:rPr>
          <w:rFonts w:ascii="Times New Roman" w:hAnsi="Times New Roman" w:cs="Times New Roman"/>
          <w:sz w:val="24"/>
          <w:szCs w:val="24"/>
        </w:rPr>
        <w:t>ом</w:t>
      </w:r>
      <w:r w:rsidR="007A0F0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решения о бюджете района</w:t>
      </w:r>
      <w:r w:rsidR="007A0F0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11320C" w:rsidRPr="001F48EA">
        <w:rPr>
          <w:rFonts w:ascii="Times New Roman" w:hAnsi="Times New Roman" w:cs="Times New Roman"/>
          <w:sz w:val="24"/>
          <w:szCs w:val="24"/>
        </w:rPr>
        <w:t xml:space="preserve">в </w:t>
      </w:r>
      <w:r w:rsidR="007A0F00" w:rsidRPr="001F48EA">
        <w:rPr>
          <w:rFonts w:ascii="Times New Roman" w:hAnsi="Times New Roman" w:cs="Times New Roman"/>
          <w:sz w:val="24"/>
          <w:szCs w:val="24"/>
        </w:rPr>
        <w:t>Дум</w:t>
      </w:r>
      <w:r w:rsidR="0011320C" w:rsidRPr="001F48EA">
        <w:rPr>
          <w:rFonts w:ascii="Times New Roman" w:hAnsi="Times New Roman" w:cs="Times New Roman"/>
          <w:sz w:val="24"/>
          <w:szCs w:val="24"/>
        </w:rPr>
        <w:t>у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Первомайского района</w:t>
      </w:r>
      <w:r w:rsidR="007A0F00" w:rsidRPr="001F48EA">
        <w:rPr>
          <w:rFonts w:ascii="Times New Roman" w:hAnsi="Times New Roman" w:cs="Times New Roman"/>
          <w:sz w:val="24"/>
          <w:szCs w:val="24"/>
        </w:rPr>
        <w:t>.</w:t>
      </w:r>
    </w:p>
    <w:p w:rsidR="002916C4" w:rsidRPr="001F48EA" w:rsidRDefault="002916C4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Прогноз СЭР ежегодно разрабатывается в порядке, установленном Порядком разработки прогноза СЭР, что соответствует требованиям п.2 ст. 173 Бюджетного кодекса РФ.</w:t>
      </w:r>
    </w:p>
    <w:p w:rsidR="002916C4" w:rsidRPr="001F48EA" w:rsidRDefault="002916C4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В соответствии с п.2.4 Порядка разработки прогноза СЭР, среднесрочный прогноз должен содержать:</w:t>
      </w:r>
    </w:p>
    <w:p w:rsidR="002916C4" w:rsidRPr="001F48EA" w:rsidRDefault="002916C4" w:rsidP="00D6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оценку достигнутого уровня социально-экономического развития Первомайского района;</w:t>
      </w:r>
    </w:p>
    <w:p w:rsidR="002916C4" w:rsidRPr="001F48EA" w:rsidRDefault="002916C4" w:rsidP="00D6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факторов и ограничений социально-экономического роста Первомайского района на среднесрочный период;</w:t>
      </w:r>
    </w:p>
    <w:p w:rsidR="002916C4" w:rsidRPr="001F48EA" w:rsidRDefault="002916C4" w:rsidP="00D6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направления социально-экономического развития Первомайского района и целевые показатели одного или нескольких вариантов среднесрочного прогноза, включая количественные показатели и качественные характеристики социально-экономического развития;</w:t>
      </w:r>
    </w:p>
    <w:p w:rsidR="002916C4" w:rsidRPr="001F48EA" w:rsidRDefault="002916C4" w:rsidP="00D6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основные параметры муниципальных программ Первомайского района;</w:t>
      </w:r>
    </w:p>
    <w:p w:rsidR="002916C4" w:rsidRPr="001F48EA" w:rsidRDefault="002916C4" w:rsidP="00D6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иные положения в соответствии с требованиями Министерства экономического развития Российской Федерации.</w:t>
      </w:r>
    </w:p>
    <w:p w:rsidR="00246A4F" w:rsidRPr="001F48EA" w:rsidRDefault="00246A4F" w:rsidP="00D6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 Распоряжению № </w:t>
      </w:r>
      <w:r w:rsidR="00817C8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335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от </w:t>
      </w:r>
      <w:r w:rsidR="00817C8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17C8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17C8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приложены</w:t>
      </w:r>
      <w:r w:rsidR="009B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-показатели прогноза социально-экономического развития муниципального </w:t>
      </w:r>
      <w:r w:rsidR="00817C8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(городского округа) Томской области Первомайский район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Пояснительная записка к прогнозу социально-экономического развития муниципального образования Пер</w:t>
      </w:r>
      <w:r w:rsidR="006F308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вомайский район на </w:t>
      </w:r>
      <w:r w:rsidR="00817C8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и на плановый период 2027-2028 годов</w:t>
      </w:r>
      <w:r w:rsidR="006F308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45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Пояснительная записка к прогнозу СЭР)</w:t>
      </w:r>
      <w:r w:rsidR="009B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08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которой приведена общая оценка социально-экономической ситуации в районе</w:t>
      </w:r>
      <w:r w:rsidR="00124E1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оценкам базового периода 202</w:t>
      </w:r>
      <w:r w:rsidR="004E445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4E1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-2024 год</w:t>
      </w:r>
      <w:r w:rsidR="009B3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E445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ожидаемое исполнение 2025 года</w:t>
      </w:r>
      <w:r w:rsidR="006F308A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общая прогнозная оценка социально-эконмической ситуаци</w:t>
      </w:r>
      <w:r w:rsidR="0017735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районе</w:t>
      </w:r>
      <w:r w:rsidR="004E445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прогнозный период 2026</w:t>
      </w:r>
      <w:r w:rsidR="001A0239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E445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A0239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="0017735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A58" w:rsidRPr="001F48EA" w:rsidRDefault="007A0F00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В </w:t>
      </w:r>
      <w:r w:rsidR="0011320C" w:rsidRPr="001F48EA">
        <w:rPr>
          <w:rFonts w:ascii="Times New Roman" w:hAnsi="Times New Roman" w:cs="Times New Roman"/>
          <w:sz w:val="24"/>
          <w:szCs w:val="24"/>
        </w:rPr>
        <w:t>П</w:t>
      </w:r>
      <w:r w:rsidRPr="001F48EA">
        <w:rPr>
          <w:rFonts w:ascii="Times New Roman" w:hAnsi="Times New Roman" w:cs="Times New Roman"/>
          <w:sz w:val="24"/>
          <w:szCs w:val="24"/>
        </w:rPr>
        <w:t xml:space="preserve">ояснительной записке к прогнозу </w:t>
      </w:r>
      <w:r w:rsidR="004E4455" w:rsidRPr="001F48EA">
        <w:rPr>
          <w:rFonts w:ascii="Times New Roman" w:hAnsi="Times New Roman" w:cs="Times New Roman"/>
          <w:sz w:val="24"/>
          <w:szCs w:val="24"/>
        </w:rPr>
        <w:t>СЭР</w:t>
      </w:r>
      <w:r w:rsidR="0011320C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9F31DD" w:rsidRPr="001F48EA" w:rsidRDefault="009F31DD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Анализ Пояснительной записки к Прогнозу СЭР показал, что в нем содержится 2 раздела:</w:t>
      </w:r>
    </w:p>
    <w:p w:rsidR="009F31DD" w:rsidRPr="001F48EA" w:rsidRDefault="009F31DD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1.Базовый период (2023-2025 годы) (далее – Раздел 1) - </w:t>
      </w:r>
      <w:r w:rsidRPr="001F48EA">
        <w:rPr>
          <w:rFonts w:ascii="Times New Roman" w:hAnsi="Times New Roman" w:cs="Times New Roman"/>
          <w:iCs/>
          <w:sz w:val="24"/>
          <w:szCs w:val="24"/>
        </w:rPr>
        <w:t>Базовый (базисный) период в экономических прогнозах, плановых расчетах и экономической статистике это период времени, с которым производится сравнение прогнозных или отчетных показателей какого-либо другого, обычно более позднего, периода.</w:t>
      </w:r>
    </w:p>
    <w:p w:rsidR="00636C68" w:rsidRPr="001F48EA" w:rsidRDefault="00EA5AD4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В </w:t>
      </w:r>
      <w:r w:rsidR="009F31DD" w:rsidRPr="001F48EA">
        <w:rPr>
          <w:rFonts w:ascii="Times New Roman" w:hAnsi="Times New Roman" w:cs="Times New Roman"/>
          <w:sz w:val="24"/>
          <w:szCs w:val="24"/>
        </w:rPr>
        <w:t>Раздел</w:t>
      </w:r>
      <w:r w:rsidRPr="001F48EA">
        <w:rPr>
          <w:rFonts w:ascii="Times New Roman" w:hAnsi="Times New Roman" w:cs="Times New Roman"/>
          <w:sz w:val="24"/>
          <w:szCs w:val="24"/>
        </w:rPr>
        <w:t>е</w:t>
      </w:r>
      <w:r w:rsidR="009F31DD" w:rsidRPr="001F48EA">
        <w:rPr>
          <w:rFonts w:ascii="Times New Roman" w:hAnsi="Times New Roman" w:cs="Times New Roman"/>
          <w:sz w:val="24"/>
          <w:szCs w:val="24"/>
        </w:rPr>
        <w:t xml:space="preserve"> 1 за базовый период указан 202</w:t>
      </w:r>
      <w:r w:rsidRPr="001F48EA">
        <w:rPr>
          <w:rFonts w:ascii="Times New Roman" w:hAnsi="Times New Roman" w:cs="Times New Roman"/>
          <w:sz w:val="24"/>
          <w:szCs w:val="24"/>
        </w:rPr>
        <w:t>4</w:t>
      </w:r>
      <w:r w:rsidR="009F31DD"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636C68" w:rsidRPr="001F48EA">
        <w:rPr>
          <w:rFonts w:ascii="Times New Roman" w:hAnsi="Times New Roman" w:cs="Times New Roman"/>
          <w:sz w:val="24"/>
          <w:szCs w:val="24"/>
        </w:rPr>
        <w:t>, по оценочным показателям 2025 года приведены только ожидаемые результаты.</w:t>
      </w:r>
    </w:p>
    <w:p w:rsidR="009F31DD" w:rsidRPr="001F48EA" w:rsidRDefault="009F31DD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При сравнении прогнозных показателей были установлены причины и факторы отклонения фактических показателей от плановых и от показателей предшествующих лет. </w:t>
      </w:r>
      <w:r w:rsidR="00EA5AD4" w:rsidRPr="001F48EA">
        <w:rPr>
          <w:rFonts w:ascii="Times New Roman" w:hAnsi="Times New Roman" w:cs="Times New Roman"/>
          <w:sz w:val="24"/>
          <w:szCs w:val="24"/>
        </w:rPr>
        <w:t>В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Пояснительной записке к Прогнозу</w:t>
      </w:r>
      <w:r w:rsidR="00EA5AD4" w:rsidRPr="001F48EA">
        <w:rPr>
          <w:rFonts w:ascii="Times New Roman" w:hAnsi="Times New Roman" w:cs="Times New Roman"/>
          <w:sz w:val="24"/>
          <w:szCs w:val="24"/>
        </w:rPr>
        <w:t xml:space="preserve"> СЭР, отмечены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позитивные тенденции, которые необходимо развивать, и негативные, которым необходимо противостоять в развитии отдельных сфер деятельности.</w:t>
      </w:r>
    </w:p>
    <w:p w:rsidR="00EA5AD4" w:rsidRPr="001F48EA" w:rsidRDefault="0098367A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В ходе анализа Пояснительной записки к Прогнозу СЭР выявлены </w:t>
      </w:r>
      <w:r w:rsidR="00CC6439" w:rsidRPr="001F48EA">
        <w:rPr>
          <w:rFonts w:ascii="Times New Roman" w:hAnsi="Times New Roman" w:cs="Times New Roman"/>
          <w:sz w:val="24"/>
          <w:szCs w:val="24"/>
        </w:rPr>
        <w:t>неточности</w:t>
      </w:r>
      <w:r w:rsidR="00EA5AD4" w:rsidRPr="001F48EA">
        <w:rPr>
          <w:rFonts w:ascii="Times New Roman" w:hAnsi="Times New Roman" w:cs="Times New Roman"/>
          <w:sz w:val="24"/>
          <w:szCs w:val="24"/>
        </w:rPr>
        <w:t>:</w:t>
      </w:r>
    </w:p>
    <w:p w:rsidR="00EA5AD4" w:rsidRPr="001F48EA" w:rsidRDefault="00EA5AD4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ошибочно указаны года</w:t>
      </w:r>
      <w:r w:rsidR="00714537" w:rsidRPr="001F48EA">
        <w:rPr>
          <w:rFonts w:ascii="Times New Roman" w:hAnsi="Times New Roman" w:cs="Times New Roman"/>
          <w:sz w:val="24"/>
          <w:szCs w:val="24"/>
        </w:rPr>
        <w:t xml:space="preserve"> разработки Прогноза СЭР</w:t>
      </w:r>
      <w:r w:rsidRPr="001F48EA">
        <w:rPr>
          <w:rFonts w:ascii="Times New Roman" w:hAnsi="Times New Roman" w:cs="Times New Roman"/>
          <w:sz w:val="24"/>
          <w:szCs w:val="24"/>
        </w:rPr>
        <w:t xml:space="preserve"> в первом абзаце</w:t>
      </w:r>
      <w:r w:rsidR="00714537" w:rsidRPr="001F48EA">
        <w:rPr>
          <w:rFonts w:ascii="Times New Roman" w:hAnsi="Times New Roman" w:cs="Times New Roman"/>
          <w:sz w:val="24"/>
          <w:szCs w:val="24"/>
        </w:rPr>
        <w:t>;</w:t>
      </w:r>
    </w:p>
    <w:p w:rsidR="00714537" w:rsidRPr="001F48EA" w:rsidRDefault="00714537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по показателю «Промышленное производство» дважды дано описание экономической ситуации в лесной отрасли, но с разным показателем по «Средней заработной плате»</w:t>
      </w:r>
      <w:r w:rsidR="00FE0E6B" w:rsidRPr="001F48EA">
        <w:rPr>
          <w:rFonts w:ascii="Times New Roman" w:hAnsi="Times New Roman" w:cs="Times New Roman"/>
          <w:sz w:val="24"/>
          <w:szCs w:val="24"/>
        </w:rPr>
        <w:t>.</w:t>
      </w:r>
    </w:p>
    <w:p w:rsidR="005A7F62" w:rsidRPr="001F48EA" w:rsidRDefault="00FE0E6B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по показателю «Сельское хозяйство»</w:t>
      </w:r>
      <w:r w:rsidR="005A7F62" w:rsidRPr="001F48EA">
        <w:rPr>
          <w:rFonts w:ascii="Times New Roman" w:hAnsi="Times New Roman" w:cs="Times New Roman"/>
          <w:sz w:val="24"/>
          <w:szCs w:val="24"/>
        </w:rPr>
        <w:t xml:space="preserve"> не верно указа год ожидаемого увеличения производства продукции.</w:t>
      </w:r>
    </w:p>
    <w:p w:rsidR="005A7F62" w:rsidRPr="001F48EA" w:rsidRDefault="005A7F62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по показателю </w:t>
      </w:r>
      <w:r w:rsidR="00FE0E6B" w:rsidRPr="001F48EA">
        <w:rPr>
          <w:rFonts w:ascii="Times New Roman" w:hAnsi="Times New Roman" w:cs="Times New Roman"/>
          <w:sz w:val="24"/>
          <w:szCs w:val="24"/>
        </w:rPr>
        <w:t xml:space="preserve">«Строительство» </w:t>
      </w:r>
      <w:r w:rsidRPr="001F48EA">
        <w:rPr>
          <w:rFonts w:ascii="Times New Roman" w:hAnsi="Times New Roman" w:cs="Times New Roman"/>
          <w:sz w:val="24"/>
          <w:szCs w:val="24"/>
        </w:rPr>
        <w:t>не верно указан год объема выполненных работ по полному кругу предприятий в сумме 576,5 млн. руб.</w:t>
      </w:r>
    </w:p>
    <w:p w:rsidR="00D04003" w:rsidRPr="001F48EA" w:rsidRDefault="00FE1652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CC6439" w:rsidRPr="001F48EA">
        <w:rPr>
          <w:rFonts w:ascii="Times New Roman" w:hAnsi="Times New Roman" w:cs="Times New Roman"/>
          <w:sz w:val="24"/>
          <w:szCs w:val="24"/>
        </w:rPr>
        <w:t>в сравнительной оценке отчетного периода с предыдущими периодами, а именно:</w:t>
      </w:r>
      <w:r w:rsidR="00FD203A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98367A"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3521E3" w:rsidRPr="001F48EA">
        <w:rPr>
          <w:rFonts w:ascii="Times New Roman" w:hAnsi="Times New Roman" w:cs="Times New Roman"/>
          <w:sz w:val="24"/>
          <w:szCs w:val="24"/>
        </w:rPr>
        <w:t>процент отклонения</w:t>
      </w:r>
      <w:r w:rsidR="00FD203A" w:rsidRPr="001F48EA">
        <w:rPr>
          <w:rFonts w:ascii="Times New Roman" w:hAnsi="Times New Roman" w:cs="Times New Roman"/>
          <w:sz w:val="24"/>
          <w:szCs w:val="24"/>
        </w:rPr>
        <w:t xml:space="preserve"> фактического достижения показателя за 202</w:t>
      </w:r>
      <w:r w:rsidR="00CB1EE0" w:rsidRPr="001F48EA">
        <w:rPr>
          <w:rFonts w:ascii="Times New Roman" w:hAnsi="Times New Roman" w:cs="Times New Roman"/>
          <w:sz w:val="24"/>
          <w:szCs w:val="24"/>
        </w:rPr>
        <w:t>4</w:t>
      </w:r>
      <w:r w:rsidR="00FD203A" w:rsidRPr="001F48EA">
        <w:rPr>
          <w:rFonts w:ascii="Times New Roman" w:hAnsi="Times New Roman" w:cs="Times New Roman"/>
          <w:sz w:val="24"/>
          <w:szCs w:val="24"/>
        </w:rPr>
        <w:t xml:space="preserve"> год по отношению к прогнозному показателю 202</w:t>
      </w:r>
      <w:r w:rsidR="00CB1EE0" w:rsidRPr="001F48EA">
        <w:rPr>
          <w:rFonts w:ascii="Times New Roman" w:hAnsi="Times New Roman" w:cs="Times New Roman"/>
          <w:sz w:val="24"/>
          <w:szCs w:val="24"/>
        </w:rPr>
        <w:t>4</w:t>
      </w:r>
      <w:r w:rsidR="00FD203A" w:rsidRPr="001F48EA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1F48EA">
        <w:rPr>
          <w:rFonts w:ascii="Times New Roman" w:hAnsi="Times New Roman" w:cs="Times New Roman"/>
          <w:sz w:val="24"/>
          <w:szCs w:val="24"/>
        </w:rPr>
        <w:t xml:space="preserve"> указан без знака </w:t>
      </w:r>
      <w:r w:rsidRPr="001F48EA">
        <w:rPr>
          <w:rFonts w:ascii="Times New Roman" w:hAnsi="Times New Roman" w:cs="Times New Roman"/>
          <w:b/>
          <w:sz w:val="24"/>
          <w:szCs w:val="24"/>
        </w:rPr>
        <w:t>«+»</w:t>
      </w:r>
      <w:r w:rsidRPr="001F48E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F48EA">
        <w:rPr>
          <w:rFonts w:ascii="Times New Roman" w:hAnsi="Times New Roman" w:cs="Times New Roman"/>
          <w:b/>
          <w:sz w:val="24"/>
          <w:szCs w:val="24"/>
        </w:rPr>
        <w:t>«-«</w:t>
      </w:r>
      <w:r w:rsidR="003521E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- по показателям</w:t>
      </w:r>
      <w:r w:rsidR="00FD203A" w:rsidRPr="001F48EA">
        <w:rPr>
          <w:rFonts w:ascii="Times New Roman" w:hAnsi="Times New Roman" w:cs="Times New Roman"/>
          <w:sz w:val="24"/>
          <w:szCs w:val="24"/>
        </w:rPr>
        <w:t xml:space="preserve"> «</w:t>
      </w:r>
      <w:r w:rsidRPr="001F48EA">
        <w:rPr>
          <w:rFonts w:ascii="Times New Roman" w:hAnsi="Times New Roman" w:cs="Times New Roman"/>
          <w:sz w:val="24"/>
          <w:szCs w:val="24"/>
        </w:rPr>
        <w:t>Промышленное производство» «Малое и среднее предпринимательство, включая микропредприятия» и «Сельское хозяйство», в связи с чем не понятно отклонения на увеличение или на уменьшение показателя.</w:t>
      </w:r>
    </w:p>
    <w:p w:rsidR="00636C68" w:rsidRPr="001F48EA" w:rsidRDefault="00636C68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2</w:t>
      </w:r>
      <w:r w:rsidR="00D04003" w:rsidRPr="001F48EA">
        <w:rPr>
          <w:rFonts w:ascii="Times New Roman" w:hAnsi="Times New Roman" w:cs="Times New Roman"/>
          <w:sz w:val="24"/>
          <w:szCs w:val="24"/>
        </w:rPr>
        <w:t>. «</w:t>
      </w:r>
      <w:r w:rsidRPr="001F48EA">
        <w:rPr>
          <w:rFonts w:ascii="Times New Roman" w:hAnsi="Times New Roman" w:cs="Times New Roman"/>
          <w:sz w:val="24"/>
          <w:szCs w:val="24"/>
        </w:rPr>
        <w:t xml:space="preserve">Прогнозный период </w:t>
      </w:r>
      <w:r w:rsidR="00D04003" w:rsidRPr="001F48EA">
        <w:rPr>
          <w:rFonts w:ascii="Times New Roman" w:hAnsi="Times New Roman" w:cs="Times New Roman"/>
          <w:sz w:val="24"/>
          <w:szCs w:val="24"/>
        </w:rPr>
        <w:t>(202</w:t>
      </w:r>
      <w:r w:rsidRPr="001F48EA">
        <w:rPr>
          <w:rFonts w:ascii="Times New Roman" w:hAnsi="Times New Roman" w:cs="Times New Roman"/>
          <w:sz w:val="24"/>
          <w:szCs w:val="24"/>
        </w:rPr>
        <w:t>6</w:t>
      </w:r>
      <w:r w:rsidR="00D04003" w:rsidRPr="001F48EA">
        <w:rPr>
          <w:rFonts w:ascii="Times New Roman" w:hAnsi="Times New Roman" w:cs="Times New Roman"/>
          <w:sz w:val="24"/>
          <w:szCs w:val="24"/>
        </w:rPr>
        <w:t>-202</w:t>
      </w:r>
      <w:r w:rsidRPr="001F48EA">
        <w:rPr>
          <w:rFonts w:ascii="Times New Roman" w:hAnsi="Times New Roman" w:cs="Times New Roman"/>
          <w:sz w:val="24"/>
          <w:szCs w:val="24"/>
        </w:rPr>
        <w:t>8</w:t>
      </w:r>
      <w:r w:rsidR="00D04003" w:rsidRPr="001F48EA">
        <w:rPr>
          <w:rFonts w:ascii="Times New Roman" w:hAnsi="Times New Roman" w:cs="Times New Roman"/>
          <w:sz w:val="24"/>
          <w:szCs w:val="24"/>
        </w:rPr>
        <w:t xml:space="preserve"> годы)» дана подробная оценка </w:t>
      </w:r>
      <w:r w:rsidRPr="001F48EA">
        <w:rPr>
          <w:rFonts w:ascii="Times New Roman" w:hAnsi="Times New Roman" w:cs="Times New Roman"/>
          <w:sz w:val="24"/>
          <w:szCs w:val="24"/>
        </w:rPr>
        <w:t>социально-экономической ситуации в районе на перспективу 2026-2028 годы.</w:t>
      </w:r>
    </w:p>
    <w:p w:rsidR="00636C68" w:rsidRPr="001F48EA" w:rsidRDefault="00636C68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В Прогнозном периоде (2026-2028 годы) заложены параметры тарифной политики, нацеленной на обеспечение стабильных условий для экономического роста и ограничивающей динамику регулируемых тарифов на услуги инфраструктурных компаний уровнем прогнозной инфляции.</w:t>
      </w:r>
    </w:p>
    <w:p w:rsidR="00636C68" w:rsidRPr="001F48EA" w:rsidRDefault="00636C68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lastRenderedPageBreak/>
        <w:t>Внутренняя социально-экономическая политика в среднесрочной перспективе будет направлена на достижение национальных целей развития и выполнения других приоритетных задач, поставленных в майском Указе Президента Российской Федерации.</w:t>
      </w:r>
    </w:p>
    <w:p w:rsidR="00636C68" w:rsidRPr="001F48EA" w:rsidRDefault="00636C68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В среднесрочной перспективе деятельность муниципального образования Первомайский район будет направлена на достижение целей Стратегии развития Первомайского района до 2030 года.</w:t>
      </w:r>
    </w:p>
    <w:p w:rsidR="00636C68" w:rsidRPr="001F48EA" w:rsidRDefault="00636C68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Основным механизмом реализации данных целей будет выполнение мероприятий муниципальных программ.</w:t>
      </w:r>
    </w:p>
    <w:p w:rsidR="00636C68" w:rsidRPr="001F48EA" w:rsidRDefault="00063A58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анализа </w:t>
      </w:r>
      <w:r w:rsidR="00636C68" w:rsidRPr="001F48EA">
        <w:rPr>
          <w:rFonts w:ascii="Times New Roman" w:hAnsi="Times New Roman" w:cs="Times New Roman"/>
          <w:sz w:val="24"/>
          <w:szCs w:val="24"/>
        </w:rPr>
        <w:t>показателей Пр</w:t>
      </w:r>
      <w:r w:rsidRPr="001F48EA">
        <w:rPr>
          <w:rFonts w:ascii="Times New Roman" w:hAnsi="Times New Roman" w:cs="Times New Roman"/>
          <w:sz w:val="24"/>
          <w:szCs w:val="24"/>
        </w:rPr>
        <w:t xml:space="preserve">огноза </w:t>
      </w:r>
      <w:r w:rsidR="00636C68" w:rsidRPr="001F48EA">
        <w:rPr>
          <w:rFonts w:ascii="Times New Roman" w:hAnsi="Times New Roman" w:cs="Times New Roman"/>
          <w:sz w:val="24"/>
          <w:szCs w:val="24"/>
        </w:rPr>
        <w:t>СЭР</w:t>
      </w:r>
      <w:r w:rsidRPr="001F48EA">
        <w:rPr>
          <w:rFonts w:ascii="Times New Roman" w:hAnsi="Times New Roman" w:cs="Times New Roman"/>
          <w:sz w:val="24"/>
          <w:szCs w:val="24"/>
        </w:rPr>
        <w:t xml:space="preserve"> виден положительный результат в увелич</w:t>
      </w:r>
      <w:r w:rsidR="00571703" w:rsidRPr="001F48EA">
        <w:rPr>
          <w:rFonts w:ascii="Times New Roman" w:hAnsi="Times New Roman" w:cs="Times New Roman"/>
          <w:sz w:val="24"/>
          <w:szCs w:val="24"/>
        </w:rPr>
        <w:t>ении прогнозируемых показателей.</w:t>
      </w:r>
      <w:r w:rsidR="00BF6C53" w:rsidRPr="001F48EA">
        <w:rPr>
          <w:rFonts w:ascii="Times New Roman" w:hAnsi="Times New Roman" w:cs="Times New Roman"/>
          <w:sz w:val="24"/>
          <w:szCs w:val="24"/>
        </w:rPr>
        <w:t xml:space="preserve"> Для сравнительного анализа показателей социально-экономического развития муниципального образования «Первомайский район» в основу принят</w:t>
      </w:r>
      <w:r w:rsidR="00421F12" w:rsidRPr="001F48EA">
        <w:rPr>
          <w:rFonts w:ascii="Times New Roman" w:hAnsi="Times New Roman" w:cs="Times New Roman"/>
          <w:sz w:val="24"/>
          <w:szCs w:val="24"/>
        </w:rPr>
        <w:t xml:space="preserve"> вто</w:t>
      </w:r>
      <w:r w:rsidRPr="001F48EA">
        <w:rPr>
          <w:rFonts w:ascii="Times New Roman" w:hAnsi="Times New Roman" w:cs="Times New Roman"/>
          <w:sz w:val="24"/>
          <w:szCs w:val="24"/>
        </w:rPr>
        <w:t xml:space="preserve">рой вариант – </w:t>
      </w:r>
      <w:r w:rsidR="00421F12" w:rsidRPr="001F48EA">
        <w:rPr>
          <w:rFonts w:ascii="Times New Roman" w:hAnsi="Times New Roman" w:cs="Times New Roman"/>
          <w:i/>
          <w:sz w:val="24"/>
          <w:szCs w:val="24"/>
        </w:rPr>
        <w:t>Б</w:t>
      </w:r>
      <w:r w:rsidRPr="001F48EA">
        <w:rPr>
          <w:rFonts w:ascii="Times New Roman" w:hAnsi="Times New Roman" w:cs="Times New Roman"/>
          <w:i/>
          <w:sz w:val="24"/>
          <w:szCs w:val="24"/>
        </w:rPr>
        <w:t>азовый</w:t>
      </w:r>
      <w:r w:rsidR="00E8327D" w:rsidRPr="001F48EA">
        <w:rPr>
          <w:rFonts w:ascii="Times New Roman" w:hAnsi="Times New Roman" w:cs="Times New Roman"/>
          <w:i/>
          <w:sz w:val="24"/>
          <w:szCs w:val="24"/>
        </w:rPr>
        <w:t>.</w:t>
      </w:r>
    </w:p>
    <w:p w:rsidR="006F1C81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b/>
          <w:sz w:val="24"/>
          <w:szCs w:val="24"/>
        </w:rPr>
        <w:t>Демография</w:t>
      </w:r>
      <w:r w:rsidRPr="001F48EA">
        <w:rPr>
          <w:sz w:val="24"/>
          <w:szCs w:val="24"/>
        </w:rPr>
        <w:t>. Демографическая ситуация в муниципальном образовании «Первомайский район» за последние три года характеризуется ежегодным уменьшением численности населения, которое обусловлено в первую очередь естественной убылью и миграцией населения.</w:t>
      </w:r>
    </w:p>
    <w:p w:rsidR="006F1C81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В течение ряда последних лет среднегодовая численность постоянного населения района составляла: в 20</w:t>
      </w:r>
      <w:r w:rsidR="00EE6080" w:rsidRPr="001F48EA">
        <w:rPr>
          <w:sz w:val="24"/>
          <w:szCs w:val="24"/>
        </w:rPr>
        <w:t>2</w:t>
      </w:r>
      <w:r w:rsidR="00352C55" w:rsidRPr="001F48EA">
        <w:rPr>
          <w:sz w:val="24"/>
          <w:szCs w:val="24"/>
        </w:rPr>
        <w:t>3</w:t>
      </w:r>
      <w:r w:rsidRPr="001F48EA">
        <w:rPr>
          <w:sz w:val="24"/>
          <w:szCs w:val="24"/>
        </w:rPr>
        <w:t xml:space="preserve"> г. – </w:t>
      </w:r>
      <w:r w:rsidR="00FC48F2" w:rsidRPr="001F48EA">
        <w:rPr>
          <w:sz w:val="24"/>
          <w:szCs w:val="24"/>
        </w:rPr>
        <w:t>16,</w:t>
      </w:r>
      <w:r w:rsidR="00352C55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тыс. чел</w:t>
      </w:r>
      <w:r w:rsidR="00F90C4D" w:rsidRPr="001F48EA">
        <w:rPr>
          <w:sz w:val="24"/>
          <w:szCs w:val="24"/>
        </w:rPr>
        <w:t>ове</w:t>
      </w:r>
      <w:r w:rsidRPr="001F48EA">
        <w:rPr>
          <w:sz w:val="24"/>
          <w:szCs w:val="24"/>
        </w:rPr>
        <w:t>к, в 202</w:t>
      </w:r>
      <w:r w:rsidR="00352C55" w:rsidRPr="001F48EA">
        <w:rPr>
          <w:sz w:val="24"/>
          <w:szCs w:val="24"/>
        </w:rPr>
        <w:t>4</w:t>
      </w:r>
      <w:r w:rsidRPr="001F48EA">
        <w:rPr>
          <w:sz w:val="24"/>
          <w:szCs w:val="24"/>
        </w:rPr>
        <w:t xml:space="preserve"> г. – </w:t>
      </w:r>
      <w:r w:rsidR="00FC48F2" w:rsidRPr="001F48EA">
        <w:rPr>
          <w:sz w:val="24"/>
          <w:szCs w:val="24"/>
        </w:rPr>
        <w:t>16,</w:t>
      </w:r>
      <w:r w:rsidR="00352C55" w:rsidRPr="001F48EA">
        <w:rPr>
          <w:sz w:val="24"/>
          <w:szCs w:val="24"/>
        </w:rPr>
        <w:t>4</w:t>
      </w:r>
      <w:r w:rsidR="00EE6080" w:rsidRPr="001F48EA">
        <w:rPr>
          <w:sz w:val="24"/>
          <w:szCs w:val="24"/>
        </w:rPr>
        <w:t xml:space="preserve"> тыс. человек, </w:t>
      </w:r>
      <w:r w:rsidR="00FC48F2" w:rsidRPr="001F48EA">
        <w:rPr>
          <w:sz w:val="24"/>
          <w:szCs w:val="24"/>
        </w:rPr>
        <w:t>оценочный показ</w:t>
      </w:r>
      <w:r w:rsidR="00352C55" w:rsidRPr="001F48EA">
        <w:rPr>
          <w:sz w:val="24"/>
          <w:szCs w:val="24"/>
        </w:rPr>
        <w:t>атель 2025</w:t>
      </w:r>
      <w:r w:rsidR="00FC48F2" w:rsidRPr="001F48EA">
        <w:rPr>
          <w:sz w:val="24"/>
          <w:szCs w:val="24"/>
        </w:rPr>
        <w:t xml:space="preserve"> года прогнозируется </w:t>
      </w:r>
      <w:r w:rsidR="00352C55" w:rsidRPr="001F48EA">
        <w:rPr>
          <w:sz w:val="24"/>
          <w:szCs w:val="24"/>
        </w:rPr>
        <w:t>ниже уровня</w:t>
      </w:r>
      <w:r w:rsidR="00FC48F2" w:rsidRPr="001F48EA">
        <w:rPr>
          <w:sz w:val="24"/>
          <w:szCs w:val="24"/>
        </w:rPr>
        <w:t xml:space="preserve"> отчетного 202</w:t>
      </w:r>
      <w:r w:rsidR="00352C55" w:rsidRPr="001F48EA">
        <w:rPr>
          <w:sz w:val="24"/>
          <w:szCs w:val="24"/>
        </w:rPr>
        <w:t>4 года на 0,2 тыс. человек или на 1,2 %</w:t>
      </w:r>
      <w:r w:rsidRPr="001F48EA">
        <w:rPr>
          <w:sz w:val="24"/>
          <w:szCs w:val="24"/>
        </w:rPr>
        <w:t>. В прогнозных 202</w:t>
      </w:r>
      <w:r w:rsidR="00352C55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>-202</w:t>
      </w:r>
      <w:r w:rsidR="00352C55" w:rsidRPr="001F48EA">
        <w:rPr>
          <w:sz w:val="24"/>
          <w:szCs w:val="24"/>
        </w:rPr>
        <w:t>8</w:t>
      </w:r>
      <w:r w:rsidRPr="001F48EA">
        <w:rPr>
          <w:sz w:val="24"/>
          <w:szCs w:val="24"/>
        </w:rPr>
        <w:t xml:space="preserve"> годах уровень миграции </w:t>
      </w:r>
      <w:r w:rsidR="00EE6080" w:rsidRPr="001F48EA">
        <w:rPr>
          <w:sz w:val="24"/>
          <w:szCs w:val="24"/>
        </w:rPr>
        <w:t>сохраниться</w:t>
      </w:r>
      <w:r w:rsidRPr="001F48EA">
        <w:rPr>
          <w:sz w:val="24"/>
          <w:szCs w:val="24"/>
        </w:rPr>
        <w:t xml:space="preserve">, </w:t>
      </w:r>
      <w:r w:rsidR="00EE6080" w:rsidRPr="001F48EA">
        <w:rPr>
          <w:sz w:val="24"/>
          <w:szCs w:val="24"/>
        </w:rPr>
        <w:t xml:space="preserve">что </w:t>
      </w:r>
      <w:r w:rsidRPr="001F48EA">
        <w:rPr>
          <w:sz w:val="24"/>
          <w:szCs w:val="24"/>
        </w:rPr>
        <w:t xml:space="preserve">существенно </w:t>
      </w:r>
      <w:r w:rsidR="00EE6080" w:rsidRPr="001F48EA">
        <w:rPr>
          <w:sz w:val="24"/>
          <w:szCs w:val="24"/>
        </w:rPr>
        <w:t>приведет</w:t>
      </w:r>
      <w:r w:rsidRPr="001F48EA">
        <w:rPr>
          <w:sz w:val="24"/>
          <w:szCs w:val="24"/>
        </w:rPr>
        <w:t xml:space="preserve"> к </w:t>
      </w:r>
      <w:r w:rsidR="00F90C4D" w:rsidRPr="001F48EA">
        <w:rPr>
          <w:sz w:val="24"/>
          <w:szCs w:val="24"/>
        </w:rPr>
        <w:t>уменьшению</w:t>
      </w:r>
      <w:r w:rsidRPr="001F48EA">
        <w:rPr>
          <w:sz w:val="24"/>
          <w:szCs w:val="24"/>
        </w:rPr>
        <w:t xml:space="preserve"> численности постоянного населения района. Согласно</w:t>
      </w:r>
      <w:r w:rsidR="00FC48F2" w:rsidRPr="001F48EA">
        <w:rPr>
          <w:sz w:val="24"/>
          <w:szCs w:val="24"/>
        </w:rPr>
        <w:t>,</w:t>
      </w:r>
      <w:r w:rsidRPr="001F48EA">
        <w:rPr>
          <w:sz w:val="24"/>
          <w:szCs w:val="24"/>
        </w:rPr>
        <w:t xml:space="preserve"> </w:t>
      </w:r>
      <w:r w:rsidR="00FC48F2" w:rsidRPr="001F48EA">
        <w:rPr>
          <w:sz w:val="24"/>
          <w:szCs w:val="24"/>
        </w:rPr>
        <w:t>«</w:t>
      </w:r>
      <w:r w:rsidRPr="001F48EA">
        <w:rPr>
          <w:sz w:val="24"/>
          <w:szCs w:val="24"/>
        </w:rPr>
        <w:t>базового сценария развития</w:t>
      </w:r>
      <w:r w:rsidR="00FC48F2" w:rsidRPr="001F48EA">
        <w:rPr>
          <w:sz w:val="24"/>
          <w:szCs w:val="24"/>
        </w:rPr>
        <w:t>»,</w:t>
      </w:r>
      <w:r w:rsidR="00BE612C" w:rsidRPr="001F48EA">
        <w:rPr>
          <w:sz w:val="24"/>
          <w:szCs w:val="24"/>
        </w:rPr>
        <w:t xml:space="preserve"> в прогнозном 202</w:t>
      </w:r>
      <w:r w:rsidR="00352C55" w:rsidRPr="001F48EA">
        <w:rPr>
          <w:sz w:val="24"/>
          <w:szCs w:val="24"/>
        </w:rPr>
        <w:t>6</w:t>
      </w:r>
      <w:r w:rsidR="00BE612C" w:rsidRPr="001F48EA">
        <w:rPr>
          <w:sz w:val="24"/>
          <w:szCs w:val="24"/>
        </w:rPr>
        <w:t xml:space="preserve"> году численность населения составит </w:t>
      </w:r>
      <w:r w:rsidRPr="001F48EA">
        <w:rPr>
          <w:sz w:val="24"/>
          <w:szCs w:val="24"/>
        </w:rPr>
        <w:t>16,</w:t>
      </w:r>
      <w:r w:rsidR="00352C55" w:rsidRPr="001F48EA">
        <w:rPr>
          <w:sz w:val="24"/>
          <w:szCs w:val="24"/>
        </w:rPr>
        <w:t>0</w:t>
      </w:r>
      <w:r w:rsidRPr="001F48EA">
        <w:rPr>
          <w:sz w:val="24"/>
          <w:szCs w:val="24"/>
        </w:rPr>
        <w:t xml:space="preserve"> тыс. человек</w:t>
      </w:r>
      <w:r w:rsidR="00F90C4D" w:rsidRPr="001F48EA">
        <w:rPr>
          <w:sz w:val="24"/>
          <w:szCs w:val="24"/>
        </w:rPr>
        <w:t>,</w:t>
      </w:r>
      <w:r w:rsidR="00BE612C" w:rsidRPr="001F48EA">
        <w:rPr>
          <w:sz w:val="24"/>
          <w:szCs w:val="24"/>
        </w:rPr>
        <w:t xml:space="preserve"> в 202</w:t>
      </w:r>
      <w:r w:rsidR="00352C55" w:rsidRPr="001F48EA">
        <w:rPr>
          <w:sz w:val="24"/>
          <w:szCs w:val="24"/>
        </w:rPr>
        <w:t>7</w:t>
      </w:r>
      <w:r w:rsidR="00BE612C" w:rsidRPr="001F48EA">
        <w:rPr>
          <w:sz w:val="24"/>
          <w:szCs w:val="24"/>
        </w:rPr>
        <w:t xml:space="preserve"> году численность населения снизиться на </w:t>
      </w:r>
      <w:r w:rsidR="00352C55" w:rsidRPr="001F48EA">
        <w:rPr>
          <w:sz w:val="24"/>
          <w:szCs w:val="24"/>
        </w:rPr>
        <w:t>1,2</w:t>
      </w:r>
      <w:r w:rsidR="00BE612C" w:rsidRPr="001F48EA">
        <w:rPr>
          <w:sz w:val="24"/>
          <w:szCs w:val="24"/>
        </w:rPr>
        <w:t xml:space="preserve"> % и составит </w:t>
      </w:r>
      <w:r w:rsidR="00352C55" w:rsidRPr="001F48EA">
        <w:rPr>
          <w:sz w:val="24"/>
          <w:szCs w:val="24"/>
        </w:rPr>
        <w:t>15,8</w:t>
      </w:r>
      <w:r w:rsidR="00BE612C" w:rsidRPr="001F48EA">
        <w:rPr>
          <w:sz w:val="24"/>
          <w:szCs w:val="24"/>
        </w:rPr>
        <w:t xml:space="preserve"> тыс. человек и в 202</w:t>
      </w:r>
      <w:r w:rsidR="00352C55" w:rsidRPr="001F48EA">
        <w:rPr>
          <w:sz w:val="24"/>
          <w:szCs w:val="24"/>
        </w:rPr>
        <w:t>8</w:t>
      </w:r>
      <w:r w:rsidR="00BE612C" w:rsidRPr="001F48EA">
        <w:rPr>
          <w:sz w:val="24"/>
          <w:szCs w:val="24"/>
        </w:rPr>
        <w:t xml:space="preserve"> году численность населения составит</w:t>
      </w:r>
      <w:r w:rsidR="00352C55" w:rsidRPr="001F48EA">
        <w:rPr>
          <w:sz w:val="24"/>
          <w:szCs w:val="24"/>
        </w:rPr>
        <w:t xml:space="preserve"> 15,6</w:t>
      </w:r>
      <w:r w:rsidR="00BE612C" w:rsidRPr="001F48EA">
        <w:rPr>
          <w:sz w:val="24"/>
          <w:szCs w:val="24"/>
        </w:rPr>
        <w:t xml:space="preserve"> тыс. </w:t>
      </w:r>
      <w:r w:rsidR="00374647" w:rsidRPr="001F48EA">
        <w:rPr>
          <w:sz w:val="24"/>
          <w:szCs w:val="24"/>
        </w:rPr>
        <w:t>человек.</w:t>
      </w:r>
    </w:p>
    <w:p w:rsidR="00352C55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b/>
          <w:sz w:val="24"/>
          <w:szCs w:val="24"/>
        </w:rPr>
        <w:t>Объем отгруженных товаров</w:t>
      </w:r>
      <w:r w:rsidR="00374647" w:rsidRPr="001F48EA">
        <w:rPr>
          <w:b/>
          <w:sz w:val="24"/>
          <w:szCs w:val="24"/>
        </w:rPr>
        <w:t xml:space="preserve"> собственного производства, выполненных работ и услуг собственными силами (по полному кругу предприятий)</w:t>
      </w:r>
      <w:r w:rsidRPr="001F48EA">
        <w:rPr>
          <w:sz w:val="24"/>
          <w:szCs w:val="24"/>
        </w:rPr>
        <w:t>.</w:t>
      </w:r>
      <w:r w:rsidR="00374647" w:rsidRPr="001F48EA">
        <w:rPr>
          <w:sz w:val="24"/>
          <w:szCs w:val="24"/>
        </w:rPr>
        <w:t xml:space="preserve"> Оценка ожидаемого объема отгруженной продукции за 202</w:t>
      </w:r>
      <w:r w:rsidR="00352C55" w:rsidRPr="001F48EA">
        <w:rPr>
          <w:sz w:val="24"/>
          <w:szCs w:val="24"/>
        </w:rPr>
        <w:t>5</w:t>
      </w:r>
      <w:r w:rsidR="00374647" w:rsidRPr="001F48EA">
        <w:rPr>
          <w:sz w:val="24"/>
          <w:szCs w:val="24"/>
        </w:rPr>
        <w:t xml:space="preserve"> год составит </w:t>
      </w:r>
      <w:r w:rsidR="00352C55" w:rsidRPr="001F48EA">
        <w:rPr>
          <w:sz w:val="24"/>
          <w:szCs w:val="24"/>
        </w:rPr>
        <w:t>668,4</w:t>
      </w:r>
      <w:r w:rsidR="00374647" w:rsidRPr="001F48EA">
        <w:rPr>
          <w:sz w:val="24"/>
          <w:szCs w:val="24"/>
        </w:rPr>
        <w:t xml:space="preserve"> млн. руб.</w:t>
      </w:r>
      <w:r w:rsidRPr="001F48EA">
        <w:rPr>
          <w:sz w:val="24"/>
          <w:szCs w:val="24"/>
        </w:rPr>
        <w:t xml:space="preserve"> Согласно прогнозной оценке, в 202</w:t>
      </w:r>
      <w:r w:rsidR="00352C55" w:rsidRPr="001F48EA">
        <w:rPr>
          <w:sz w:val="24"/>
          <w:szCs w:val="24"/>
        </w:rPr>
        <w:t>5</w:t>
      </w:r>
      <w:r w:rsidRPr="001F48EA">
        <w:rPr>
          <w:sz w:val="24"/>
          <w:szCs w:val="24"/>
        </w:rPr>
        <w:t xml:space="preserve"> году ожидается рост объема отгруженных товаров по сравнению с оценочными показателями 202</w:t>
      </w:r>
      <w:r w:rsidR="00374647" w:rsidRPr="001F48EA">
        <w:rPr>
          <w:sz w:val="24"/>
          <w:szCs w:val="24"/>
        </w:rPr>
        <w:t>4</w:t>
      </w:r>
      <w:r w:rsidRPr="001F48EA">
        <w:rPr>
          <w:sz w:val="24"/>
          <w:szCs w:val="24"/>
        </w:rPr>
        <w:t xml:space="preserve"> года на </w:t>
      </w:r>
      <w:r w:rsidR="00352C55" w:rsidRPr="001F48EA">
        <w:rPr>
          <w:sz w:val="24"/>
          <w:szCs w:val="24"/>
        </w:rPr>
        <w:t>9,7</w:t>
      </w:r>
      <w:r w:rsidR="00220C23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</w:t>
      </w:r>
      <w:r w:rsidR="00374647" w:rsidRPr="001F48EA">
        <w:rPr>
          <w:sz w:val="24"/>
          <w:szCs w:val="24"/>
        </w:rPr>
        <w:t xml:space="preserve">или на </w:t>
      </w:r>
      <w:r w:rsidR="00352C55" w:rsidRPr="001F48EA">
        <w:rPr>
          <w:sz w:val="24"/>
          <w:szCs w:val="24"/>
        </w:rPr>
        <w:t>58,9</w:t>
      </w:r>
      <w:r w:rsidR="00374647" w:rsidRPr="001F48EA">
        <w:rPr>
          <w:sz w:val="24"/>
          <w:szCs w:val="24"/>
        </w:rPr>
        <w:t xml:space="preserve"> млн. руб.</w:t>
      </w:r>
      <w:r w:rsidR="00352C55" w:rsidRPr="001F48EA">
        <w:rPr>
          <w:sz w:val="24"/>
          <w:szCs w:val="24"/>
        </w:rPr>
        <w:t xml:space="preserve"> </w:t>
      </w:r>
    </w:p>
    <w:p w:rsidR="006F1C81" w:rsidRPr="001F48EA" w:rsidRDefault="00352C55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Рост объема отгруженных товаров к ожидаемому исполнению 2025 года</w:t>
      </w:r>
      <w:r w:rsidR="00374647" w:rsidRPr="001F48EA">
        <w:rPr>
          <w:sz w:val="24"/>
          <w:szCs w:val="24"/>
        </w:rPr>
        <w:t xml:space="preserve"> </w:t>
      </w:r>
      <w:r w:rsidR="006F1C81" w:rsidRPr="001F48EA">
        <w:rPr>
          <w:sz w:val="24"/>
          <w:szCs w:val="24"/>
        </w:rPr>
        <w:t>по базовому сценарию</w:t>
      </w:r>
      <w:r w:rsidRPr="001F48EA">
        <w:rPr>
          <w:sz w:val="24"/>
          <w:szCs w:val="24"/>
        </w:rPr>
        <w:t>:</w:t>
      </w:r>
      <w:r w:rsidR="00C26D7D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в 2026 году </w:t>
      </w:r>
      <w:r w:rsidR="00C26D7D" w:rsidRPr="001F48EA">
        <w:rPr>
          <w:sz w:val="24"/>
          <w:szCs w:val="24"/>
        </w:rPr>
        <w:t xml:space="preserve">на </w:t>
      </w:r>
      <w:r w:rsidR="00374647" w:rsidRPr="001F48EA">
        <w:rPr>
          <w:sz w:val="24"/>
          <w:szCs w:val="24"/>
        </w:rPr>
        <w:t>5,</w:t>
      </w:r>
      <w:r w:rsidRPr="001F48EA">
        <w:rPr>
          <w:sz w:val="24"/>
          <w:szCs w:val="24"/>
        </w:rPr>
        <w:t>2</w:t>
      </w:r>
      <w:r w:rsidR="00220C23" w:rsidRPr="001F48EA">
        <w:rPr>
          <w:sz w:val="24"/>
          <w:szCs w:val="24"/>
        </w:rPr>
        <w:t xml:space="preserve"> </w:t>
      </w:r>
      <w:r w:rsidR="00C26D7D" w:rsidRPr="001F48EA">
        <w:rPr>
          <w:sz w:val="24"/>
          <w:szCs w:val="24"/>
        </w:rPr>
        <w:t>%</w:t>
      </w:r>
      <w:r w:rsidR="00374647" w:rsidRPr="001F48EA">
        <w:rPr>
          <w:sz w:val="24"/>
          <w:szCs w:val="24"/>
        </w:rPr>
        <w:t xml:space="preserve"> или на </w:t>
      </w:r>
      <w:r w:rsidRPr="001F48EA">
        <w:rPr>
          <w:sz w:val="24"/>
          <w:szCs w:val="24"/>
        </w:rPr>
        <w:t>34,8</w:t>
      </w:r>
      <w:r w:rsidR="00374647" w:rsidRPr="001F48EA">
        <w:rPr>
          <w:sz w:val="24"/>
          <w:szCs w:val="24"/>
        </w:rPr>
        <w:t xml:space="preserve"> млн. руб.</w:t>
      </w:r>
      <w:r w:rsidRPr="001F48EA">
        <w:rPr>
          <w:sz w:val="24"/>
          <w:szCs w:val="24"/>
        </w:rPr>
        <w:t xml:space="preserve">, в 2027 году на 10,5 % или на 70,3 млн. руб., и в 2028 году на 15,9 % или на 106,4 млн. руб. </w:t>
      </w:r>
      <w:r w:rsidR="006F1C81" w:rsidRPr="001F48EA">
        <w:rPr>
          <w:sz w:val="24"/>
          <w:szCs w:val="24"/>
        </w:rPr>
        <w:t>По данным Пояснительной записке</w:t>
      </w:r>
      <w:r w:rsidR="00D867ED" w:rsidRPr="001F48EA">
        <w:rPr>
          <w:sz w:val="24"/>
          <w:szCs w:val="24"/>
        </w:rPr>
        <w:t xml:space="preserve"> к Прогнозу</w:t>
      </w:r>
      <w:r w:rsidR="006F1C81" w:rsidRPr="001F48EA">
        <w:rPr>
          <w:sz w:val="24"/>
          <w:szCs w:val="24"/>
        </w:rPr>
        <w:t xml:space="preserve"> СЭР</w:t>
      </w:r>
      <w:r w:rsidR="00D867ED" w:rsidRPr="001F48EA">
        <w:rPr>
          <w:sz w:val="24"/>
          <w:szCs w:val="24"/>
        </w:rPr>
        <w:t>,</w:t>
      </w:r>
      <w:r w:rsidR="006F1C81" w:rsidRPr="001F48EA">
        <w:rPr>
          <w:sz w:val="24"/>
          <w:szCs w:val="24"/>
        </w:rPr>
        <w:t xml:space="preserve"> оборот производства крупных лесопромышленных предприятий муниципального образования «Первомайский район» </w:t>
      </w:r>
      <w:r w:rsidR="00C26D7D" w:rsidRPr="001F48EA">
        <w:rPr>
          <w:sz w:val="24"/>
          <w:szCs w:val="24"/>
        </w:rPr>
        <w:t xml:space="preserve">в прогнозном периоде увеличится за счет </w:t>
      </w:r>
      <w:r w:rsidR="00220C23" w:rsidRPr="001F48EA">
        <w:rPr>
          <w:sz w:val="24"/>
          <w:szCs w:val="24"/>
        </w:rPr>
        <w:t xml:space="preserve">модернизации производства действующих предприятий </w:t>
      </w:r>
      <w:r w:rsidR="002937F1" w:rsidRPr="001F48EA">
        <w:rPr>
          <w:sz w:val="24"/>
          <w:szCs w:val="24"/>
        </w:rPr>
        <w:t xml:space="preserve">переработки древесины </w:t>
      </w:r>
      <w:r w:rsidR="00220C23" w:rsidRPr="001F48EA">
        <w:rPr>
          <w:sz w:val="24"/>
          <w:szCs w:val="24"/>
        </w:rPr>
        <w:t xml:space="preserve">и </w:t>
      </w:r>
      <w:r w:rsidR="002937F1" w:rsidRPr="001F48EA">
        <w:rPr>
          <w:sz w:val="24"/>
          <w:szCs w:val="24"/>
        </w:rPr>
        <w:t>увеличения численности работников</w:t>
      </w:r>
      <w:r w:rsidR="00C26D7D" w:rsidRPr="001F48EA">
        <w:rPr>
          <w:sz w:val="24"/>
          <w:szCs w:val="24"/>
        </w:rPr>
        <w:t>.</w:t>
      </w:r>
    </w:p>
    <w:p w:rsidR="00DD52F9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1F48EA">
        <w:rPr>
          <w:b/>
          <w:sz w:val="24"/>
          <w:szCs w:val="24"/>
          <w:lang w:eastAsia="ru-RU"/>
        </w:rPr>
        <w:t>Инвестиции</w:t>
      </w:r>
      <w:r w:rsidRPr="001F48EA">
        <w:rPr>
          <w:sz w:val="24"/>
          <w:szCs w:val="24"/>
          <w:lang w:eastAsia="ru-RU"/>
        </w:rPr>
        <w:t>. Ожидаемое исполнение 20</w:t>
      </w:r>
      <w:r w:rsidR="0027576C" w:rsidRPr="001F48EA">
        <w:rPr>
          <w:sz w:val="24"/>
          <w:szCs w:val="24"/>
          <w:lang w:eastAsia="ru-RU"/>
        </w:rPr>
        <w:t>2</w:t>
      </w:r>
      <w:r w:rsidR="00CA67B9" w:rsidRPr="001F48EA">
        <w:rPr>
          <w:sz w:val="24"/>
          <w:szCs w:val="24"/>
          <w:lang w:eastAsia="ru-RU"/>
        </w:rPr>
        <w:t>5</w:t>
      </w:r>
      <w:r w:rsidRPr="001F48EA">
        <w:rPr>
          <w:sz w:val="24"/>
          <w:szCs w:val="24"/>
          <w:lang w:eastAsia="ru-RU"/>
        </w:rPr>
        <w:t xml:space="preserve"> года инвестиций в основной капитал составит </w:t>
      </w:r>
      <w:r w:rsidR="00EA3835" w:rsidRPr="001F48EA">
        <w:rPr>
          <w:sz w:val="24"/>
          <w:szCs w:val="24"/>
          <w:lang w:eastAsia="ru-RU"/>
        </w:rPr>
        <w:t>508,1</w:t>
      </w:r>
      <w:r w:rsidRPr="001F48EA">
        <w:rPr>
          <w:sz w:val="24"/>
          <w:szCs w:val="24"/>
          <w:lang w:eastAsia="ru-RU"/>
        </w:rPr>
        <w:t xml:space="preserve"> млн. руб., что на </w:t>
      </w:r>
      <w:r w:rsidR="00EA3835" w:rsidRPr="001F48EA">
        <w:rPr>
          <w:sz w:val="24"/>
          <w:szCs w:val="24"/>
          <w:lang w:eastAsia="ru-RU"/>
        </w:rPr>
        <w:t>10</w:t>
      </w:r>
      <w:r w:rsidR="00191113" w:rsidRPr="001F48EA">
        <w:rPr>
          <w:sz w:val="24"/>
          <w:szCs w:val="24"/>
          <w:lang w:eastAsia="ru-RU"/>
        </w:rPr>
        <w:t>,0</w:t>
      </w:r>
      <w:r w:rsidR="00DD52F9" w:rsidRPr="001F48EA">
        <w:rPr>
          <w:sz w:val="24"/>
          <w:szCs w:val="24"/>
          <w:lang w:eastAsia="ru-RU"/>
        </w:rPr>
        <w:t xml:space="preserve"> </w:t>
      </w:r>
      <w:r w:rsidRPr="001F48EA">
        <w:rPr>
          <w:sz w:val="24"/>
          <w:szCs w:val="24"/>
          <w:lang w:eastAsia="ru-RU"/>
        </w:rPr>
        <w:t xml:space="preserve">% </w:t>
      </w:r>
      <w:r w:rsidR="00191113" w:rsidRPr="001F48EA">
        <w:rPr>
          <w:sz w:val="24"/>
          <w:szCs w:val="24"/>
          <w:lang w:eastAsia="ru-RU"/>
        </w:rPr>
        <w:t xml:space="preserve">или на </w:t>
      </w:r>
      <w:r w:rsidR="00EA3835" w:rsidRPr="001F48EA">
        <w:rPr>
          <w:sz w:val="24"/>
          <w:szCs w:val="24"/>
          <w:lang w:eastAsia="ru-RU"/>
        </w:rPr>
        <w:t>46,2</w:t>
      </w:r>
      <w:r w:rsidR="00191113" w:rsidRPr="001F48EA">
        <w:rPr>
          <w:sz w:val="24"/>
          <w:szCs w:val="24"/>
          <w:lang w:eastAsia="ru-RU"/>
        </w:rPr>
        <w:t xml:space="preserve"> млн. руб. </w:t>
      </w:r>
      <w:r w:rsidR="0027576C" w:rsidRPr="001F48EA">
        <w:rPr>
          <w:sz w:val="24"/>
          <w:szCs w:val="24"/>
          <w:lang w:eastAsia="ru-RU"/>
        </w:rPr>
        <w:t>больше</w:t>
      </w:r>
      <w:r w:rsidRPr="001F48EA">
        <w:rPr>
          <w:sz w:val="24"/>
          <w:szCs w:val="24"/>
          <w:lang w:eastAsia="ru-RU"/>
        </w:rPr>
        <w:t xml:space="preserve"> отчетного периода 20</w:t>
      </w:r>
      <w:r w:rsidR="0027576C" w:rsidRPr="001F48EA">
        <w:rPr>
          <w:sz w:val="24"/>
          <w:szCs w:val="24"/>
          <w:lang w:eastAsia="ru-RU"/>
        </w:rPr>
        <w:t>2</w:t>
      </w:r>
      <w:r w:rsidR="00EA3835" w:rsidRPr="001F48EA">
        <w:rPr>
          <w:sz w:val="24"/>
          <w:szCs w:val="24"/>
          <w:lang w:eastAsia="ru-RU"/>
        </w:rPr>
        <w:t>4</w:t>
      </w:r>
      <w:r w:rsidRPr="001F48EA">
        <w:rPr>
          <w:sz w:val="24"/>
          <w:szCs w:val="24"/>
          <w:lang w:eastAsia="ru-RU"/>
        </w:rPr>
        <w:t xml:space="preserve"> года.</w:t>
      </w:r>
    </w:p>
    <w:p w:rsidR="006F1C81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1F48EA">
        <w:rPr>
          <w:sz w:val="24"/>
          <w:szCs w:val="24"/>
        </w:rPr>
        <w:t>Прогнозный показатель «</w:t>
      </w:r>
      <w:r w:rsidRPr="001F48EA">
        <w:rPr>
          <w:sz w:val="24"/>
          <w:szCs w:val="24"/>
          <w:lang w:eastAsia="ru-RU"/>
        </w:rPr>
        <w:t>Объем инвестиций в основной капитал за счет всех источников финансирования</w:t>
      </w:r>
      <w:r w:rsidR="007E3D28" w:rsidRPr="001F48EA">
        <w:rPr>
          <w:sz w:val="24"/>
          <w:szCs w:val="24"/>
          <w:lang w:eastAsia="ru-RU"/>
        </w:rPr>
        <w:t xml:space="preserve"> (без субъектов малого предпринимательства и объемов инвестиций)</w:t>
      </w:r>
      <w:r w:rsidRPr="001F48EA">
        <w:rPr>
          <w:sz w:val="24"/>
          <w:szCs w:val="24"/>
          <w:lang w:eastAsia="ru-RU"/>
        </w:rPr>
        <w:t>»</w:t>
      </w:r>
      <w:r w:rsidRPr="001F48EA">
        <w:rPr>
          <w:sz w:val="24"/>
          <w:szCs w:val="24"/>
        </w:rPr>
        <w:t xml:space="preserve"> из </w:t>
      </w:r>
      <w:r w:rsidRPr="001F48EA">
        <w:rPr>
          <w:sz w:val="24"/>
          <w:szCs w:val="24"/>
          <w:lang w:eastAsia="ru-RU"/>
        </w:rPr>
        <w:t xml:space="preserve">расчета индекса дефлятора по отношению к предыдущему году </w:t>
      </w:r>
      <w:r w:rsidR="007D3C03" w:rsidRPr="001F48EA">
        <w:rPr>
          <w:sz w:val="24"/>
          <w:szCs w:val="24"/>
          <w:lang w:eastAsia="ru-RU"/>
        </w:rPr>
        <w:t xml:space="preserve">по 2 варианту </w:t>
      </w:r>
      <w:r w:rsidRPr="001F48EA">
        <w:rPr>
          <w:sz w:val="24"/>
          <w:szCs w:val="24"/>
          <w:lang w:eastAsia="ru-RU"/>
        </w:rPr>
        <w:t>прогнозируется:</w:t>
      </w:r>
    </w:p>
    <w:p w:rsidR="00E93CDD" w:rsidRPr="001F48EA" w:rsidRDefault="006F1C81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на 202</w:t>
      </w:r>
      <w:r w:rsidR="007D3C03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D3C03" w:rsidRPr="001F48EA">
        <w:rPr>
          <w:rFonts w:ascii="Times New Roman" w:hAnsi="Times New Roman" w:cs="Times New Roman"/>
          <w:sz w:val="24"/>
          <w:szCs w:val="24"/>
        </w:rPr>
        <w:t>658,1</w:t>
      </w:r>
      <w:r w:rsidRPr="001F48EA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увеличение по отношению к </w:t>
      </w:r>
      <w:r w:rsidR="007D3C03" w:rsidRPr="001F48EA">
        <w:rPr>
          <w:rFonts w:ascii="Times New Roman" w:hAnsi="Times New Roman" w:cs="Times New Roman"/>
          <w:sz w:val="24"/>
          <w:szCs w:val="24"/>
        </w:rPr>
        <w:t>ожидаемому исполнению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202</w:t>
      </w:r>
      <w:r w:rsidR="007D3C03" w:rsidRPr="001F48EA">
        <w:rPr>
          <w:rFonts w:ascii="Times New Roman" w:hAnsi="Times New Roman" w:cs="Times New Roman"/>
          <w:sz w:val="24"/>
          <w:szCs w:val="24"/>
        </w:rPr>
        <w:t>5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года составит </w:t>
      </w:r>
      <w:r w:rsidR="007D3C03" w:rsidRPr="001F48EA">
        <w:rPr>
          <w:rFonts w:ascii="Times New Roman" w:hAnsi="Times New Roman" w:cs="Times New Roman"/>
          <w:sz w:val="24"/>
          <w:szCs w:val="24"/>
        </w:rPr>
        <w:t>29,5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%</w:t>
      </w:r>
      <w:r w:rsidR="007D3C03" w:rsidRPr="001F48EA">
        <w:rPr>
          <w:rFonts w:ascii="Times New Roman" w:hAnsi="Times New Roman" w:cs="Times New Roman"/>
          <w:sz w:val="24"/>
          <w:szCs w:val="24"/>
        </w:rPr>
        <w:t xml:space="preserve"> или на 150,0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7D3C03" w:rsidRPr="001F48EA">
        <w:rPr>
          <w:rFonts w:ascii="Times New Roman" w:hAnsi="Times New Roman" w:cs="Times New Roman"/>
          <w:sz w:val="24"/>
          <w:szCs w:val="24"/>
        </w:rPr>
        <w:t>,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на 202</w:t>
      </w:r>
      <w:r w:rsidR="007D3C03" w:rsidRPr="001F48EA">
        <w:rPr>
          <w:rFonts w:ascii="Times New Roman" w:hAnsi="Times New Roman" w:cs="Times New Roman"/>
          <w:sz w:val="24"/>
          <w:szCs w:val="24"/>
        </w:rPr>
        <w:t>7 год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– </w:t>
      </w:r>
      <w:r w:rsidR="007D3C03" w:rsidRPr="001F48EA">
        <w:rPr>
          <w:rFonts w:ascii="Times New Roman" w:hAnsi="Times New Roman" w:cs="Times New Roman"/>
          <w:sz w:val="24"/>
          <w:szCs w:val="24"/>
        </w:rPr>
        <w:t>808,1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увеличение к 202</w:t>
      </w:r>
      <w:r w:rsidR="007D3C03" w:rsidRPr="001F48EA">
        <w:rPr>
          <w:rFonts w:ascii="Times New Roman" w:hAnsi="Times New Roman" w:cs="Times New Roman"/>
          <w:sz w:val="24"/>
          <w:szCs w:val="24"/>
        </w:rPr>
        <w:t>6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году на </w:t>
      </w:r>
      <w:r w:rsidR="007D3C03" w:rsidRPr="001F48EA">
        <w:rPr>
          <w:rFonts w:ascii="Times New Roman" w:hAnsi="Times New Roman" w:cs="Times New Roman"/>
          <w:sz w:val="24"/>
          <w:szCs w:val="24"/>
        </w:rPr>
        <w:t>22,8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%</w:t>
      </w:r>
      <w:r w:rsidR="007D3C03" w:rsidRPr="001F48EA">
        <w:rPr>
          <w:rFonts w:ascii="Times New Roman" w:hAnsi="Times New Roman" w:cs="Times New Roman"/>
          <w:sz w:val="24"/>
          <w:szCs w:val="24"/>
        </w:rPr>
        <w:t xml:space="preserve"> или на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D3C03" w:rsidRPr="001F48EA">
        <w:rPr>
          <w:rFonts w:ascii="Times New Roman" w:hAnsi="Times New Roman" w:cs="Times New Roman"/>
          <w:sz w:val="24"/>
          <w:szCs w:val="24"/>
        </w:rPr>
        <w:t>150,0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7D3C03" w:rsidRPr="001F48EA">
        <w:rPr>
          <w:rFonts w:ascii="Times New Roman" w:hAnsi="Times New Roman" w:cs="Times New Roman"/>
          <w:sz w:val="24"/>
          <w:szCs w:val="24"/>
        </w:rPr>
        <w:t>,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на 202</w:t>
      </w:r>
      <w:r w:rsidR="007D3C03" w:rsidRPr="001F48EA">
        <w:rPr>
          <w:rFonts w:ascii="Times New Roman" w:hAnsi="Times New Roman" w:cs="Times New Roman"/>
          <w:sz w:val="24"/>
          <w:szCs w:val="24"/>
        </w:rPr>
        <w:t>8 год -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B11668" w:rsidRPr="001F48EA">
        <w:rPr>
          <w:rFonts w:ascii="Times New Roman" w:hAnsi="Times New Roman" w:cs="Times New Roman"/>
          <w:sz w:val="24"/>
          <w:szCs w:val="24"/>
        </w:rPr>
        <w:t>2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B11668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D3C03" w:rsidRPr="001F48EA">
        <w:rPr>
          <w:rFonts w:ascii="Times New Roman" w:hAnsi="Times New Roman" w:cs="Times New Roman"/>
          <w:sz w:val="24"/>
          <w:szCs w:val="24"/>
        </w:rPr>
        <w:t xml:space="preserve">640,6 </w:t>
      </w:r>
      <w:r w:rsidR="00E93CDD" w:rsidRPr="001F48EA">
        <w:rPr>
          <w:rFonts w:ascii="Times New Roman" w:hAnsi="Times New Roman" w:cs="Times New Roman"/>
          <w:sz w:val="24"/>
          <w:szCs w:val="24"/>
        </w:rPr>
        <w:t>млн. руб.</w:t>
      </w:r>
      <w:r w:rsidR="001154E0" w:rsidRPr="001F48EA">
        <w:rPr>
          <w:rFonts w:ascii="Times New Roman" w:hAnsi="Times New Roman" w:cs="Times New Roman"/>
          <w:sz w:val="24"/>
          <w:szCs w:val="24"/>
        </w:rPr>
        <w:t xml:space="preserve"> у</w:t>
      </w:r>
      <w:r w:rsidR="007D3C03" w:rsidRPr="001F48EA">
        <w:rPr>
          <w:rFonts w:ascii="Times New Roman" w:hAnsi="Times New Roman" w:cs="Times New Roman"/>
          <w:sz w:val="24"/>
          <w:szCs w:val="24"/>
        </w:rPr>
        <w:t xml:space="preserve">меньшение к предыдущему году </w:t>
      </w:r>
      <w:r w:rsidR="001154E0" w:rsidRPr="001F48EA">
        <w:rPr>
          <w:rFonts w:ascii="Times New Roman" w:hAnsi="Times New Roman" w:cs="Times New Roman"/>
          <w:sz w:val="24"/>
          <w:szCs w:val="24"/>
        </w:rPr>
        <w:t xml:space="preserve">на </w:t>
      </w:r>
      <w:r w:rsidR="007D3C03" w:rsidRPr="001F48EA">
        <w:rPr>
          <w:rFonts w:ascii="Times New Roman" w:hAnsi="Times New Roman" w:cs="Times New Roman"/>
          <w:sz w:val="24"/>
          <w:szCs w:val="24"/>
        </w:rPr>
        <w:t>20,7</w:t>
      </w:r>
      <w:r w:rsidR="001154E0" w:rsidRPr="001F48EA">
        <w:rPr>
          <w:rFonts w:ascii="Times New Roman" w:hAnsi="Times New Roman" w:cs="Times New Roman"/>
          <w:sz w:val="24"/>
          <w:szCs w:val="24"/>
        </w:rPr>
        <w:t xml:space="preserve"> %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D3C03" w:rsidRPr="001F48EA">
        <w:rPr>
          <w:rFonts w:ascii="Times New Roman" w:hAnsi="Times New Roman" w:cs="Times New Roman"/>
          <w:sz w:val="24"/>
          <w:szCs w:val="24"/>
        </w:rPr>
        <w:t>ил</w:t>
      </w:r>
      <w:r w:rsidR="00E93CDD" w:rsidRPr="001F48EA">
        <w:rPr>
          <w:rFonts w:ascii="Times New Roman" w:hAnsi="Times New Roman" w:cs="Times New Roman"/>
          <w:sz w:val="24"/>
          <w:szCs w:val="24"/>
        </w:rPr>
        <w:t xml:space="preserve">и </w:t>
      </w:r>
      <w:r w:rsidR="007D3C03" w:rsidRPr="001F48EA">
        <w:rPr>
          <w:rFonts w:ascii="Times New Roman" w:hAnsi="Times New Roman" w:cs="Times New Roman"/>
          <w:sz w:val="24"/>
          <w:szCs w:val="24"/>
        </w:rPr>
        <w:t>на 167,5</w:t>
      </w:r>
      <w:r w:rsidR="007E3D28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E93CDD" w:rsidRPr="001F48EA">
        <w:rPr>
          <w:rFonts w:ascii="Times New Roman" w:hAnsi="Times New Roman" w:cs="Times New Roman"/>
          <w:sz w:val="24"/>
          <w:szCs w:val="24"/>
        </w:rPr>
        <w:t>млн. руб.</w:t>
      </w:r>
    </w:p>
    <w:p w:rsidR="000C2E2D" w:rsidRPr="001F48EA" w:rsidRDefault="000C2E2D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 к прогнозу СЭР раскрывает</w:t>
      </w:r>
      <w:r w:rsidR="009C4280" w:rsidRPr="001F48EA">
        <w:rPr>
          <w:rFonts w:ascii="Times New Roman" w:hAnsi="Times New Roman" w:cs="Times New Roman"/>
          <w:sz w:val="24"/>
          <w:szCs w:val="24"/>
        </w:rPr>
        <w:t xml:space="preserve"> источники ожидаемого исполнения по инвестициям и формирование прогнозных показателей.</w:t>
      </w:r>
    </w:p>
    <w:p w:rsidR="006F1C81" w:rsidRPr="001F48EA" w:rsidRDefault="006F1C81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b/>
          <w:sz w:val="24"/>
          <w:szCs w:val="24"/>
        </w:rPr>
        <w:t>Малые и средние предприятия</w:t>
      </w:r>
      <w:r w:rsidRPr="001F48EA">
        <w:rPr>
          <w:rFonts w:ascii="Times New Roman" w:hAnsi="Times New Roman" w:cs="Times New Roman"/>
          <w:sz w:val="24"/>
          <w:szCs w:val="24"/>
        </w:rPr>
        <w:t xml:space="preserve">. </w:t>
      </w:r>
      <w:r w:rsidR="001D4B0D" w:rsidRPr="001F48EA">
        <w:rPr>
          <w:rFonts w:ascii="Times New Roman" w:hAnsi="Times New Roman" w:cs="Times New Roman"/>
          <w:sz w:val="24"/>
          <w:szCs w:val="24"/>
        </w:rPr>
        <w:t>Благодаря</w:t>
      </w:r>
      <w:r w:rsidRPr="001F48EA">
        <w:rPr>
          <w:rFonts w:ascii="Times New Roman" w:hAnsi="Times New Roman" w:cs="Times New Roman"/>
          <w:sz w:val="24"/>
          <w:szCs w:val="24"/>
        </w:rPr>
        <w:t xml:space="preserve"> мер</w:t>
      </w:r>
      <w:r w:rsidR="001D4B0D" w:rsidRPr="001F48EA">
        <w:rPr>
          <w:rFonts w:ascii="Times New Roman" w:hAnsi="Times New Roman" w:cs="Times New Roman"/>
          <w:sz w:val="24"/>
          <w:szCs w:val="24"/>
        </w:rPr>
        <w:t>ам</w:t>
      </w:r>
      <w:r w:rsidRPr="001F48EA">
        <w:rPr>
          <w:rFonts w:ascii="Times New Roman" w:hAnsi="Times New Roman" w:cs="Times New Roman"/>
          <w:sz w:val="24"/>
          <w:szCs w:val="24"/>
        </w:rPr>
        <w:t>, направленные на поддержку и развитие малого предприним</w:t>
      </w:r>
      <w:r w:rsidR="001D4B0D" w:rsidRPr="001F48EA">
        <w:rPr>
          <w:rFonts w:ascii="Times New Roman" w:hAnsi="Times New Roman" w:cs="Times New Roman"/>
          <w:sz w:val="24"/>
          <w:szCs w:val="24"/>
        </w:rPr>
        <w:t xml:space="preserve">ательства на федеральном, </w:t>
      </w:r>
      <w:r w:rsidRPr="001F48EA">
        <w:rPr>
          <w:rFonts w:ascii="Times New Roman" w:hAnsi="Times New Roman" w:cs="Times New Roman"/>
          <w:sz w:val="24"/>
          <w:szCs w:val="24"/>
        </w:rPr>
        <w:t>регионально</w:t>
      </w:r>
      <w:r w:rsidR="00D867ED" w:rsidRPr="001F48EA">
        <w:rPr>
          <w:rFonts w:ascii="Times New Roman" w:hAnsi="Times New Roman" w:cs="Times New Roman"/>
          <w:sz w:val="24"/>
          <w:szCs w:val="24"/>
        </w:rPr>
        <w:t>м</w:t>
      </w:r>
      <w:r w:rsidRPr="001F48EA">
        <w:rPr>
          <w:rFonts w:ascii="Times New Roman" w:hAnsi="Times New Roman" w:cs="Times New Roman"/>
          <w:sz w:val="24"/>
          <w:szCs w:val="24"/>
        </w:rPr>
        <w:t xml:space="preserve"> уровне и муниципальном уровн</w:t>
      </w:r>
      <w:r w:rsidR="00D867ED" w:rsidRPr="001F48EA">
        <w:rPr>
          <w:rFonts w:ascii="Times New Roman" w:hAnsi="Times New Roman" w:cs="Times New Roman"/>
          <w:sz w:val="24"/>
          <w:szCs w:val="24"/>
        </w:rPr>
        <w:t>е</w:t>
      </w:r>
      <w:r w:rsidR="001D4B0D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на 202</w:t>
      </w:r>
      <w:r w:rsidR="009C4280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1D4B0D" w:rsidRPr="001F48EA">
        <w:rPr>
          <w:rFonts w:ascii="Times New Roman" w:hAnsi="Times New Roman" w:cs="Times New Roman"/>
          <w:sz w:val="24"/>
          <w:szCs w:val="24"/>
        </w:rPr>
        <w:t>по отношению к оценочному 202</w:t>
      </w:r>
      <w:r w:rsidR="009C4280" w:rsidRPr="001F48EA">
        <w:rPr>
          <w:rFonts w:ascii="Times New Roman" w:hAnsi="Times New Roman" w:cs="Times New Roman"/>
          <w:sz w:val="24"/>
          <w:szCs w:val="24"/>
        </w:rPr>
        <w:t>5</w:t>
      </w:r>
      <w:r w:rsidR="001D4B0D" w:rsidRPr="001F48EA">
        <w:rPr>
          <w:rFonts w:ascii="Times New Roman" w:hAnsi="Times New Roman" w:cs="Times New Roman"/>
          <w:sz w:val="24"/>
          <w:szCs w:val="24"/>
        </w:rPr>
        <w:t xml:space="preserve"> году, </w:t>
      </w:r>
      <w:r w:rsidRPr="001F48EA">
        <w:rPr>
          <w:rFonts w:ascii="Times New Roman" w:hAnsi="Times New Roman" w:cs="Times New Roman"/>
          <w:sz w:val="24"/>
          <w:szCs w:val="24"/>
        </w:rPr>
        <w:t xml:space="preserve">прогнозируется </w:t>
      </w:r>
      <w:r w:rsidR="009C4280" w:rsidRPr="001F48EA">
        <w:rPr>
          <w:rFonts w:ascii="Times New Roman" w:hAnsi="Times New Roman" w:cs="Times New Roman"/>
          <w:sz w:val="24"/>
          <w:szCs w:val="24"/>
        </w:rPr>
        <w:t xml:space="preserve">незначительное </w:t>
      </w:r>
      <w:r w:rsidR="001D4B0D" w:rsidRPr="001F48EA">
        <w:rPr>
          <w:rFonts w:ascii="Times New Roman" w:hAnsi="Times New Roman" w:cs="Times New Roman"/>
          <w:sz w:val="24"/>
          <w:szCs w:val="24"/>
        </w:rPr>
        <w:t>увеличение</w:t>
      </w:r>
      <w:r w:rsidRPr="001F48EA">
        <w:rPr>
          <w:rFonts w:ascii="Times New Roman" w:hAnsi="Times New Roman" w:cs="Times New Roman"/>
          <w:sz w:val="24"/>
          <w:szCs w:val="24"/>
        </w:rPr>
        <w:t xml:space="preserve"> число малых и средних предприятий по </w:t>
      </w:r>
      <w:r w:rsidR="009A6069" w:rsidRPr="001F48EA">
        <w:rPr>
          <w:rFonts w:ascii="Times New Roman" w:hAnsi="Times New Roman" w:cs="Times New Roman"/>
          <w:sz w:val="24"/>
          <w:szCs w:val="24"/>
        </w:rPr>
        <w:t>базовому</w:t>
      </w:r>
      <w:r w:rsidR="001D4B0D" w:rsidRPr="001F48EA">
        <w:rPr>
          <w:rFonts w:ascii="Times New Roman" w:hAnsi="Times New Roman" w:cs="Times New Roman"/>
          <w:sz w:val="24"/>
          <w:szCs w:val="24"/>
        </w:rPr>
        <w:t xml:space="preserve"> сценарию на </w:t>
      </w:r>
      <w:r w:rsidR="009C4280" w:rsidRPr="001F48EA">
        <w:rPr>
          <w:rFonts w:ascii="Times New Roman" w:hAnsi="Times New Roman" w:cs="Times New Roman"/>
          <w:sz w:val="24"/>
          <w:szCs w:val="24"/>
        </w:rPr>
        <w:t>0,7</w:t>
      </w:r>
      <w:r w:rsidR="001D4B0D" w:rsidRPr="001F48EA">
        <w:rPr>
          <w:rFonts w:ascii="Times New Roman" w:hAnsi="Times New Roman" w:cs="Times New Roman"/>
          <w:sz w:val="24"/>
          <w:szCs w:val="24"/>
        </w:rPr>
        <w:t xml:space="preserve"> %</w:t>
      </w:r>
      <w:r w:rsidR="009A6069" w:rsidRPr="001F48EA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9C4280" w:rsidRPr="001F48EA">
        <w:rPr>
          <w:rFonts w:ascii="Times New Roman" w:hAnsi="Times New Roman" w:cs="Times New Roman"/>
          <w:sz w:val="24"/>
          <w:szCs w:val="24"/>
        </w:rPr>
        <w:t>3</w:t>
      </w:r>
      <w:r w:rsidR="009A6069" w:rsidRPr="001F48E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C4280" w:rsidRPr="001F48EA">
        <w:rPr>
          <w:rFonts w:ascii="Times New Roman" w:hAnsi="Times New Roman" w:cs="Times New Roman"/>
          <w:sz w:val="24"/>
          <w:szCs w:val="24"/>
        </w:rPr>
        <w:t xml:space="preserve">ы. </w:t>
      </w:r>
      <w:r w:rsidRPr="001F48EA">
        <w:rPr>
          <w:rFonts w:ascii="Times New Roman" w:hAnsi="Times New Roman" w:cs="Times New Roman"/>
          <w:sz w:val="24"/>
          <w:szCs w:val="24"/>
        </w:rPr>
        <w:t>В дальнейшем на перспективу 202</w:t>
      </w:r>
      <w:r w:rsidR="009C4280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>-202</w:t>
      </w:r>
      <w:r w:rsidR="009C4280" w:rsidRPr="001F48EA">
        <w:rPr>
          <w:rFonts w:ascii="Times New Roman" w:hAnsi="Times New Roman" w:cs="Times New Roman"/>
          <w:sz w:val="24"/>
          <w:szCs w:val="24"/>
        </w:rPr>
        <w:t>8</w:t>
      </w:r>
      <w:r w:rsidR="009A6069" w:rsidRPr="001F48E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прогнозируется </w:t>
      </w:r>
      <w:r w:rsidR="009A6069" w:rsidRPr="001F48E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F48EA">
        <w:rPr>
          <w:rFonts w:ascii="Times New Roman" w:hAnsi="Times New Roman" w:cs="Times New Roman"/>
          <w:sz w:val="24"/>
          <w:szCs w:val="24"/>
        </w:rPr>
        <w:t>незначительное увеличени</w:t>
      </w:r>
      <w:r w:rsidR="009A6069" w:rsidRPr="001F48EA">
        <w:rPr>
          <w:rFonts w:ascii="Times New Roman" w:hAnsi="Times New Roman" w:cs="Times New Roman"/>
          <w:sz w:val="24"/>
          <w:szCs w:val="24"/>
        </w:rPr>
        <w:t>е на 2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9C4280" w:rsidRPr="001F48EA">
        <w:rPr>
          <w:rFonts w:ascii="Times New Roman" w:hAnsi="Times New Roman" w:cs="Times New Roman"/>
          <w:sz w:val="24"/>
          <w:szCs w:val="24"/>
        </w:rPr>
        <w:t xml:space="preserve">единицы </w:t>
      </w:r>
      <w:r w:rsidRPr="001F48EA">
        <w:rPr>
          <w:rFonts w:ascii="Times New Roman" w:hAnsi="Times New Roman" w:cs="Times New Roman"/>
          <w:sz w:val="24"/>
          <w:szCs w:val="24"/>
        </w:rPr>
        <w:t>числ</w:t>
      </w:r>
      <w:r w:rsidR="009C4280" w:rsidRPr="001F48EA">
        <w:rPr>
          <w:rFonts w:ascii="Times New Roman" w:hAnsi="Times New Roman" w:cs="Times New Roman"/>
          <w:sz w:val="24"/>
          <w:szCs w:val="24"/>
        </w:rPr>
        <w:t>о</w:t>
      </w:r>
      <w:r w:rsidRPr="001F48EA">
        <w:rPr>
          <w:rFonts w:ascii="Times New Roman" w:hAnsi="Times New Roman" w:cs="Times New Roman"/>
          <w:sz w:val="24"/>
          <w:szCs w:val="24"/>
        </w:rPr>
        <w:t xml:space="preserve"> малых и средних предприятий</w:t>
      </w:r>
      <w:r w:rsidR="00F21C15" w:rsidRPr="001F48EA">
        <w:rPr>
          <w:rFonts w:ascii="Times New Roman" w:hAnsi="Times New Roman" w:cs="Times New Roman"/>
          <w:sz w:val="24"/>
          <w:szCs w:val="24"/>
        </w:rPr>
        <w:t xml:space="preserve"> по всем сценариям</w:t>
      </w:r>
      <w:r w:rsidRPr="001F48EA">
        <w:rPr>
          <w:rFonts w:ascii="Times New Roman" w:hAnsi="Times New Roman" w:cs="Times New Roman"/>
          <w:sz w:val="24"/>
          <w:szCs w:val="24"/>
        </w:rPr>
        <w:t>.</w:t>
      </w:r>
    </w:p>
    <w:p w:rsidR="006F1C81" w:rsidRPr="001F48EA" w:rsidRDefault="006F1C81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Прогнозный показатель «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 продукции малых предприятий</w:t>
      </w:r>
      <w:r w:rsidRPr="001F48EA">
        <w:rPr>
          <w:rFonts w:ascii="Times New Roman" w:hAnsi="Times New Roman" w:cs="Times New Roman"/>
          <w:sz w:val="24"/>
          <w:szCs w:val="24"/>
        </w:rPr>
        <w:t>» на 202</w:t>
      </w:r>
      <w:r w:rsidR="009C4280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A553D0" w:rsidRPr="001F48EA">
        <w:rPr>
          <w:rFonts w:ascii="Times New Roman" w:hAnsi="Times New Roman" w:cs="Times New Roman"/>
          <w:sz w:val="24"/>
          <w:szCs w:val="24"/>
        </w:rPr>
        <w:t>прогнозируется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по </w:t>
      </w:r>
      <w:r w:rsidR="00E94115" w:rsidRPr="001F48EA">
        <w:rPr>
          <w:rFonts w:ascii="Times New Roman" w:hAnsi="Times New Roman" w:cs="Times New Roman"/>
          <w:sz w:val="24"/>
          <w:szCs w:val="24"/>
        </w:rPr>
        <w:t>«базовому» сценарию</w:t>
      </w:r>
      <w:r w:rsidR="00A553D0" w:rsidRPr="001F48EA">
        <w:rPr>
          <w:rFonts w:ascii="Times New Roman" w:hAnsi="Times New Roman" w:cs="Times New Roman"/>
          <w:sz w:val="24"/>
          <w:szCs w:val="24"/>
        </w:rPr>
        <w:t xml:space="preserve"> развития, в объеме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A553D0" w:rsidRPr="001F48EA">
        <w:rPr>
          <w:rFonts w:ascii="Times New Roman" w:hAnsi="Times New Roman" w:cs="Times New Roman"/>
          <w:sz w:val="24"/>
          <w:szCs w:val="24"/>
        </w:rPr>
        <w:t>2,</w:t>
      </w:r>
      <w:r w:rsidR="009C4280" w:rsidRPr="001F48EA">
        <w:rPr>
          <w:rFonts w:ascii="Times New Roman" w:hAnsi="Times New Roman" w:cs="Times New Roman"/>
          <w:sz w:val="24"/>
          <w:szCs w:val="24"/>
        </w:rPr>
        <w:t>0</w:t>
      </w:r>
      <w:r w:rsidRPr="001F48EA">
        <w:rPr>
          <w:rFonts w:ascii="Times New Roman" w:hAnsi="Times New Roman" w:cs="Times New Roman"/>
          <w:sz w:val="24"/>
          <w:szCs w:val="24"/>
        </w:rPr>
        <w:t xml:space="preserve"> млрд. руб. или </w:t>
      </w:r>
      <w:r w:rsidR="00A553D0" w:rsidRPr="001F48EA">
        <w:rPr>
          <w:rFonts w:ascii="Times New Roman" w:hAnsi="Times New Roman" w:cs="Times New Roman"/>
          <w:sz w:val="24"/>
          <w:szCs w:val="24"/>
        </w:rPr>
        <w:t>10</w:t>
      </w:r>
      <w:r w:rsidR="009C4280" w:rsidRPr="001F48EA">
        <w:rPr>
          <w:rFonts w:ascii="Times New Roman" w:hAnsi="Times New Roman" w:cs="Times New Roman"/>
          <w:sz w:val="24"/>
          <w:szCs w:val="24"/>
        </w:rPr>
        <w:t>0,0</w:t>
      </w:r>
      <w:r w:rsidR="00A553D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% к оценке 20</w:t>
      </w:r>
      <w:r w:rsidR="00F21C15" w:rsidRPr="001F48EA">
        <w:rPr>
          <w:rFonts w:ascii="Times New Roman" w:hAnsi="Times New Roman" w:cs="Times New Roman"/>
          <w:sz w:val="24"/>
          <w:szCs w:val="24"/>
        </w:rPr>
        <w:t>2</w:t>
      </w:r>
      <w:r w:rsidR="009C4280" w:rsidRPr="001F48EA">
        <w:rPr>
          <w:rFonts w:ascii="Times New Roman" w:hAnsi="Times New Roman" w:cs="Times New Roman"/>
          <w:sz w:val="24"/>
          <w:szCs w:val="24"/>
        </w:rPr>
        <w:t>5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года, на 2026 год 2,</w:t>
      </w:r>
      <w:r w:rsidR="009C4280" w:rsidRPr="001F48EA">
        <w:rPr>
          <w:rFonts w:ascii="Times New Roman" w:hAnsi="Times New Roman" w:cs="Times New Roman"/>
          <w:sz w:val="24"/>
          <w:szCs w:val="24"/>
        </w:rPr>
        <w:t>1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млрд.</w:t>
      </w:r>
      <w:r w:rsidR="009C428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9C4280" w:rsidRPr="001F48EA">
        <w:rPr>
          <w:rFonts w:ascii="Times New Roman" w:hAnsi="Times New Roman" w:cs="Times New Roman"/>
          <w:sz w:val="24"/>
          <w:szCs w:val="24"/>
        </w:rPr>
        <w:t>105</w:t>
      </w:r>
      <w:r w:rsidR="00E94115" w:rsidRPr="001F48EA">
        <w:rPr>
          <w:rFonts w:ascii="Times New Roman" w:hAnsi="Times New Roman" w:cs="Times New Roman"/>
          <w:sz w:val="24"/>
          <w:szCs w:val="24"/>
        </w:rPr>
        <w:t>,</w:t>
      </w:r>
      <w:r w:rsidR="009C4280" w:rsidRPr="001F48EA">
        <w:rPr>
          <w:rFonts w:ascii="Times New Roman" w:hAnsi="Times New Roman" w:cs="Times New Roman"/>
          <w:sz w:val="24"/>
          <w:szCs w:val="24"/>
        </w:rPr>
        <w:t>0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% к уровню 202</w:t>
      </w:r>
      <w:r w:rsidR="009C4280" w:rsidRPr="001F48EA">
        <w:rPr>
          <w:rFonts w:ascii="Times New Roman" w:hAnsi="Times New Roman" w:cs="Times New Roman"/>
          <w:sz w:val="24"/>
          <w:szCs w:val="24"/>
        </w:rPr>
        <w:t>6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года и 202</w:t>
      </w:r>
      <w:r w:rsidR="009C4280" w:rsidRPr="001F48EA">
        <w:rPr>
          <w:rFonts w:ascii="Times New Roman" w:hAnsi="Times New Roman" w:cs="Times New Roman"/>
          <w:sz w:val="24"/>
          <w:szCs w:val="24"/>
        </w:rPr>
        <w:t>8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год 2,</w:t>
      </w:r>
      <w:r w:rsidR="009C4280" w:rsidRPr="001F48EA">
        <w:rPr>
          <w:rFonts w:ascii="Times New Roman" w:hAnsi="Times New Roman" w:cs="Times New Roman"/>
          <w:sz w:val="24"/>
          <w:szCs w:val="24"/>
        </w:rPr>
        <w:t>1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млрд.</w:t>
      </w:r>
      <w:r w:rsidR="009C428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E94115" w:rsidRPr="001F48EA">
        <w:rPr>
          <w:rFonts w:ascii="Times New Roman" w:hAnsi="Times New Roman" w:cs="Times New Roman"/>
          <w:sz w:val="24"/>
          <w:szCs w:val="24"/>
        </w:rPr>
        <w:t>руб. или 10</w:t>
      </w:r>
      <w:r w:rsidR="009C4280" w:rsidRPr="001F48EA">
        <w:rPr>
          <w:rFonts w:ascii="Times New Roman" w:hAnsi="Times New Roman" w:cs="Times New Roman"/>
          <w:sz w:val="24"/>
          <w:szCs w:val="24"/>
        </w:rPr>
        <w:t>0</w:t>
      </w:r>
      <w:r w:rsidR="00E94115" w:rsidRPr="001F48EA">
        <w:rPr>
          <w:rFonts w:ascii="Times New Roman" w:hAnsi="Times New Roman" w:cs="Times New Roman"/>
          <w:sz w:val="24"/>
          <w:szCs w:val="24"/>
        </w:rPr>
        <w:t>,</w:t>
      </w:r>
      <w:r w:rsidR="009C4280" w:rsidRPr="001F48EA">
        <w:rPr>
          <w:rFonts w:ascii="Times New Roman" w:hAnsi="Times New Roman" w:cs="Times New Roman"/>
          <w:sz w:val="24"/>
          <w:szCs w:val="24"/>
        </w:rPr>
        <w:t>0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% к уровню 202</w:t>
      </w:r>
      <w:r w:rsidR="009C4280" w:rsidRPr="001F48EA">
        <w:rPr>
          <w:rFonts w:ascii="Times New Roman" w:hAnsi="Times New Roman" w:cs="Times New Roman"/>
          <w:sz w:val="24"/>
          <w:szCs w:val="24"/>
        </w:rPr>
        <w:t>7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E72A5" w:rsidRPr="001F48EA" w:rsidRDefault="006F1C81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Согласно Пояснительной записке </w:t>
      </w:r>
      <w:r w:rsidR="00D867ED" w:rsidRPr="001F48EA">
        <w:rPr>
          <w:rFonts w:ascii="Times New Roman" w:hAnsi="Times New Roman" w:cs="Times New Roman"/>
          <w:sz w:val="24"/>
          <w:szCs w:val="24"/>
        </w:rPr>
        <w:t xml:space="preserve">к Прогнозу </w:t>
      </w:r>
      <w:r w:rsidRPr="001F48EA">
        <w:rPr>
          <w:rFonts w:ascii="Times New Roman" w:hAnsi="Times New Roman" w:cs="Times New Roman"/>
          <w:sz w:val="24"/>
          <w:szCs w:val="24"/>
        </w:rPr>
        <w:t xml:space="preserve">СЭР на </w:t>
      </w:r>
      <w:r w:rsidR="00E94115" w:rsidRPr="001F48EA">
        <w:rPr>
          <w:rFonts w:ascii="Times New Roman" w:hAnsi="Times New Roman" w:cs="Times New Roman"/>
          <w:sz w:val="24"/>
          <w:szCs w:val="24"/>
        </w:rPr>
        <w:t>ожидаемый</w:t>
      </w:r>
      <w:r w:rsidRPr="001F48EA">
        <w:rPr>
          <w:rFonts w:ascii="Times New Roman" w:hAnsi="Times New Roman" w:cs="Times New Roman"/>
          <w:sz w:val="24"/>
          <w:szCs w:val="24"/>
        </w:rPr>
        <w:t xml:space="preserve"> рост объема розничной торговли </w:t>
      </w:r>
      <w:r w:rsidR="00A553D0" w:rsidRPr="001F48EA">
        <w:rPr>
          <w:rFonts w:ascii="Times New Roman" w:hAnsi="Times New Roman" w:cs="Times New Roman"/>
          <w:sz w:val="24"/>
          <w:szCs w:val="24"/>
        </w:rPr>
        <w:t>влияют мероприятия</w:t>
      </w:r>
      <w:r w:rsidR="002D2835" w:rsidRPr="001F48EA">
        <w:rPr>
          <w:rFonts w:ascii="Times New Roman" w:hAnsi="Times New Roman" w:cs="Times New Roman"/>
          <w:sz w:val="24"/>
          <w:szCs w:val="24"/>
        </w:rPr>
        <w:t>,</w:t>
      </w:r>
      <w:r w:rsidR="00A553D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2D2835" w:rsidRPr="001F48EA"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A553D0" w:rsidRPr="001F48EA">
        <w:rPr>
          <w:rFonts w:ascii="Times New Roman" w:hAnsi="Times New Roman" w:cs="Times New Roman"/>
          <w:sz w:val="24"/>
          <w:szCs w:val="24"/>
        </w:rPr>
        <w:t>на популяризаци</w:t>
      </w:r>
      <w:r w:rsidR="002D2835" w:rsidRPr="001F48EA">
        <w:rPr>
          <w:rFonts w:ascii="Times New Roman" w:hAnsi="Times New Roman" w:cs="Times New Roman"/>
          <w:sz w:val="24"/>
          <w:szCs w:val="24"/>
        </w:rPr>
        <w:t>ю</w:t>
      </w:r>
      <w:r w:rsidR="00A553D0" w:rsidRPr="001F48EA">
        <w:rPr>
          <w:rFonts w:ascii="Times New Roman" w:hAnsi="Times New Roman" w:cs="Times New Roman"/>
          <w:sz w:val="24"/>
          <w:szCs w:val="24"/>
        </w:rPr>
        <w:t xml:space="preserve"> и развитие предпринимательской деятельностью, в том числе и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EE7188" w:rsidRPr="001F48EA">
        <w:rPr>
          <w:rFonts w:ascii="Times New Roman" w:hAnsi="Times New Roman" w:cs="Times New Roman"/>
          <w:sz w:val="24"/>
          <w:szCs w:val="24"/>
        </w:rPr>
        <w:t>финансовая поддержка стартующего бизнеса</w:t>
      </w:r>
      <w:r w:rsidR="00E94115" w:rsidRPr="001F48EA">
        <w:rPr>
          <w:rFonts w:ascii="Times New Roman" w:hAnsi="Times New Roman" w:cs="Times New Roman"/>
          <w:sz w:val="24"/>
          <w:szCs w:val="24"/>
        </w:rPr>
        <w:t xml:space="preserve">, </w:t>
      </w:r>
      <w:r w:rsidR="009C4280" w:rsidRPr="001F48EA">
        <w:rPr>
          <w:rFonts w:ascii="Times New Roman" w:hAnsi="Times New Roman" w:cs="Times New Roman"/>
          <w:sz w:val="24"/>
          <w:szCs w:val="24"/>
        </w:rPr>
        <w:t>а так же</w:t>
      </w:r>
      <w:r w:rsidR="00EE72A5" w:rsidRPr="001F48EA">
        <w:t xml:space="preserve"> б</w:t>
      </w:r>
      <w:r w:rsidR="00EE72A5" w:rsidRPr="001F48EA">
        <w:rPr>
          <w:rFonts w:ascii="Times New Roman" w:hAnsi="Times New Roman" w:cs="Times New Roman"/>
          <w:sz w:val="24"/>
          <w:szCs w:val="24"/>
        </w:rPr>
        <w:t xml:space="preserve">удет продолжена практика заключения социальных контрактов на развитие собственного дела, благодаря которому предприниматели могут получить государственную социальную помощь до 350 тыс.руб. Планируется ежегодно заключать не менее 20 таких контрактов. </w:t>
      </w:r>
    </w:p>
    <w:p w:rsidR="00F852EA" w:rsidRPr="001F48EA" w:rsidRDefault="006F1C81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b/>
          <w:sz w:val="24"/>
          <w:szCs w:val="24"/>
        </w:rPr>
        <w:t>Розничная торговля</w:t>
      </w:r>
      <w:r w:rsidRPr="001F48EA">
        <w:rPr>
          <w:rFonts w:ascii="Times New Roman" w:hAnsi="Times New Roman" w:cs="Times New Roman"/>
          <w:sz w:val="24"/>
          <w:szCs w:val="24"/>
        </w:rPr>
        <w:t>. Прогнозный показатель «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розничной торговли</w:t>
      </w:r>
      <w:r w:rsidRPr="001F48EA">
        <w:rPr>
          <w:rFonts w:ascii="Times New Roman" w:hAnsi="Times New Roman" w:cs="Times New Roman"/>
          <w:sz w:val="24"/>
          <w:szCs w:val="24"/>
        </w:rPr>
        <w:t>» на 202</w:t>
      </w:r>
      <w:r w:rsidR="00EE72A5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EE72A5" w:rsidRPr="001F48EA">
        <w:rPr>
          <w:rFonts w:ascii="Times New Roman" w:hAnsi="Times New Roman" w:cs="Times New Roman"/>
          <w:sz w:val="24"/>
          <w:szCs w:val="24"/>
        </w:rPr>
        <w:t xml:space="preserve">по основному базовому варианту </w:t>
      </w:r>
      <w:r w:rsidRPr="001F48EA">
        <w:rPr>
          <w:rFonts w:ascii="Times New Roman" w:hAnsi="Times New Roman" w:cs="Times New Roman"/>
          <w:sz w:val="24"/>
          <w:szCs w:val="24"/>
        </w:rPr>
        <w:t xml:space="preserve">предусмотрен в сумме: </w:t>
      </w:r>
      <w:r w:rsidR="00EE72A5" w:rsidRPr="001F48EA">
        <w:rPr>
          <w:rFonts w:ascii="Times New Roman" w:hAnsi="Times New Roman" w:cs="Times New Roman"/>
          <w:sz w:val="24"/>
          <w:szCs w:val="24"/>
        </w:rPr>
        <w:t>2790,1</w:t>
      </w:r>
      <w:r w:rsidRPr="001F48EA">
        <w:rPr>
          <w:rFonts w:ascii="Times New Roman" w:hAnsi="Times New Roman" w:cs="Times New Roman"/>
          <w:sz w:val="24"/>
          <w:szCs w:val="24"/>
        </w:rPr>
        <w:t xml:space="preserve"> млн. руб. или </w:t>
      </w:r>
      <w:r w:rsidR="00EE72A5" w:rsidRPr="001F48EA">
        <w:rPr>
          <w:rFonts w:ascii="Times New Roman" w:hAnsi="Times New Roman" w:cs="Times New Roman"/>
          <w:sz w:val="24"/>
          <w:szCs w:val="24"/>
        </w:rPr>
        <w:t>115,9</w:t>
      </w:r>
      <w:r w:rsidR="00DB7FD5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% </w:t>
      </w:r>
      <w:r w:rsidR="00EE72A5" w:rsidRPr="001F48EA">
        <w:rPr>
          <w:rFonts w:ascii="Times New Roman" w:hAnsi="Times New Roman" w:cs="Times New Roman"/>
          <w:sz w:val="24"/>
          <w:szCs w:val="24"/>
        </w:rPr>
        <w:t>к ожидаемому исполнению 2025 года, по отношению к предыдущему году в 2027 году 3067,1 млн. руб., или 109,9 %, 2028 год 3307,8 млн. руб. или 107,8 %.</w:t>
      </w:r>
    </w:p>
    <w:p w:rsidR="00EE72A5" w:rsidRPr="001F48EA" w:rsidRDefault="00EE72A5" w:rsidP="00D65461">
      <w:pPr>
        <w:pStyle w:val="1"/>
        <w:spacing w:before="0" w:after="0" w:line="240" w:lineRule="auto"/>
        <w:ind w:left="20" w:right="20" w:firstLine="689"/>
        <w:jc w:val="both"/>
        <w:rPr>
          <w:rFonts w:eastAsiaTheme="minorHAnsi"/>
          <w:sz w:val="24"/>
          <w:szCs w:val="24"/>
        </w:rPr>
      </w:pPr>
      <w:r w:rsidRPr="001F48EA">
        <w:rPr>
          <w:rFonts w:eastAsiaTheme="minorHAnsi"/>
          <w:sz w:val="24"/>
          <w:szCs w:val="24"/>
        </w:rPr>
        <w:t>В прогнозируемом периоде планируется рост потребления непродовольственных товаров, предполагается рост и развитие рынка платных услуг населению, что связано с увеличением числа СМП в сфере потребительского рынка.</w:t>
      </w:r>
    </w:p>
    <w:p w:rsidR="00EE72A5" w:rsidRPr="001F48EA" w:rsidRDefault="00EE72A5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rFonts w:eastAsiaTheme="minorHAnsi"/>
          <w:sz w:val="24"/>
          <w:szCs w:val="24"/>
        </w:rPr>
      </w:pPr>
      <w:r w:rsidRPr="001F48EA">
        <w:rPr>
          <w:rFonts w:eastAsiaTheme="minorHAnsi"/>
          <w:sz w:val="24"/>
          <w:szCs w:val="24"/>
        </w:rPr>
        <w:t>На территории с. Первомайского в 2024-2025 годах открылись новые супермаркеты торговых сетей «Красное Белое», «Ярче», «Монетка» и «Магнит», что увеличит физический объем оборота розничной продукции.</w:t>
      </w:r>
    </w:p>
    <w:p w:rsidR="006F1C81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b/>
          <w:sz w:val="24"/>
          <w:szCs w:val="24"/>
        </w:rPr>
        <w:t>Население трудоспособного возраста</w:t>
      </w:r>
      <w:r w:rsidRPr="001F48EA">
        <w:rPr>
          <w:sz w:val="24"/>
          <w:szCs w:val="24"/>
        </w:rPr>
        <w:t>. Динамика численности населения в трудоспособном возрасте: 20</w:t>
      </w:r>
      <w:r w:rsidR="00D3529E" w:rsidRPr="001F48EA">
        <w:rPr>
          <w:sz w:val="24"/>
          <w:szCs w:val="24"/>
        </w:rPr>
        <w:t>2</w:t>
      </w:r>
      <w:r w:rsidR="00EE72A5" w:rsidRPr="001F48EA">
        <w:rPr>
          <w:sz w:val="24"/>
          <w:szCs w:val="24"/>
        </w:rPr>
        <w:t>3</w:t>
      </w:r>
      <w:r w:rsidRPr="001F48EA">
        <w:rPr>
          <w:sz w:val="24"/>
          <w:szCs w:val="24"/>
        </w:rPr>
        <w:t xml:space="preserve"> год- </w:t>
      </w:r>
      <w:r w:rsidR="00EE72A5" w:rsidRPr="001F48EA">
        <w:rPr>
          <w:sz w:val="24"/>
          <w:szCs w:val="24"/>
        </w:rPr>
        <w:t>8,9</w:t>
      </w:r>
      <w:r w:rsidRPr="001F48EA">
        <w:rPr>
          <w:sz w:val="24"/>
          <w:szCs w:val="24"/>
        </w:rPr>
        <w:t xml:space="preserve"> тыс. человек, 20</w:t>
      </w:r>
      <w:r w:rsidR="008E7B0E" w:rsidRPr="001F48EA">
        <w:rPr>
          <w:sz w:val="24"/>
          <w:szCs w:val="24"/>
        </w:rPr>
        <w:t>2</w:t>
      </w:r>
      <w:r w:rsidR="00EE72A5" w:rsidRPr="001F48EA">
        <w:rPr>
          <w:sz w:val="24"/>
          <w:szCs w:val="24"/>
        </w:rPr>
        <w:t>4</w:t>
      </w:r>
      <w:r w:rsidRPr="001F48EA">
        <w:rPr>
          <w:sz w:val="24"/>
          <w:szCs w:val="24"/>
        </w:rPr>
        <w:t xml:space="preserve"> год- </w:t>
      </w:r>
      <w:r w:rsidR="00BD5456" w:rsidRPr="001F48EA">
        <w:rPr>
          <w:sz w:val="24"/>
          <w:szCs w:val="24"/>
        </w:rPr>
        <w:t>8,</w:t>
      </w:r>
      <w:r w:rsidR="00EE72A5" w:rsidRPr="001F48EA">
        <w:rPr>
          <w:sz w:val="24"/>
          <w:szCs w:val="24"/>
        </w:rPr>
        <w:t>9</w:t>
      </w:r>
      <w:r w:rsidRPr="001F48EA">
        <w:rPr>
          <w:sz w:val="24"/>
          <w:szCs w:val="24"/>
        </w:rPr>
        <w:t xml:space="preserve"> тыс. человек, </w:t>
      </w:r>
      <w:r w:rsidR="00D3529E" w:rsidRPr="001F48EA">
        <w:rPr>
          <w:sz w:val="24"/>
          <w:szCs w:val="24"/>
        </w:rPr>
        <w:t>оценочный</w:t>
      </w:r>
      <w:r w:rsidR="00442362" w:rsidRPr="001F48EA">
        <w:rPr>
          <w:sz w:val="24"/>
          <w:szCs w:val="24"/>
        </w:rPr>
        <w:t xml:space="preserve"> период </w:t>
      </w:r>
      <w:r w:rsidRPr="001F48EA">
        <w:rPr>
          <w:sz w:val="24"/>
          <w:szCs w:val="24"/>
        </w:rPr>
        <w:t>20</w:t>
      </w:r>
      <w:r w:rsidR="008E7B0E" w:rsidRPr="001F48EA">
        <w:rPr>
          <w:sz w:val="24"/>
          <w:szCs w:val="24"/>
        </w:rPr>
        <w:t>2</w:t>
      </w:r>
      <w:r w:rsidR="00EE72A5" w:rsidRPr="001F48EA">
        <w:rPr>
          <w:sz w:val="24"/>
          <w:szCs w:val="24"/>
        </w:rPr>
        <w:t>5</w:t>
      </w:r>
      <w:r w:rsidRPr="001F48EA">
        <w:rPr>
          <w:sz w:val="24"/>
          <w:szCs w:val="24"/>
        </w:rPr>
        <w:t xml:space="preserve"> год</w:t>
      </w:r>
      <w:r w:rsidR="00D3529E" w:rsidRPr="001F48EA">
        <w:rPr>
          <w:sz w:val="24"/>
          <w:szCs w:val="24"/>
        </w:rPr>
        <w:t>а</w:t>
      </w:r>
      <w:r w:rsidRPr="001F48EA">
        <w:rPr>
          <w:sz w:val="24"/>
          <w:szCs w:val="24"/>
        </w:rPr>
        <w:t xml:space="preserve">- </w:t>
      </w:r>
      <w:r w:rsidR="00BD5456" w:rsidRPr="001F48EA">
        <w:rPr>
          <w:sz w:val="24"/>
          <w:szCs w:val="24"/>
        </w:rPr>
        <w:t>8,</w:t>
      </w:r>
      <w:r w:rsidR="00EE72A5" w:rsidRPr="001F48EA">
        <w:rPr>
          <w:sz w:val="24"/>
          <w:szCs w:val="24"/>
        </w:rPr>
        <w:t>8</w:t>
      </w:r>
      <w:r w:rsidRPr="001F48EA">
        <w:rPr>
          <w:sz w:val="24"/>
          <w:szCs w:val="24"/>
        </w:rPr>
        <w:t xml:space="preserve"> тыс. человек, на 202</w:t>
      </w:r>
      <w:r w:rsidR="00EE72A5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численности населения в трудоспособном возрасте по </w:t>
      </w:r>
      <w:r w:rsidR="00471E5A" w:rsidRPr="001F48EA">
        <w:rPr>
          <w:sz w:val="24"/>
          <w:szCs w:val="24"/>
        </w:rPr>
        <w:t>второму</w:t>
      </w:r>
      <w:r w:rsidRPr="001F48EA">
        <w:rPr>
          <w:sz w:val="24"/>
          <w:szCs w:val="24"/>
        </w:rPr>
        <w:t xml:space="preserve"> варианту планируется </w:t>
      </w:r>
      <w:r w:rsidR="00471E5A" w:rsidRPr="001F48EA">
        <w:rPr>
          <w:sz w:val="24"/>
          <w:szCs w:val="24"/>
        </w:rPr>
        <w:t>8,8</w:t>
      </w:r>
      <w:r w:rsidRPr="001F48EA">
        <w:rPr>
          <w:sz w:val="24"/>
          <w:szCs w:val="24"/>
        </w:rPr>
        <w:t xml:space="preserve"> тыс. человек, </w:t>
      </w:r>
      <w:r w:rsidR="00471E5A" w:rsidRPr="001F48EA">
        <w:rPr>
          <w:sz w:val="24"/>
          <w:szCs w:val="24"/>
        </w:rPr>
        <w:t>в 2027 году 8,8</w:t>
      </w:r>
      <w:r w:rsidRPr="001F48EA">
        <w:rPr>
          <w:sz w:val="24"/>
          <w:szCs w:val="24"/>
        </w:rPr>
        <w:t xml:space="preserve"> тыс. человек</w:t>
      </w:r>
      <w:r w:rsidR="008E7B0E" w:rsidRPr="001F48EA">
        <w:rPr>
          <w:sz w:val="24"/>
          <w:szCs w:val="24"/>
        </w:rPr>
        <w:t xml:space="preserve"> и </w:t>
      </w:r>
      <w:r w:rsidR="00471E5A" w:rsidRPr="001F48EA">
        <w:rPr>
          <w:sz w:val="24"/>
          <w:szCs w:val="24"/>
        </w:rPr>
        <w:t>2028 году</w:t>
      </w:r>
      <w:r w:rsidR="008E7B0E" w:rsidRPr="001F48EA">
        <w:rPr>
          <w:sz w:val="24"/>
          <w:szCs w:val="24"/>
        </w:rPr>
        <w:t xml:space="preserve"> </w:t>
      </w:r>
      <w:r w:rsidR="00BD5456" w:rsidRPr="001F48EA">
        <w:rPr>
          <w:sz w:val="24"/>
          <w:szCs w:val="24"/>
        </w:rPr>
        <w:t>8,</w:t>
      </w:r>
      <w:r w:rsidR="00471E5A" w:rsidRPr="001F48EA">
        <w:rPr>
          <w:sz w:val="24"/>
          <w:szCs w:val="24"/>
        </w:rPr>
        <w:t>7</w:t>
      </w:r>
      <w:r w:rsidR="008E7B0E" w:rsidRPr="001F48EA">
        <w:rPr>
          <w:sz w:val="24"/>
          <w:szCs w:val="24"/>
        </w:rPr>
        <w:t xml:space="preserve"> тыс. человек</w:t>
      </w:r>
      <w:r w:rsidRPr="001F48EA">
        <w:rPr>
          <w:sz w:val="24"/>
          <w:szCs w:val="24"/>
        </w:rPr>
        <w:t>.</w:t>
      </w:r>
    </w:p>
    <w:p w:rsidR="006F1C81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На 202</w:t>
      </w:r>
      <w:r w:rsidR="00BD5456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среднесписочная численность трудоспособного населения прогнозируется по 1 варианту </w:t>
      </w:r>
      <w:r w:rsidR="00BD5456" w:rsidRPr="001F48EA">
        <w:rPr>
          <w:sz w:val="24"/>
          <w:szCs w:val="24"/>
        </w:rPr>
        <w:t>8,3</w:t>
      </w:r>
      <w:r w:rsidRPr="001F48EA">
        <w:rPr>
          <w:sz w:val="24"/>
          <w:szCs w:val="24"/>
        </w:rPr>
        <w:t xml:space="preserve"> тыс. человек по 2 варианту</w:t>
      </w:r>
      <w:r w:rsidR="00BD5456" w:rsidRPr="001F48EA">
        <w:rPr>
          <w:sz w:val="24"/>
          <w:szCs w:val="24"/>
        </w:rPr>
        <w:t xml:space="preserve"> 8,4</w:t>
      </w:r>
      <w:r w:rsidRPr="001F48EA">
        <w:rPr>
          <w:sz w:val="24"/>
          <w:szCs w:val="24"/>
        </w:rPr>
        <w:t xml:space="preserve"> тыс. человек</w:t>
      </w:r>
      <w:r w:rsidR="008E7B0E" w:rsidRPr="001F48EA">
        <w:rPr>
          <w:sz w:val="24"/>
          <w:szCs w:val="24"/>
        </w:rPr>
        <w:t xml:space="preserve"> по 3 варианту </w:t>
      </w:r>
      <w:r w:rsidR="00BD5456" w:rsidRPr="001F48EA">
        <w:rPr>
          <w:sz w:val="24"/>
          <w:szCs w:val="24"/>
        </w:rPr>
        <w:t>8,5</w:t>
      </w:r>
      <w:r w:rsidR="008E7B0E" w:rsidRPr="001F48EA">
        <w:rPr>
          <w:sz w:val="24"/>
          <w:szCs w:val="24"/>
        </w:rPr>
        <w:t xml:space="preserve"> тыс. человек</w:t>
      </w:r>
      <w:r w:rsidRPr="001F48EA">
        <w:rPr>
          <w:sz w:val="24"/>
          <w:szCs w:val="24"/>
        </w:rPr>
        <w:t>, на 202</w:t>
      </w:r>
      <w:r w:rsidR="00BD5456" w:rsidRPr="001F48EA">
        <w:rPr>
          <w:sz w:val="24"/>
          <w:szCs w:val="24"/>
        </w:rPr>
        <w:t>7</w:t>
      </w:r>
      <w:r w:rsidRPr="001F48EA">
        <w:rPr>
          <w:sz w:val="24"/>
          <w:szCs w:val="24"/>
        </w:rPr>
        <w:t xml:space="preserve"> год по 1 варианту</w:t>
      </w:r>
      <w:r w:rsidR="00BD5456" w:rsidRPr="001F48EA">
        <w:rPr>
          <w:sz w:val="24"/>
          <w:szCs w:val="24"/>
        </w:rPr>
        <w:t xml:space="preserve"> 8,2</w:t>
      </w:r>
      <w:r w:rsidRPr="001F48EA">
        <w:rPr>
          <w:sz w:val="24"/>
          <w:szCs w:val="24"/>
        </w:rPr>
        <w:t xml:space="preserve"> тыс. человек, по 2 варианту </w:t>
      </w:r>
      <w:r w:rsidR="00BD5456" w:rsidRPr="001F48EA">
        <w:rPr>
          <w:sz w:val="24"/>
          <w:szCs w:val="24"/>
        </w:rPr>
        <w:t>8,3</w:t>
      </w:r>
      <w:r w:rsidRPr="001F48EA">
        <w:rPr>
          <w:sz w:val="24"/>
          <w:szCs w:val="24"/>
        </w:rPr>
        <w:t xml:space="preserve"> тыс. человек</w:t>
      </w:r>
      <w:r w:rsidR="00442362" w:rsidRPr="001F48EA">
        <w:rPr>
          <w:sz w:val="24"/>
          <w:szCs w:val="24"/>
        </w:rPr>
        <w:t xml:space="preserve"> и по 3 варианту </w:t>
      </w:r>
      <w:r w:rsidR="00BD5456" w:rsidRPr="001F48EA">
        <w:rPr>
          <w:sz w:val="24"/>
          <w:szCs w:val="24"/>
        </w:rPr>
        <w:t>8,4</w:t>
      </w:r>
      <w:r w:rsidR="008E7B0E" w:rsidRPr="001F48EA">
        <w:rPr>
          <w:sz w:val="24"/>
          <w:szCs w:val="24"/>
        </w:rPr>
        <w:t xml:space="preserve"> тыс. человек.</w:t>
      </w:r>
    </w:p>
    <w:p w:rsidR="00442362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Анализируя показатели среднесписочной численности трудоспособного населения </w:t>
      </w:r>
      <w:r w:rsidR="00BD5456" w:rsidRPr="001F48EA">
        <w:rPr>
          <w:sz w:val="24"/>
          <w:szCs w:val="24"/>
        </w:rPr>
        <w:t>по основному базовому варианту к оценочному 202</w:t>
      </w:r>
      <w:r w:rsidR="00471E5A" w:rsidRPr="001F48EA">
        <w:rPr>
          <w:sz w:val="24"/>
          <w:szCs w:val="24"/>
        </w:rPr>
        <w:t>5</w:t>
      </w:r>
      <w:r w:rsidR="00BD5456" w:rsidRPr="001F48EA">
        <w:rPr>
          <w:sz w:val="24"/>
          <w:szCs w:val="24"/>
        </w:rPr>
        <w:t xml:space="preserve"> году, </w:t>
      </w:r>
      <w:r w:rsidRPr="001F48EA">
        <w:rPr>
          <w:sz w:val="24"/>
          <w:szCs w:val="24"/>
        </w:rPr>
        <w:t xml:space="preserve">наблюдается динамика </w:t>
      </w:r>
      <w:r w:rsidR="00471E5A" w:rsidRPr="001F48EA">
        <w:rPr>
          <w:sz w:val="24"/>
          <w:szCs w:val="24"/>
        </w:rPr>
        <w:t xml:space="preserve">стабильная </w:t>
      </w:r>
      <w:r w:rsidRPr="001F48EA">
        <w:rPr>
          <w:sz w:val="24"/>
          <w:szCs w:val="24"/>
        </w:rPr>
        <w:t>среднесписочн</w:t>
      </w:r>
      <w:r w:rsidR="00471E5A" w:rsidRPr="001F48EA">
        <w:rPr>
          <w:sz w:val="24"/>
          <w:szCs w:val="24"/>
        </w:rPr>
        <w:t>ая</w:t>
      </w:r>
      <w:r w:rsidRPr="001F48EA">
        <w:rPr>
          <w:sz w:val="24"/>
          <w:szCs w:val="24"/>
        </w:rPr>
        <w:t xml:space="preserve"> численност</w:t>
      </w:r>
      <w:r w:rsidR="00471E5A" w:rsidRPr="001F48EA">
        <w:rPr>
          <w:sz w:val="24"/>
          <w:szCs w:val="24"/>
        </w:rPr>
        <w:t>ь</w:t>
      </w:r>
      <w:r w:rsidRPr="001F48EA">
        <w:rPr>
          <w:sz w:val="24"/>
          <w:szCs w:val="24"/>
        </w:rPr>
        <w:t xml:space="preserve"> трудоспособного населения </w:t>
      </w:r>
      <w:r w:rsidR="00BD5456" w:rsidRPr="001F48EA">
        <w:rPr>
          <w:sz w:val="24"/>
          <w:szCs w:val="24"/>
        </w:rPr>
        <w:t>в</w:t>
      </w:r>
      <w:r w:rsidR="00442362" w:rsidRPr="001F48EA">
        <w:rPr>
          <w:sz w:val="24"/>
          <w:szCs w:val="24"/>
        </w:rPr>
        <w:t xml:space="preserve"> 202</w:t>
      </w:r>
      <w:r w:rsidR="00BD5456" w:rsidRPr="001F48EA">
        <w:rPr>
          <w:sz w:val="24"/>
          <w:szCs w:val="24"/>
        </w:rPr>
        <w:t>6</w:t>
      </w:r>
      <w:r w:rsidR="00471E5A" w:rsidRPr="001F48EA">
        <w:rPr>
          <w:sz w:val="24"/>
          <w:szCs w:val="24"/>
        </w:rPr>
        <w:t xml:space="preserve"> и 2027 годах и снижение на </w:t>
      </w:r>
      <w:r w:rsidR="00BD5456" w:rsidRPr="001F48EA">
        <w:rPr>
          <w:sz w:val="24"/>
          <w:szCs w:val="24"/>
        </w:rPr>
        <w:t>1,</w:t>
      </w:r>
      <w:r w:rsidR="00471E5A" w:rsidRPr="001F48EA">
        <w:rPr>
          <w:sz w:val="24"/>
          <w:szCs w:val="24"/>
        </w:rPr>
        <w:t>1</w:t>
      </w:r>
      <w:r w:rsidR="00BD5456" w:rsidRPr="001F48EA">
        <w:rPr>
          <w:sz w:val="24"/>
          <w:szCs w:val="24"/>
        </w:rPr>
        <w:t xml:space="preserve"> %, в 202</w:t>
      </w:r>
      <w:r w:rsidR="00471E5A" w:rsidRPr="001F48EA">
        <w:rPr>
          <w:sz w:val="24"/>
          <w:szCs w:val="24"/>
        </w:rPr>
        <w:t>8</w:t>
      </w:r>
      <w:r w:rsidR="00BD5456" w:rsidRPr="001F48EA">
        <w:rPr>
          <w:sz w:val="24"/>
          <w:szCs w:val="24"/>
        </w:rPr>
        <w:t xml:space="preserve"> году.</w:t>
      </w:r>
    </w:p>
    <w:p w:rsidR="00752306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b/>
          <w:sz w:val="24"/>
          <w:szCs w:val="24"/>
        </w:rPr>
        <w:t>Численность постоянного населения</w:t>
      </w:r>
      <w:r w:rsidRPr="001F48EA">
        <w:rPr>
          <w:sz w:val="24"/>
          <w:szCs w:val="24"/>
        </w:rPr>
        <w:t>. Численность постоянного населения муниципального образования «Первомайский район»</w:t>
      </w:r>
      <w:r w:rsidR="00E159F8" w:rsidRPr="001F48EA">
        <w:rPr>
          <w:sz w:val="24"/>
          <w:szCs w:val="24"/>
        </w:rPr>
        <w:t xml:space="preserve"> на 202</w:t>
      </w:r>
      <w:r w:rsidR="00471E5A" w:rsidRPr="001F48EA">
        <w:rPr>
          <w:sz w:val="24"/>
          <w:szCs w:val="24"/>
        </w:rPr>
        <w:t>6</w:t>
      </w:r>
      <w:r w:rsidR="00281B7D" w:rsidRPr="001F48EA">
        <w:rPr>
          <w:sz w:val="24"/>
          <w:szCs w:val="24"/>
        </w:rPr>
        <w:t xml:space="preserve"> </w:t>
      </w:r>
      <w:r w:rsidR="00E159F8" w:rsidRPr="001F48EA">
        <w:rPr>
          <w:sz w:val="24"/>
          <w:szCs w:val="24"/>
        </w:rPr>
        <w:t>год</w:t>
      </w:r>
      <w:r w:rsidRPr="001F48EA">
        <w:rPr>
          <w:sz w:val="24"/>
          <w:szCs w:val="24"/>
        </w:rPr>
        <w:t xml:space="preserve"> прогнозируется</w:t>
      </w:r>
      <w:r w:rsidR="00E159F8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с динамикой снижения по отношению к оценке 20</w:t>
      </w:r>
      <w:r w:rsidR="00E159F8" w:rsidRPr="001F48EA">
        <w:rPr>
          <w:sz w:val="24"/>
          <w:szCs w:val="24"/>
        </w:rPr>
        <w:t>2</w:t>
      </w:r>
      <w:r w:rsidR="00471E5A" w:rsidRPr="001F48EA">
        <w:rPr>
          <w:sz w:val="24"/>
          <w:szCs w:val="24"/>
        </w:rPr>
        <w:t>5</w:t>
      </w:r>
      <w:r w:rsidRPr="001F48EA">
        <w:rPr>
          <w:sz w:val="24"/>
          <w:szCs w:val="24"/>
        </w:rPr>
        <w:t xml:space="preserve"> года по </w:t>
      </w:r>
      <w:r w:rsidR="001142BD" w:rsidRPr="001F48EA">
        <w:rPr>
          <w:sz w:val="24"/>
          <w:szCs w:val="24"/>
        </w:rPr>
        <w:t>базовому сценарию</w:t>
      </w:r>
      <w:r w:rsidR="00471E5A" w:rsidRPr="001F48EA">
        <w:rPr>
          <w:sz w:val="24"/>
          <w:szCs w:val="24"/>
        </w:rPr>
        <w:t xml:space="preserve"> на 1,2 % или на 0,2 тыс. человек.</w:t>
      </w:r>
    </w:p>
    <w:p w:rsidR="006F1C81" w:rsidRPr="001F48EA" w:rsidRDefault="001142BD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На 202</w:t>
      </w:r>
      <w:r w:rsidR="00471E5A" w:rsidRPr="001F48EA">
        <w:rPr>
          <w:sz w:val="24"/>
          <w:szCs w:val="24"/>
        </w:rPr>
        <w:t>7</w:t>
      </w:r>
      <w:r w:rsidR="00752306" w:rsidRPr="001F48EA">
        <w:rPr>
          <w:sz w:val="24"/>
          <w:szCs w:val="24"/>
        </w:rPr>
        <w:t xml:space="preserve"> год среднесписочная численность постоянного населения прогнозируется по 2 варианту </w:t>
      </w:r>
      <w:r w:rsidR="00471E5A" w:rsidRPr="001F48EA">
        <w:rPr>
          <w:sz w:val="24"/>
          <w:szCs w:val="24"/>
        </w:rPr>
        <w:t>15,8</w:t>
      </w:r>
      <w:r w:rsidR="00752306" w:rsidRPr="001F48EA">
        <w:rPr>
          <w:sz w:val="24"/>
          <w:szCs w:val="24"/>
        </w:rPr>
        <w:t xml:space="preserve"> тыс. человек </w:t>
      </w:r>
      <w:r w:rsidR="00471E5A" w:rsidRPr="001F48EA">
        <w:rPr>
          <w:sz w:val="24"/>
          <w:szCs w:val="24"/>
        </w:rPr>
        <w:t>на 2028 год 15,6</w:t>
      </w:r>
      <w:r w:rsidRPr="001F48EA">
        <w:rPr>
          <w:sz w:val="24"/>
          <w:szCs w:val="24"/>
        </w:rPr>
        <w:t xml:space="preserve"> тыс. человек</w:t>
      </w:r>
      <w:r w:rsidR="00471E5A" w:rsidRPr="001F48EA">
        <w:rPr>
          <w:sz w:val="24"/>
          <w:szCs w:val="24"/>
        </w:rPr>
        <w:t xml:space="preserve">. </w:t>
      </w:r>
      <w:r w:rsidR="006F1C81" w:rsidRPr="001F48EA">
        <w:rPr>
          <w:sz w:val="24"/>
          <w:szCs w:val="24"/>
        </w:rPr>
        <w:t xml:space="preserve">На снижение показателей </w:t>
      </w:r>
      <w:r w:rsidR="006F1C81" w:rsidRPr="001F48EA">
        <w:rPr>
          <w:sz w:val="24"/>
          <w:szCs w:val="24"/>
        </w:rPr>
        <w:lastRenderedPageBreak/>
        <w:t>среднесписочной численности населения влияет процесс естественной убыли населения (</w:t>
      </w:r>
      <w:r w:rsidR="001D73A7" w:rsidRPr="001F48EA">
        <w:rPr>
          <w:sz w:val="24"/>
          <w:szCs w:val="24"/>
        </w:rPr>
        <w:t xml:space="preserve">низкая </w:t>
      </w:r>
      <w:r w:rsidR="006F1C81" w:rsidRPr="001F48EA">
        <w:rPr>
          <w:sz w:val="24"/>
          <w:szCs w:val="24"/>
        </w:rPr>
        <w:t>рождаемость, смертность и миграция)</w:t>
      </w:r>
      <w:r w:rsidR="001D73A7" w:rsidRPr="001F48EA">
        <w:rPr>
          <w:sz w:val="24"/>
          <w:szCs w:val="24"/>
        </w:rPr>
        <w:t>.</w:t>
      </w:r>
    </w:p>
    <w:p w:rsidR="006F1C81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b/>
          <w:sz w:val="24"/>
          <w:szCs w:val="24"/>
        </w:rPr>
        <w:t xml:space="preserve">Фонд заработной платы. </w:t>
      </w:r>
      <w:r w:rsidRPr="001F48EA">
        <w:rPr>
          <w:sz w:val="24"/>
          <w:szCs w:val="24"/>
        </w:rPr>
        <w:t>Прогнозный показатель «Фонд заработной платы» по всем предприятиям и организациям, включая индивидуальных предпринимателей, в 202</w:t>
      </w:r>
      <w:r w:rsidR="00471E5A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году составит: по второму базовому варианту </w:t>
      </w:r>
      <w:r w:rsidR="00471E5A" w:rsidRPr="001F48EA">
        <w:rPr>
          <w:sz w:val="24"/>
          <w:szCs w:val="24"/>
        </w:rPr>
        <w:t>2274,5</w:t>
      </w:r>
      <w:r w:rsidRPr="001F48EA">
        <w:rPr>
          <w:sz w:val="24"/>
          <w:szCs w:val="24"/>
        </w:rPr>
        <w:t xml:space="preserve"> млн. руб. или </w:t>
      </w:r>
      <w:r w:rsidR="00471E5A" w:rsidRPr="001F48EA">
        <w:rPr>
          <w:sz w:val="24"/>
          <w:szCs w:val="24"/>
        </w:rPr>
        <w:t>107</w:t>
      </w:r>
      <w:r w:rsidR="001142BD" w:rsidRPr="001F48EA">
        <w:rPr>
          <w:sz w:val="24"/>
          <w:szCs w:val="24"/>
        </w:rPr>
        <w:t>,</w:t>
      </w:r>
      <w:r w:rsidR="00471E5A" w:rsidRPr="001F48EA">
        <w:rPr>
          <w:sz w:val="24"/>
          <w:szCs w:val="24"/>
        </w:rPr>
        <w:t>2</w:t>
      </w:r>
      <w:r w:rsidR="009B343B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%</w:t>
      </w:r>
      <w:r w:rsidR="00791C2F" w:rsidRPr="001F48EA">
        <w:rPr>
          <w:sz w:val="24"/>
          <w:szCs w:val="24"/>
        </w:rPr>
        <w:t xml:space="preserve"> </w:t>
      </w:r>
      <w:r w:rsidR="00471E5A" w:rsidRPr="001F48EA">
        <w:rPr>
          <w:sz w:val="24"/>
          <w:szCs w:val="24"/>
        </w:rPr>
        <w:t xml:space="preserve">по отношению к ожидаемому исполнению 2025 года, </w:t>
      </w:r>
      <w:r w:rsidRPr="001F48EA">
        <w:rPr>
          <w:sz w:val="24"/>
          <w:szCs w:val="24"/>
        </w:rPr>
        <w:t xml:space="preserve">с </w:t>
      </w:r>
      <w:r w:rsidRPr="001F48EA">
        <w:rPr>
          <w:sz w:val="24"/>
          <w:szCs w:val="24"/>
          <w:lang w:eastAsia="ru-RU"/>
        </w:rPr>
        <w:t>расчетом индекса дефлятора по отношению к предыдущему году прогнозируется</w:t>
      </w:r>
      <w:r w:rsidRPr="001F48EA">
        <w:rPr>
          <w:sz w:val="24"/>
          <w:szCs w:val="24"/>
        </w:rPr>
        <w:t xml:space="preserve"> на 202</w:t>
      </w:r>
      <w:r w:rsidR="00471E5A" w:rsidRPr="001F48EA">
        <w:rPr>
          <w:sz w:val="24"/>
          <w:szCs w:val="24"/>
        </w:rPr>
        <w:t>7</w:t>
      </w:r>
      <w:r w:rsidRPr="001F48EA">
        <w:rPr>
          <w:sz w:val="24"/>
          <w:szCs w:val="24"/>
        </w:rPr>
        <w:t xml:space="preserve"> год </w:t>
      </w:r>
      <w:r w:rsidR="009F3922" w:rsidRPr="001F48EA">
        <w:rPr>
          <w:sz w:val="24"/>
          <w:szCs w:val="24"/>
        </w:rPr>
        <w:t>2372,3</w:t>
      </w:r>
      <w:r w:rsidRPr="001F48EA">
        <w:rPr>
          <w:sz w:val="24"/>
          <w:szCs w:val="24"/>
        </w:rPr>
        <w:t xml:space="preserve"> млн. руб.</w:t>
      </w:r>
      <w:r w:rsidR="009F3922" w:rsidRPr="001F48EA">
        <w:rPr>
          <w:sz w:val="24"/>
          <w:szCs w:val="24"/>
        </w:rPr>
        <w:t xml:space="preserve"> или 104,3 %</w:t>
      </w:r>
      <w:r w:rsidRPr="001F48EA">
        <w:rPr>
          <w:sz w:val="24"/>
          <w:szCs w:val="24"/>
        </w:rPr>
        <w:t xml:space="preserve">, </w:t>
      </w:r>
      <w:r w:rsidR="009F3922" w:rsidRPr="001F48EA">
        <w:rPr>
          <w:sz w:val="24"/>
          <w:szCs w:val="24"/>
        </w:rPr>
        <w:t>и 2028 год 2457,7</w:t>
      </w:r>
      <w:r w:rsidRPr="001F48EA">
        <w:rPr>
          <w:sz w:val="24"/>
          <w:szCs w:val="24"/>
        </w:rPr>
        <w:t xml:space="preserve"> млн. руб.</w:t>
      </w:r>
      <w:r w:rsidR="00791C2F" w:rsidRPr="001F48EA">
        <w:rPr>
          <w:sz w:val="24"/>
          <w:szCs w:val="24"/>
        </w:rPr>
        <w:t xml:space="preserve"> и</w:t>
      </w:r>
      <w:r w:rsidR="009F3922" w:rsidRPr="001F48EA">
        <w:rPr>
          <w:sz w:val="24"/>
          <w:szCs w:val="24"/>
        </w:rPr>
        <w:t>ли 103,6 %.</w:t>
      </w:r>
    </w:p>
    <w:p w:rsidR="00D14A09" w:rsidRPr="001F48EA" w:rsidRDefault="006F1C81" w:rsidP="00D65461">
      <w:pPr>
        <w:pStyle w:val="1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Для большинства жителей муниципального образования «Первомайский район» источником доходов является заработная плата.</w:t>
      </w:r>
    </w:p>
    <w:p w:rsidR="006F1C81" w:rsidRPr="001F48EA" w:rsidRDefault="00D14A09" w:rsidP="00D65461">
      <w:pPr>
        <w:pStyle w:val="1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В целях обеспечения повышения благосостояния граждан Первомайского района и устойчивого роста оплаты труда работников в прогнозный период будет </w:t>
      </w:r>
      <w:r w:rsidR="006F1C81" w:rsidRPr="001F48EA">
        <w:rPr>
          <w:sz w:val="24"/>
          <w:szCs w:val="24"/>
        </w:rPr>
        <w:t>наблюда</w:t>
      </w:r>
      <w:r w:rsidRPr="001F48EA">
        <w:rPr>
          <w:sz w:val="24"/>
          <w:szCs w:val="24"/>
        </w:rPr>
        <w:t>ться</w:t>
      </w:r>
      <w:r w:rsidR="006F1C81" w:rsidRPr="001F48EA">
        <w:rPr>
          <w:sz w:val="24"/>
          <w:szCs w:val="24"/>
        </w:rPr>
        <w:t xml:space="preserve"> небольшой рост уровня средней заработной платы</w:t>
      </w:r>
      <w:r w:rsidR="009B343B" w:rsidRPr="001F48EA">
        <w:t xml:space="preserve"> за счет </w:t>
      </w:r>
      <w:r w:rsidR="009B343B" w:rsidRPr="001F48EA">
        <w:rPr>
          <w:sz w:val="24"/>
          <w:szCs w:val="24"/>
        </w:rPr>
        <w:t>ежегодного повышения МРОТ в соответствии с требованиями трудового законодательства, поддержание достигнутых уровней заработной платы отдельных категорий работников, определенных в соответствии с указами Президента Российской Федерации, проведения ежегодной индексации заработной платы иных категорий работников организаций бюджетной сферы.</w:t>
      </w:r>
      <w:r w:rsidR="006F1C81" w:rsidRPr="001F48EA">
        <w:rPr>
          <w:sz w:val="24"/>
          <w:szCs w:val="24"/>
        </w:rPr>
        <w:t xml:space="preserve"> </w:t>
      </w:r>
      <w:r w:rsidR="00791C2F" w:rsidRPr="001F48EA">
        <w:rPr>
          <w:sz w:val="24"/>
          <w:szCs w:val="24"/>
        </w:rPr>
        <w:t>А также прогнозируется увеличение рабочих мест в рамках модернизации перерабатывающих предприятий.</w:t>
      </w:r>
    </w:p>
    <w:p w:rsidR="006F1C81" w:rsidRPr="001F48EA" w:rsidRDefault="006F1C81" w:rsidP="00D65461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Согласно Прогнозным показателям среднемесячная зарабо</w:t>
      </w:r>
      <w:r w:rsidR="00791C2F" w:rsidRPr="001F48EA">
        <w:rPr>
          <w:sz w:val="24"/>
          <w:szCs w:val="24"/>
        </w:rPr>
        <w:t xml:space="preserve">тная плата составит по </w:t>
      </w:r>
      <w:r w:rsidR="002B4E1B" w:rsidRPr="001F48EA">
        <w:rPr>
          <w:sz w:val="24"/>
          <w:szCs w:val="24"/>
        </w:rPr>
        <w:t xml:space="preserve">основному </w:t>
      </w:r>
      <w:r w:rsidR="00791C2F" w:rsidRPr="001F48EA">
        <w:rPr>
          <w:sz w:val="24"/>
          <w:szCs w:val="24"/>
        </w:rPr>
        <w:t xml:space="preserve">базовому варианту </w:t>
      </w:r>
      <w:r w:rsidR="002B4E1B" w:rsidRPr="001F48EA">
        <w:rPr>
          <w:sz w:val="24"/>
          <w:szCs w:val="24"/>
        </w:rPr>
        <w:t>- 2026 год 67851,1 р</w:t>
      </w:r>
      <w:r w:rsidR="004A31AA" w:rsidRPr="001F48EA">
        <w:rPr>
          <w:sz w:val="24"/>
          <w:szCs w:val="24"/>
        </w:rPr>
        <w:t>уб.</w:t>
      </w:r>
      <w:r w:rsidR="002B4E1B" w:rsidRPr="001F48EA">
        <w:rPr>
          <w:sz w:val="24"/>
          <w:szCs w:val="24"/>
        </w:rPr>
        <w:t>, 2027 год 73482,7 руб. и 2028 год 78846,9 руб., увеличение в среднем составит от 7,3 до 11,4 %</w:t>
      </w:r>
      <w:r w:rsidRPr="001F48EA">
        <w:rPr>
          <w:sz w:val="24"/>
          <w:szCs w:val="24"/>
        </w:rPr>
        <w:t>.</w:t>
      </w:r>
    </w:p>
    <w:p w:rsidR="006F1C81" w:rsidRPr="001F48EA" w:rsidRDefault="002B4E1B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Номинальная начисленная заработная плата имеет тенденцию к росту, благодаря индексации работникам крупных коммерческих предприятий и бюджетной сферы на уровень прогнозируемой инфляции, повышению МРОТ, за счет роста производительности труда. </w:t>
      </w:r>
      <w:r w:rsidR="006F1C81" w:rsidRPr="001F48EA">
        <w:rPr>
          <w:rFonts w:ascii="Times New Roman" w:hAnsi="Times New Roman" w:cs="Times New Roman"/>
          <w:sz w:val="24"/>
          <w:szCs w:val="24"/>
        </w:rPr>
        <w:t>Расчет фонда заработной платы работников организаций на 202</w:t>
      </w:r>
      <w:r w:rsidRPr="001F48EA">
        <w:rPr>
          <w:rFonts w:ascii="Times New Roman" w:hAnsi="Times New Roman" w:cs="Times New Roman"/>
          <w:sz w:val="24"/>
          <w:szCs w:val="24"/>
        </w:rPr>
        <w:t>6</w:t>
      </w:r>
      <w:r w:rsidR="006F1C81" w:rsidRPr="001F48EA">
        <w:rPr>
          <w:rFonts w:ascii="Times New Roman" w:hAnsi="Times New Roman" w:cs="Times New Roman"/>
          <w:sz w:val="24"/>
          <w:szCs w:val="24"/>
        </w:rPr>
        <w:t>-202</w:t>
      </w:r>
      <w:r w:rsidRPr="001F48EA">
        <w:rPr>
          <w:rFonts w:ascii="Times New Roman" w:hAnsi="Times New Roman" w:cs="Times New Roman"/>
          <w:sz w:val="24"/>
          <w:szCs w:val="24"/>
        </w:rPr>
        <w:t>8</w:t>
      </w:r>
      <w:r w:rsidR="00CD7F1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6F1C81" w:rsidRPr="001F48EA">
        <w:rPr>
          <w:rFonts w:ascii="Times New Roman" w:hAnsi="Times New Roman" w:cs="Times New Roman"/>
          <w:sz w:val="24"/>
          <w:szCs w:val="24"/>
        </w:rPr>
        <w:t>годы произведен исходя из ожидаемого размера фонда оплаты труда крупных и средних предприятий (с учетом структурных подразделений организаций, расположенных на территории района) на основании данных органов статистики, с учетом оценки поступления налога на доходы физических лиц в 20</w:t>
      </w:r>
      <w:r w:rsidR="004A31AA" w:rsidRPr="001F48EA">
        <w:rPr>
          <w:rFonts w:ascii="Times New Roman" w:hAnsi="Times New Roman" w:cs="Times New Roman"/>
          <w:sz w:val="24"/>
          <w:szCs w:val="24"/>
        </w:rPr>
        <w:t>2</w:t>
      </w:r>
      <w:r w:rsidRPr="001F48EA">
        <w:rPr>
          <w:rFonts w:ascii="Times New Roman" w:hAnsi="Times New Roman" w:cs="Times New Roman"/>
          <w:sz w:val="24"/>
          <w:szCs w:val="24"/>
        </w:rPr>
        <w:t>4</w:t>
      </w:r>
      <w:r w:rsidR="006F1C81" w:rsidRPr="001F48EA">
        <w:rPr>
          <w:rFonts w:ascii="Times New Roman" w:hAnsi="Times New Roman" w:cs="Times New Roman"/>
          <w:sz w:val="24"/>
          <w:szCs w:val="24"/>
        </w:rPr>
        <w:t xml:space="preserve"> году и оценки льгот и вычетов, представленных по уплате налога на доходы физических лиц.</w:t>
      </w:r>
    </w:p>
    <w:p w:rsidR="00D14A09" w:rsidRPr="001F48EA" w:rsidRDefault="00D14A09" w:rsidP="00D65461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7A0F00" w:rsidRPr="001F48EA" w:rsidRDefault="0011320C" w:rsidP="00D65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Согласно представленному Прогнозу СЭР прогнозируется позитивная динамика социально-экономического развития муниципального образования «Первомайский район».</w:t>
      </w:r>
      <w:r w:rsidR="00EB613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A0F00" w:rsidRPr="001F48EA">
        <w:rPr>
          <w:rFonts w:ascii="Times New Roman" w:hAnsi="Times New Roman" w:cs="Times New Roman"/>
          <w:sz w:val="24"/>
          <w:szCs w:val="24"/>
        </w:rPr>
        <w:t xml:space="preserve">Сравнительный анализ параметров Прогноза </w:t>
      </w:r>
      <w:r w:rsidRPr="001F48EA">
        <w:rPr>
          <w:rFonts w:ascii="Times New Roman" w:hAnsi="Times New Roman" w:cs="Times New Roman"/>
          <w:sz w:val="24"/>
          <w:szCs w:val="24"/>
        </w:rPr>
        <w:t xml:space="preserve">СЭР </w:t>
      </w:r>
      <w:r w:rsidR="007A0F00" w:rsidRPr="001F48EA">
        <w:rPr>
          <w:rFonts w:ascii="Times New Roman" w:hAnsi="Times New Roman" w:cs="Times New Roman"/>
          <w:sz w:val="24"/>
          <w:szCs w:val="24"/>
        </w:rPr>
        <w:t>и документов стратегического планирования позволяет сделать выводы о достоверности и надежности разрабатываемого документа.</w:t>
      </w:r>
    </w:p>
    <w:p w:rsidR="00BF7FEA" w:rsidRPr="001F48EA" w:rsidRDefault="00BF7FEA" w:rsidP="00D65461">
      <w:pPr>
        <w:pStyle w:val="ConsPlusNormal"/>
        <w:ind w:firstLine="689"/>
        <w:jc w:val="both"/>
        <w:rPr>
          <w:rFonts w:eastAsia="Times New Roman"/>
          <w:lang w:eastAsia="ru-RU"/>
        </w:rPr>
      </w:pPr>
      <w:r w:rsidRPr="001F48EA">
        <w:rPr>
          <w:rFonts w:eastAsia="Times New Roman"/>
          <w:lang w:eastAsia="ru-RU"/>
        </w:rPr>
        <w:t>В соответствии со статьей 184.2 Бюджетного кодекса Р Ф</w:t>
      </w:r>
      <w:r w:rsidR="00AD2C6B" w:rsidRPr="001F48EA">
        <w:rPr>
          <w:rFonts w:eastAsia="Times New Roman"/>
          <w:lang w:eastAsia="ru-RU"/>
        </w:rPr>
        <w:t xml:space="preserve"> </w:t>
      </w:r>
      <w:r w:rsidRPr="001F48EA">
        <w:rPr>
          <w:rFonts w:eastAsia="Times New Roman"/>
          <w:lang w:eastAsia="ru-RU"/>
        </w:rPr>
        <w:t>и статьей 18 Положения о бюджетном процессе</w:t>
      </w:r>
      <w:r w:rsidR="00BB2336" w:rsidRPr="001F48EA">
        <w:rPr>
          <w:rFonts w:eastAsia="Times New Roman"/>
          <w:lang w:eastAsia="ru-RU"/>
        </w:rPr>
        <w:t>,</w:t>
      </w:r>
      <w:r w:rsidRPr="001F48EA">
        <w:rPr>
          <w:rFonts w:eastAsia="Times New Roman"/>
          <w:lang w:eastAsia="ru-RU"/>
        </w:rPr>
        <w:t xml:space="preserve"> </w:t>
      </w:r>
      <w:r w:rsidR="00BF6C53" w:rsidRPr="001F48EA">
        <w:rPr>
          <w:rFonts w:eastAsia="Times New Roman"/>
          <w:lang w:eastAsia="ru-RU"/>
        </w:rPr>
        <w:t xml:space="preserve">одновременно с Проектом решения о бюджете района, </w:t>
      </w:r>
      <w:r w:rsidRPr="001F48EA">
        <w:rPr>
          <w:rFonts w:eastAsia="Times New Roman"/>
          <w:lang w:eastAsia="ru-RU"/>
        </w:rPr>
        <w:t>предоставлен Прогноз основных характеристик консолидированного бюджета Первомайск</w:t>
      </w:r>
      <w:r w:rsidR="00BB2336" w:rsidRPr="001F48EA">
        <w:rPr>
          <w:rFonts w:eastAsia="Times New Roman"/>
          <w:lang w:eastAsia="ru-RU"/>
        </w:rPr>
        <w:t>ого</w:t>
      </w:r>
      <w:r w:rsidRPr="001F48EA">
        <w:rPr>
          <w:rFonts w:eastAsia="Times New Roman"/>
          <w:lang w:eastAsia="ru-RU"/>
        </w:rPr>
        <w:t xml:space="preserve"> район</w:t>
      </w:r>
      <w:r w:rsidR="00BB2336" w:rsidRPr="001F48EA">
        <w:rPr>
          <w:rFonts w:eastAsia="Times New Roman"/>
          <w:lang w:eastAsia="ru-RU"/>
        </w:rPr>
        <w:t>а</w:t>
      </w:r>
      <w:r w:rsidRPr="001F48EA">
        <w:rPr>
          <w:rFonts w:eastAsia="Times New Roman"/>
          <w:lang w:eastAsia="ru-RU"/>
        </w:rPr>
        <w:t xml:space="preserve"> на 202</w:t>
      </w:r>
      <w:r w:rsidR="002B4E1B" w:rsidRPr="001F48EA">
        <w:rPr>
          <w:rFonts w:eastAsia="Times New Roman"/>
          <w:lang w:eastAsia="ru-RU"/>
        </w:rPr>
        <w:t>6</w:t>
      </w:r>
      <w:r w:rsidRPr="001F48EA">
        <w:rPr>
          <w:rFonts w:eastAsia="Times New Roman"/>
          <w:lang w:eastAsia="ru-RU"/>
        </w:rPr>
        <w:t xml:space="preserve"> год и на плановый период 202</w:t>
      </w:r>
      <w:r w:rsidR="002B4E1B" w:rsidRPr="001F48EA">
        <w:rPr>
          <w:rFonts w:eastAsia="Times New Roman"/>
          <w:lang w:eastAsia="ru-RU"/>
        </w:rPr>
        <w:t>7</w:t>
      </w:r>
      <w:r w:rsidR="003F70A3" w:rsidRPr="001F48EA">
        <w:rPr>
          <w:rFonts w:eastAsia="Times New Roman"/>
          <w:lang w:eastAsia="ru-RU"/>
        </w:rPr>
        <w:t xml:space="preserve"> и </w:t>
      </w:r>
      <w:r w:rsidRPr="001F48EA">
        <w:rPr>
          <w:rFonts w:eastAsia="Times New Roman"/>
          <w:lang w:eastAsia="ru-RU"/>
        </w:rPr>
        <w:t>202</w:t>
      </w:r>
      <w:r w:rsidR="002B4E1B" w:rsidRPr="001F48EA">
        <w:rPr>
          <w:rFonts w:eastAsia="Times New Roman"/>
          <w:lang w:eastAsia="ru-RU"/>
        </w:rPr>
        <w:t>8</w:t>
      </w:r>
      <w:r w:rsidRPr="001F48EA">
        <w:rPr>
          <w:rFonts w:eastAsia="Times New Roman"/>
          <w:lang w:eastAsia="ru-RU"/>
        </w:rPr>
        <w:t xml:space="preserve"> год</w:t>
      </w:r>
      <w:r w:rsidR="00BB2336" w:rsidRPr="001F48EA">
        <w:rPr>
          <w:rFonts w:eastAsia="Times New Roman"/>
          <w:lang w:eastAsia="ru-RU"/>
        </w:rPr>
        <w:t>ов и ожидаемое исполнение за 202</w:t>
      </w:r>
      <w:r w:rsidR="002B4E1B" w:rsidRPr="001F48EA">
        <w:rPr>
          <w:rFonts w:eastAsia="Times New Roman"/>
          <w:lang w:eastAsia="ru-RU"/>
        </w:rPr>
        <w:t>5</w:t>
      </w:r>
      <w:r w:rsidR="00EB6133" w:rsidRPr="001F48EA">
        <w:rPr>
          <w:rFonts w:eastAsia="Times New Roman"/>
          <w:lang w:eastAsia="ru-RU"/>
        </w:rPr>
        <w:t xml:space="preserve"> год (оценка), а также Реестр источников доходов бюджета МО «Первомайский район» на 202</w:t>
      </w:r>
      <w:r w:rsidR="002B4E1B" w:rsidRPr="001F48EA">
        <w:rPr>
          <w:rFonts w:eastAsia="Times New Roman"/>
          <w:lang w:eastAsia="ru-RU"/>
        </w:rPr>
        <w:t>6</w:t>
      </w:r>
      <w:r w:rsidR="00EB6133" w:rsidRPr="001F48EA">
        <w:rPr>
          <w:rFonts w:eastAsia="Times New Roman"/>
          <w:lang w:eastAsia="ru-RU"/>
        </w:rPr>
        <w:t xml:space="preserve"> год и плановый период 202</w:t>
      </w:r>
      <w:r w:rsidR="002B4E1B" w:rsidRPr="001F48EA">
        <w:rPr>
          <w:rFonts w:eastAsia="Times New Roman"/>
          <w:lang w:eastAsia="ru-RU"/>
        </w:rPr>
        <w:t>7</w:t>
      </w:r>
      <w:r w:rsidR="00EB6133" w:rsidRPr="001F48EA">
        <w:rPr>
          <w:rFonts w:eastAsia="Times New Roman"/>
          <w:lang w:eastAsia="ru-RU"/>
        </w:rPr>
        <w:t xml:space="preserve"> и 202</w:t>
      </w:r>
      <w:r w:rsidR="002B4E1B" w:rsidRPr="001F48EA">
        <w:rPr>
          <w:rFonts w:eastAsia="Times New Roman"/>
          <w:lang w:eastAsia="ru-RU"/>
        </w:rPr>
        <w:t>8</w:t>
      </w:r>
      <w:r w:rsidR="00EB6133" w:rsidRPr="001F48EA">
        <w:rPr>
          <w:rFonts w:eastAsia="Times New Roman"/>
          <w:lang w:eastAsia="ru-RU"/>
        </w:rPr>
        <w:t xml:space="preserve"> годов.</w:t>
      </w:r>
    </w:p>
    <w:p w:rsidR="00562FB1" w:rsidRPr="001F48EA" w:rsidRDefault="00562FB1" w:rsidP="00D654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D9" w:rsidRPr="001F48EA" w:rsidRDefault="008F43CF" w:rsidP="00D654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8EA">
        <w:rPr>
          <w:rFonts w:ascii="Times New Roman" w:hAnsi="Times New Roman" w:cs="Times New Roman"/>
          <w:b/>
          <w:sz w:val="24"/>
          <w:szCs w:val="24"/>
        </w:rPr>
        <w:t>3.</w:t>
      </w:r>
      <w:r w:rsidR="00721956" w:rsidRPr="001F48EA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бюджета муниципального </w:t>
      </w:r>
      <w:r w:rsidR="00721956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«Первомайский район»</w:t>
      </w:r>
      <w:r w:rsidR="009E4C18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21956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9E4C18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76BDA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E4C18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на плановый период 202</w:t>
      </w:r>
      <w:r w:rsidR="00976BDA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и </w:t>
      </w:r>
      <w:r w:rsidR="009E4C18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976BDA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E4C18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133961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9E4C18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541D9" w:rsidRPr="001F48EA" w:rsidRDefault="005B1112" w:rsidP="00D65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стать</w:t>
      </w:r>
      <w:r w:rsidRPr="001F48EA">
        <w:rPr>
          <w:rFonts w:ascii="Times New Roman" w:hAnsi="Times New Roman" w:cs="Times New Roman"/>
          <w:sz w:val="24"/>
          <w:szCs w:val="24"/>
        </w:rPr>
        <w:t>ей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184.</w:t>
      </w:r>
      <w:r w:rsidR="00976BDA" w:rsidRPr="001F48EA">
        <w:rPr>
          <w:rFonts w:ascii="Times New Roman" w:hAnsi="Times New Roman" w:cs="Times New Roman"/>
          <w:sz w:val="24"/>
          <w:szCs w:val="24"/>
        </w:rPr>
        <w:t>1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Бюджетного кодекса РФ в Проекте решения о бюджете</w:t>
      </w:r>
      <w:r w:rsidR="00861A0C" w:rsidRPr="001F48E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представлены основные характеристики бюджета муниципального образования </w:t>
      </w:r>
      <w:r w:rsidR="006541D9" w:rsidRPr="001F48EA">
        <w:rPr>
          <w:rFonts w:ascii="Times New Roman" w:hAnsi="Times New Roman" w:cs="Times New Roman"/>
          <w:sz w:val="24"/>
          <w:szCs w:val="24"/>
        </w:rPr>
        <w:t>«Первомайский район».</w:t>
      </w:r>
    </w:p>
    <w:p w:rsidR="009E4C18" w:rsidRPr="001F48EA" w:rsidRDefault="001428E8" w:rsidP="00D65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lastRenderedPageBreak/>
        <w:t>Пунктом</w:t>
      </w:r>
      <w:r w:rsidR="00A45645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1 </w:t>
      </w:r>
      <w:r w:rsidR="00F2516D" w:rsidRPr="001F48EA">
        <w:rPr>
          <w:rFonts w:ascii="Times New Roman" w:hAnsi="Times New Roman" w:cs="Times New Roman"/>
          <w:sz w:val="24"/>
          <w:szCs w:val="24"/>
        </w:rPr>
        <w:t>Приложе</w:t>
      </w:r>
      <w:r w:rsidR="00721956" w:rsidRPr="001F48EA">
        <w:rPr>
          <w:rFonts w:ascii="Times New Roman" w:hAnsi="Times New Roman" w:cs="Times New Roman"/>
          <w:sz w:val="24"/>
          <w:szCs w:val="24"/>
        </w:rPr>
        <w:t>ния к Проекту решения о бюджете</w:t>
      </w:r>
      <w:r w:rsidR="00861A0C" w:rsidRPr="001F48E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9E4C18" w:rsidRPr="001F48EA">
        <w:rPr>
          <w:rFonts w:ascii="Times New Roman" w:hAnsi="Times New Roman" w:cs="Times New Roman"/>
          <w:sz w:val="24"/>
          <w:szCs w:val="24"/>
        </w:rPr>
        <w:t>:</w:t>
      </w:r>
    </w:p>
    <w:p w:rsidR="009D6F7A" w:rsidRPr="001F48EA" w:rsidRDefault="009E4C18" w:rsidP="00D65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="00721956" w:rsidRPr="001F48EA">
        <w:rPr>
          <w:rFonts w:ascii="Times New Roman" w:hAnsi="Times New Roman" w:cs="Times New Roman"/>
          <w:sz w:val="24"/>
          <w:szCs w:val="24"/>
        </w:rPr>
        <w:t>основные характеристики бюджета муниципального образования «Первомайский район»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на </w:t>
      </w:r>
      <w:r w:rsidR="00F2516D" w:rsidRPr="001F48EA">
        <w:rPr>
          <w:rFonts w:ascii="Times New Roman" w:hAnsi="Times New Roman" w:cs="Times New Roman"/>
          <w:sz w:val="24"/>
          <w:szCs w:val="24"/>
        </w:rPr>
        <w:t>20</w:t>
      </w:r>
      <w:r w:rsidRPr="001F48EA">
        <w:rPr>
          <w:rFonts w:ascii="Times New Roman" w:hAnsi="Times New Roman" w:cs="Times New Roman"/>
          <w:sz w:val="24"/>
          <w:szCs w:val="24"/>
        </w:rPr>
        <w:t>2</w:t>
      </w:r>
      <w:r w:rsidR="00A45645" w:rsidRPr="001F48EA">
        <w:rPr>
          <w:rFonts w:ascii="Times New Roman" w:hAnsi="Times New Roman" w:cs="Times New Roman"/>
          <w:sz w:val="24"/>
          <w:szCs w:val="24"/>
        </w:rPr>
        <w:t>6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год: прогнозируемый общий объём доходов бюджета в </w:t>
      </w:r>
      <w:r w:rsidR="00773B82" w:rsidRPr="001F48EA">
        <w:rPr>
          <w:rFonts w:ascii="Times New Roman" w:hAnsi="Times New Roman" w:cs="Times New Roman"/>
          <w:sz w:val="24"/>
          <w:szCs w:val="24"/>
        </w:rPr>
        <w:t>сумме</w:t>
      </w:r>
      <w:r w:rsidR="009D6F7A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A45645" w:rsidRPr="001F48EA">
        <w:rPr>
          <w:rFonts w:ascii="Times New Roman" w:hAnsi="Times New Roman" w:cs="Times New Roman"/>
          <w:sz w:val="24"/>
          <w:szCs w:val="24"/>
        </w:rPr>
        <w:t>300651,0</w:t>
      </w:r>
      <w:r w:rsidR="00B12752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1F48EA">
        <w:rPr>
          <w:rFonts w:ascii="Times New Roman" w:hAnsi="Times New Roman" w:cs="Times New Roman"/>
          <w:sz w:val="24"/>
          <w:szCs w:val="24"/>
        </w:rPr>
        <w:t>тыс. ру</w:t>
      </w:r>
      <w:r w:rsidRPr="001F48EA">
        <w:rPr>
          <w:rFonts w:ascii="Times New Roman" w:hAnsi="Times New Roman" w:cs="Times New Roman"/>
          <w:sz w:val="24"/>
          <w:szCs w:val="24"/>
        </w:rPr>
        <w:t>б.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A45645" w:rsidRPr="001F48EA">
        <w:rPr>
          <w:rFonts w:ascii="Times New Roman" w:hAnsi="Times New Roman" w:cs="Times New Roman"/>
          <w:sz w:val="24"/>
          <w:szCs w:val="24"/>
        </w:rPr>
        <w:t>205199,0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1F48EA">
        <w:rPr>
          <w:rFonts w:ascii="Times New Roman" w:hAnsi="Times New Roman" w:cs="Times New Roman"/>
          <w:sz w:val="24"/>
          <w:szCs w:val="24"/>
        </w:rPr>
        <w:t>.</w:t>
      </w:r>
      <w:r w:rsidR="00721956" w:rsidRPr="001F48EA">
        <w:rPr>
          <w:rFonts w:ascii="Times New Roman" w:hAnsi="Times New Roman" w:cs="Times New Roman"/>
          <w:sz w:val="24"/>
          <w:szCs w:val="24"/>
        </w:rPr>
        <w:t>,</w:t>
      </w:r>
      <w:r w:rsidR="009D6F7A" w:rsidRPr="001F48EA">
        <w:rPr>
          <w:rFonts w:ascii="Times New Roman" w:hAnsi="Times New Roman" w:cs="Times New Roman"/>
          <w:sz w:val="24"/>
          <w:szCs w:val="24"/>
        </w:rPr>
        <w:t xml:space="preserve"> безвозмездные поступления из других уровней бюджета в сумме </w:t>
      </w:r>
      <w:r w:rsidR="00A45645" w:rsidRPr="001F48EA">
        <w:rPr>
          <w:rFonts w:ascii="Times New Roman" w:hAnsi="Times New Roman" w:cs="Times New Roman"/>
          <w:sz w:val="24"/>
          <w:szCs w:val="24"/>
        </w:rPr>
        <w:t>95452,0</w:t>
      </w:r>
      <w:r w:rsidR="009D6F7A" w:rsidRPr="001F48EA">
        <w:rPr>
          <w:rFonts w:ascii="Times New Roman" w:hAnsi="Times New Roman" w:cs="Times New Roman"/>
          <w:sz w:val="24"/>
          <w:szCs w:val="24"/>
        </w:rPr>
        <w:t xml:space="preserve"> тыс</w:t>
      </w:r>
      <w:r w:rsidR="007B758A" w:rsidRPr="001F48EA">
        <w:rPr>
          <w:rFonts w:ascii="Times New Roman" w:hAnsi="Times New Roman" w:cs="Times New Roman"/>
          <w:sz w:val="24"/>
          <w:szCs w:val="24"/>
        </w:rPr>
        <w:t>. р</w:t>
      </w:r>
      <w:r w:rsidR="009D6F7A" w:rsidRPr="001F48EA">
        <w:rPr>
          <w:rFonts w:ascii="Times New Roman" w:hAnsi="Times New Roman" w:cs="Times New Roman"/>
          <w:sz w:val="24"/>
          <w:szCs w:val="24"/>
        </w:rPr>
        <w:t>уб</w:t>
      </w:r>
      <w:r w:rsidRPr="001F48EA">
        <w:rPr>
          <w:rFonts w:ascii="Times New Roman" w:hAnsi="Times New Roman" w:cs="Times New Roman"/>
          <w:sz w:val="24"/>
          <w:szCs w:val="24"/>
        </w:rPr>
        <w:t>.</w:t>
      </w:r>
      <w:r w:rsidR="009D6F7A" w:rsidRPr="001F48EA">
        <w:rPr>
          <w:rFonts w:ascii="Times New Roman" w:hAnsi="Times New Roman" w:cs="Times New Roman"/>
          <w:sz w:val="24"/>
          <w:szCs w:val="24"/>
        </w:rPr>
        <w:t>,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общий объём расходов в размере </w:t>
      </w:r>
      <w:r w:rsidR="00A45645" w:rsidRPr="001F48EA">
        <w:rPr>
          <w:rFonts w:ascii="Times New Roman" w:hAnsi="Times New Roman" w:cs="Times New Roman"/>
          <w:sz w:val="24"/>
          <w:szCs w:val="24"/>
        </w:rPr>
        <w:t>299184,2</w:t>
      </w:r>
      <w:r w:rsidR="00B12752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1F48EA">
        <w:rPr>
          <w:rFonts w:ascii="Times New Roman" w:hAnsi="Times New Roman" w:cs="Times New Roman"/>
          <w:sz w:val="24"/>
          <w:szCs w:val="24"/>
        </w:rPr>
        <w:t>тыс</w:t>
      </w:r>
      <w:r w:rsidR="00B12752" w:rsidRPr="001F48EA">
        <w:rPr>
          <w:rFonts w:ascii="Times New Roman" w:hAnsi="Times New Roman" w:cs="Times New Roman"/>
          <w:sz w:val="24"/>
          <w:szCs w:val="24"/>
        </w:rPr>
        <w:t xml:space="preserve">. руб., общий объем </w:t>
      </w:r>
      <w:r w:rsidR="00133961" w:rsidRPr="001F48EA">
        <w:rPr>
          <w:rFonts w:ascii="Times New Roman" w:hAnsi="Times New Roman" w:cs="Times New Roman"/>
          <w:sz w:val="24"/>
          <w:szCs w:val="24"/>
        </w:rPr>
        <w:t xml:space="preserve">профицита </w:t>
      </w:r>
      <w:r w:rsidR="008D34BE" w:rsidRPr="001F48EA">
        <w:rPr>
          <w:rFonts w:ascii="Times New Roman" w:hAnsi="Times New Roman" w:cs="Times New Roman"/>
          <w:sz w:val="24"/>
          <w:szCs w:val="24"/>
        </w:rPr>
        <w:t>1466,</w:t>
      </w:r>
      <w:r w:rsidR="00A45645" w:rsidRPr="001F48EA">
        <w:rPr>
          <w:rFonts w:ascii="Times New Roman" w:hAnsi="Times New Roman" w:cs="Times New Roman"/>
          <w:sz w:val="24"/>
          <w:szCs w:val="24"/>
        </w:rPr>
        <w:t>8</w:t>
      </w:r>
      <w:r w:rsidR="000C3D69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1F48EA">
        <w:rPr>
          <w:rFonts w:ascii="Times New Roman" w:hAnsi="Times New Roman" w:cs="Times New Roman"/>
          <w:sz w:val="24"/>
          <w:szCs w:val="24"/>
        </w:rPr>
        <w:t>тыс</w:t>
      </w:r>
      <w:r w:rsidR="007B758A" w:rsidRPr="001F48EA">
        <w:rPr>
          <w:rFonts w:ascii="Times New Roman" w:hAnsi="Times New Roman" w:cs="Times New Roman"/>
          <w:sz w:val="24"/>
          <w:szCs w:val="24"/>
        </w:rPr>
        <w:t>. р</w:t>
      </w:r>
      <w:r w:rsidR="00B12752" w:rsidRPr="001F48EA">
        <w:rPr>
          <w:rFonts w:ascii="Times New Roman" w:hAnsi="Times New Roman" w:cs="Times New Roman"/>
          <w:sz w:val="24"/>
          <w:szCs w:val="24"/>
        </w:rPr>
        <w:t>уб</w:t>
      </w:r>
      <w:r w:rsidR="008D34BE" w:rsidRPr="001F48EA">
        <w:rPr>
          <w:rFonts w:ascii="Times New Roman" w:hAnsi="Times New Roman" w:cs="Times New Roman"/>
          <w:sz w:val="24"/>
          <w:szCs w:val="24"/>
        </w:rPr>
        <w:t>.</w:t>
      </w:r>
    </w:p>
    <w:p w:rsidR="00B751DF" w:rsidRPr="001F48EA" w:rsidRDefault="001428E8" w:rsidP="00D65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Пунктом</w:t>
      </w:r>
      <w:r w:rsidR="00A45645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B751DF" w:rsidRPr="001F48EA">
        <w:rPr>
          <w:rFonts w:ascii="Times New Roman" w:hAnsi="Times New Roman" w:cs="Times New Roman"/>
          <w:sz w:val="24"/>
          <w:szCs w:val="24"/>
        </w:rPr>
        <w:t>2 Приложения к Проекту решения о бюджете района предлагается утвердить:</w:t>
      </w:r>
    </w:p>
    <w:p w:rsidR="009E4C18" w:rsidRPr="001F48EA" w:rsidRDefault="009E4C18" w:rsidP="00D65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основные характеристики бюджета муниципального образования «Первомайский район» Томской области на 202</w:t>
      </w:r>
      <w:r w:rsidR="00A45645" w:rsidRPr="001F48EA">
        <w:rPr>
          <w:rFonts w:ascii="Times New Roman" w:hAnsi="Times New Roman" w:cs="Times New Roman"/>
          <w:sz w:val="24"/>
          <w:szCs w:val="24"/>
        </w:rPr>
        <w:t>7</w:t>
      </w:r>
      <w:r w:rsidR="000C3D69" w:rsidRPr="001F48EA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A45645" w:rsidRPr="001F48EA">
        <w:rPr>
          <w:rFonts w:ascii="Times New Roman" w:hAnsi="Times New Roman" w:cs="Times New Roman"/>
          <w:sz w:val="24"/>
          <w:szCs w:val="24"/>
        </w:rPr>
        <w:t xml:space="preserve">на </w:t>
      </w:r>
      <w:r w:rsidR="000C3D69" w:rsidRPr="001F48EA">
        <w:rPr>
          <w:rFonts w:ascii="Times New Roman" w:hAnsi="Times New Roman" w:cs="Times New Roman"/>
          <w:sz w:val="24"/>
          <w:szCs w:val="24"/>
        </w:rPr>
        <w:t>202</w:t>
      </w:r>
      <w:r w:rsidR="00A45645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год: прогнозируемый общий объём доходов бюджета на 202</w:t>
      </w:r>
      <w:r w:rsidR="00A45645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03708" w:rsidRPr="001F48EA">
        <w:rPr>
          <w:rFonts w:ascii="Times New Roman" w:hAnsi="Times New Roman" w:cs="Times New Roman"/>
          <w:sz w:val="24"/>
          <w:szCs w:val="24"/>
        </w:rPr>
        <w:t>276536,2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503708" w:rsidRPr="001F48EA">
        <w:rPr>
          <w:rFonts w:ascii="Times New Roman" w:hAnsi="Times New Roman" w:cs="Times New Roman"/>
          <w:sz w:val="24"/>
          <w:szCs w:val="24"/>
        </w:rPr>
        <w:t>в сумме</w:t>
      </w:r>
      <w:r w:rsidR="00CD7F1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1F48EA">
        <w:rPr>
          <w:rFonts w:ascii="Times New Roman" w:hAnsi="Times New Roman" w:cs="Times New Roman"/>
          <w:sz w:val="24"/>
          <w:szCs w:val="24"/>
        </w:rPr>
        <w:t>294507,8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в том числе налоговые и неналоговые доходы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03708" w:rsidRPr="001F48EA">
        <w:rPr>
          <w:rFonts w:ascii="Times New Roman" w:hAnsi="Times New Roman" w:cs="Times New Roman"/>
          <w:sz w:val="24"/>
          <w:szCs w:val="24"/>
        </w:rPr>
        <w:t>222484,2</w:t>
      </w:r>
      <w:r w:rsidR="00DA5A94" w:rsidRPr="001F48EA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503708" w:rsidRPr="001F48EA">
        <w:rPr>
          <w:rFonts w:ascii="Times New Roman" w:hAnsi="Times New Roman" w:cs="Times New Roman"/>
          <w:sz w:val="24"/>
          <w:szCs w:val="24"/>
        </w:rPr>
        <w:t>в сумме</w:t>
      </w:r>
      <w:r w:rsidR="00D967E6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1F48EA">
        <w:rPr>
          <w:rFonts w:ascii="Times New Roman" w:hAnsi="Times New Roman" w:cs="Times New Roman"/>
          <w:sz w:val="24"/>
          <w:szCs w:val="24"/>
        </w:rPr>
        <w:t>238271,6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безвозмездные поступления из других уровней бюджета в сумме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503708" w:rsidRPr="001F48EA">
        <w:rPr>
          <w:rFonts w:ascii="Times New Roman" w:hAnsi="Times New Roman" w:cs="Times New Roman"/>
          <w:sz w:val="24"/>
          <w:szCs w:val="24"/>
        </w:rPr>
        <w:t>в размере 54052,0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503708" w:rsidRPr="001F48EA">
        <w:rPr>
          <w:rFonts w:ascii="Times New Roman" w:hAnsi="Times New Roman" w:cs="Times New Roman"/>
          <w:sz w:val="24"/>
          <w:szCs w:val="24"/>
        </w:rPr>
        <w:t>в размере</w:t>
      </w:r>
      <w:r w:rsidR="00D967E6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1F48EA">
        <w:rPr>
          <w:rFonts w:ascii="Times New Roman" w:hAnsi="Times New Roman" w:cs="Times New Roman"/>
          <w:sz w:val="24"/>
          <w:szCs w:val="24"/>
        </w:rPr>
        <w:t>56236,2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94184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общий объём расходов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503708" w:rsidRPr="001F48EA">
        <w:rPr>
          <w:rFonts w:ascii="Times New Roman" w:hAnsi="Times New Roman" w:cs="Times New Roman"/>
          <w:sz w:val="24"/>
          <w:szCs w:val="24"/>
        </w:rPr>
        <w:t>сумме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1F48EA">
        <w:rPr>
          <w:rFonts w:ascii="Times New Roman" w:hAnsi="Times New Roman" w:cs="Times New Roman"/>
          <w:sz w:val="24"/>
          <w:szCs w:val="24"/>
        </w:rPr>
        <w:t>276536,2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2B4F1C" w:rsidRPr="001F48EA">
        <w:rPr>
          <w:rFonts w:ascii="Times New Roman" w:hAnsi="Times New Roman" w:cs="Times New Roman"/>
          <w:sz w:val="24"/>
          <w:szCs w:val="24"/>
        </w:rPr>
        <w:t>,</w:t>
      </w:r>
      <w:r w:rsidR="002B4F1C" w:rsidRPr="001F48EA">
        <w:t xml:space="preserve"> </w:t>
      </w:r>
      <w:r w:rsidR="002B4F1C" w:rsidRPr="001F48EA">
        <w:rPr>
          <w:rFonts w:ascii="Times New Roman" w:hAnsi="Times New Roman" w:cs="Times New Roman"/>
          <w:sz w:val="24"/>
          <w:szCs w:val="24"/>
        </w:rPr>
        <w:t xml:space="preserve">в том числе условно утвержденные расходы в сумме </w:t>
      </w:r>
      <w:r w:rsidR="00503708" w:rsidRPr="001F48EA">
        <w:rPr>
          <w:rFonts w:ascii="Times New Roman" w:hAnsi="Times New Roman" w:cs="Times New Roman"/>
          <w:sz w:val="24"/>
          <w:szCs w:val="24"/>
        </w:rPr>
        <w:t>5558,9</w:t>
      </w:r>
      <w:r w:rsidR="002B4F1C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1F48EA">
        <w:rPr>
          <w:rFonts w:ascii="Times New Roman" w:hAnsi="Times New Roman" w:cs="Times New Roman"/>
          <w:sz w:val="24"/>
          <w:szCs w:val="24"/>
        </w:rPr>
        <w:t>,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503708" w:rsidRPr="001F48EA">
        <w:rPr>
          <w:rFonts w:ascii="Times New Roman" w:hAnsi="Times New Roman" w:cs="Times New Roman"/>
          <w:sz w:val="24"/>
          <w:szCs w:val="24"/>
        </w:rPr>
        <w:t>в сумме</w:t>
      </w:r>
      <w:r w:rsidR="00D967E6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1F48EA">
        <w:rPr>
          <w:rFonts w:ascii="Times New Roman" w:hAnsi="Times New Roman" w:cs="Times New Roman"/>
          <w:sz w:val="24"/>
          <w:szCs w:val="24"/>
        </w:rPr>
        <w:t>294507,8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</w:t>
      </w:r>
      <w:r w:rsidR="002B4F1C" w:rsidRPr="001F48EA">
        <w:t xml:space="preserve"> </w:t>
      </w:r>
      <w:r w:rsidR="002B4F1C" w:rsidRPr="001F48EA">
        <w:rPr>
          <w:rFonts w:ascii="Times New Roman" w:hAnsi="Times New Roman" w:cs="Times New Roman"/>
          <w:sz w:val="24"/>
          <w:szCs w:val="24"/>
        </w:rPr>
        <w:t xml:space="preserve">в том числе условно утвержденные расходы в сумме </w:t>
      </w:r>
      <w:r w:rsidR="00503708" w:rsidRPr="001F48EA">
        <w:rPr>
          <w:rFonts w:ascii="Times New Roman" w:hAnsi="Times New Roman" w:cs="Times New Roman"/>
          <w:sz w:val="24"/>
          <w:szCs w:val="24"/>
        </w:rPr>
        <w:t>11907,1</w:t>
      </w:r>
      <w:r w:rsidR="002B4F1C" w:rsidRPr="001F48EA">
        <w:rPr>
          <w:rFonts w:ascii="Times New Roman" w:hAnsi="Times New Roman" w:cs="Times New Roman"/>
          <w:sz w:val="24"/>
          <w:szCs w:val="24"/>
        </w:rPr>
        <w:t xml:space="preserve"> тыс. руб.,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общий объем профицита</w:t>
      </w:r>
      <w:r w:rsidR="00DA5A94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503708" w:rsidRPr="001F48EA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D967E6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1F48EA">
        <w:rPr>
          <w:rFonts w:ascii="Times New Roman" w:hAnsi="Times New Roman" w:cs="Times New Roman"/>
          <w:sz w:val="24"/>
          <w:szCs w:val="24"/>
        </w:rPr>
        <w:t>0,0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94184" w:rsidRPr="001F48EA">
        <w:rPr>
          <w:rFonts w:ascii="Times New Roman" w:hAnsi="Times New Roman" w:cs="Times New Roman"/>
          <w:sz w:val="24"/>
          <w:szCs w:val="24"/>
        </w:rPr>
        <w:t>, на 202</w:t>
      </w:r>
      <w:r w:rsidR="00503708" w:rsidRPr="001F48EA">
        <w:rPr>
          <w:rFonts w:ascii="Times New Roman" w:hAnsi="Times New Roman" w:cs="Times New Roman"/>
          <w:sz w:val="24"/>
          <w:szCs w:val="24"/>
        </w:rPr>
        <w:t>8</w:t>
      </w:r>
      <w:r w:rsidR="00994184"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503708" w:rsidRPr="001F48EA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D967E6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1A179B" w:rsidRPr="001F48EA">
        <w:rPr>
          <w:rFonts w:ascii="Times New Roman" w:hAnsi="Times New Roman" w:cs="Times New Roman"/>
          <w:sz w:val="24"/>
          <w:szCs w:val="24"/>
        </w:rPr>
        <w:t>0,0</w:t>
      </w:r>
      <w:r w:rsidR="00994184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1A" w:rsidRPr="001F48EA" w:rsidRDefault="00FB2D1A" w:rsidP="00D65461">
      <w:pPr>
        <w:pStyle w:val="1"/>
        <w:shd w:val="clear" w:color="auto" w:fill="auto"/>
        <w:spacing w:before="0" w:after="0" w:line="240" w:lineRule="auto"/>
        <w:ind w:left="120" w:right="-1" w:firstLine="708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Динамика объема доходов бюджета муниципального образования за период с 20</w:t>
      </w:r>
      <w:r w:rsidR="00133961" w:rsidRPr="001F48EA">
        <w:rPr>
          <w:sz w:val="24"/>
          <w:szCs w:val="24"/>
        </w:rPr>
        <w:t>2</w:t>
      </w:r>
      <w:r w:rsidR="00503708" w:rsidRPr="001F48EA">
        <w:rPr>
          <w:sz w:val="24"/>
          <w:szCs w:val="24"/>
        </w:rPr>
        <w:t>3</w:t>
      </w:r>
      <w:r w:rsidRPr="001F48EA">
        <w:rPr>
          <w:sz w:val="24"/>
          <w:szCs w:val="24"/>
        </w:rPr>
        <w:t xml:space="preserve"> по 20</w:t>
      </w:r>
      <w:r w:rsidR="00133961" w:rsidRPr="001F48EA">
        <w:rPr>
          <w:sz w:val="24"/>
          <w:szCs w:val="24"/>
        </w:rPr>
        <w:t>2</w:t>
      </w:r>
      <w:r w:rsidR="00503708" w:rsidRPr="001F48EA">
        <w:rPr>
          <w:sz w:val="24"/>
          <w:szCs w:val="24"/>
        </w:rPr>
        <w:t>4</w:t>
      </w:r>
      <w:r w:rsidR="00DF7A7F" w:rsidRPr="001F48EA">
        <w:rPr>
          <w:sz w:val="24"/>
          <w:szCs w:val="24"/>
        </w:rPr>
        <w:t xml:space="preserve"> годы</w:t>
      </w:r>
      <w:r w:rsidR="00A720B8" w:rsidRPr="001F48EA">
        <w:rPr>
          <w:sz w:val="24"/>
          <w:szCs w:val="24"/>
        </w:rPr>
        <w:t>, ожидаемое исполнение 202</w:t>
      </w:r>
      <w:r w:rsidR="00503708" w:rsidRPr="001F48EA">
        <w:rPr>
          <w:sz w:val="24"/>
          <w:szCs w:val="24"/>
        </w:rPr>
        <w:t>5</w:t>
      </w:r>
      <w:r w:rsidR="00A720B8" w:rsidRPr="001F48EA">
        <w:rPr>
          <w:sz w:val="24"/>
          <w:szCs w:val="24"/>
        </w:rPr>
        <w:t xml:space="preserve"> года</w:t>
      </w:r>
      <w:r w:rsidR="0032522D" w:rsidRPr="001F48EA">
        <w:rPr>
          <w:sz w:val="24"/>
          <w:szCs w:val="24"/>
        </w:rPr>
        <w:t>,</w:t>
      </w:r>
      <w:r w:rsidR="00A720B8" w:rsidRPr="001F48EA">
        <w:rPr>
          <w:sz w:val="24"/>
          <w:szCs w:val="24"/>
        </w:rPr>
        <w:t xml:space="preserve"> прогнозные назначения 20</w:t>
      </w:r>
      <w:r w:rsidR="00133961" w:rsidRPr="001F48EA">
        <w:rPr>
          <w:sz w:val="24"/>
          <w:szCs w:val="24"/>
        </w:rPr>
        <w:t>2</w:t>
      </w:r>
      <w:r w:rsidR="00503708" w:rsidRPr="001F48EA">
        <w:rPr>
          <w:sz w:val="24"/>
          <w:szCs w:val="24"/>
        </w:rPr>
        <w:t>6</w:t>
      </w:r>
      <w:r w:rsidR="0032522D" w:rsidRPr="001F48EA">
        <w:rPr>
          <w:sz w:val="24"/>
          <w:szCs w:val="24"/>
        </w:rPr>
        <w:t xml:space="preserve"> года</w:t>
      </w:r>
      <w:r w:rsidR="00A720B8" w:rsidRPr="001F48EA">
        <w:rPr>
          <w:sz w:val="24"/>
          <w:szCs w:val="24"/>
        </w:rPr>
        <w:t xml:space="preserve"> и плановый период 202</w:t>
      </w:r>
      <w:r w:rsidR="00503708" w:rsidRPr="001F48EA">
        <w:rPr>
          <w:sz w:val="24"/>
          <w:szCs w:val="24"/>
        </w:rPr>
        <w:t>7</w:t>
      </w:r>
      <w:r w:rsidR="00F26EC1" w:rsidRPr="001F48EA">
        <w:rPr>
          <w:sz w:val="24"/>
          <w:szCs w:val="24"/>
        </w:rPr>
        <w:t>-</w:t>
      </w:r>
      <w:r w:rsidR="00A720B8" w:rsidRPr="001F48EA">
        <w:rPr>
          <w:sz w:val="24"/>
          <w:szCs w:val="24"/>
        </w:rPr>
        <w:t>202</w:t>
      </w:r>
      <w:r w:rsidR="00503708" w:rsidRPr="001F48EA">
        <w:rPr>
          <w:sz w:val="24"/>
          <w:szCs w:val="24"/>
        </w:rPr>
        <w:t>8</w:t>
      </w:r>
      <w:r w:rsidR="00A720B8" w:rsidRPr="001F48EA">
        <w:rPr>
          <w:sz w:val="24"/>
          <w:szCs w:val="24"/>
        </w:rPr>
        <w:t xml:space="preserve"> год</w:t>
      </w:r>
      <w:r w:rsidR="0032522D" w:rsidRPr="001F48EA">
        <w:rPr>
          <w:sz w:val="24"/>
          <w:szCs w:val="24"/>
        </w:rPr>
        <w:t>ов</w:t>
      </w:r>
      <w:r w:rsidR="00A720B8" w:rsidRPr="001F48EA">
        <w:rPr>
          <w:sz w:val="24"/>
          <w:szCs w:val="24"/>
        </w:rPr>
        <w:t xml:space="preserve">, </w:t>
      </w:r>
      <w:r w:rsidR="00F26EC1" w:rsidRPr="001F48EA">
        <w:rPr>
          <w:sz w:val="24"/>
          <w:szCs w:val="24"/>
        </w:rPr>
        <w:t>и динамика объема расходов бюджета муниципального образования за период с 2023 по 2024 годы, ожидаемое исполнение бюджета по расходам за 2025 год и прогнозные назначения на 2027-2028 годы представлена в таблице.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1740"/>
        <w:gridCol w:w="1366"/>
        <w:gridCol w:w="1243"/>
        <w:gridCol w:w="1350"/>
        <w:gridCol w:w="1205"/>
        <w:gridCol w:w="1172"/>
        <w:gridCol w:w="1148"/>
      </w:tblGrid>
      <w:tr w:rsidR="00A720B8" w:rsidRPr="001F48EA" w:rsidTr="008E7E8B">
        <w:tc>
          <w:tcPr>
            <w:tcW w:w="1740" w:type="dxa"/>
            <w:vMerge w:val="restart"/>
          </w:tcPr>
          <w:p w:rsidR="00A720B8" w:rsidRPr="001F48EA" w:rsidRDefault="00A720B8" w:rsidP="00D65461">
            <w:pPr>
              <w:pStyle w:val="1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6" w:type="dxa"/>
            <w:vMerge w:val="restart"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</w:t>
            </w:r>
            <w:r w:rsidR="00133961" w:rsidRPr="001F48EA">
              <w:rPr>
                <w:sz w:val="20"/>
                <w:szCs w:val="20"/>
              </w:rPr>
              <w:t>2</w:t>
            </w:r>
            <w:r w:rsidR="00503708" w:rsidRPr="001F48EA">
              <w:rPr>
                <w:sz w:val="20"/>
                <w:szCs w:val="20"/>
              </w:rPr>
              <w:t>3</w:t>
            </w:r>
          </w:p>
          <w:p w:rsidR="00A720B8" w:rsidRPr="001F48EA" w:rsidRDefault="00A720B8" w:rsidP="00D65461">
            <w:pPr>
              <w:pStyle w:val="1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(факт)</w:t>
            </w:r>
          </w:p>
        </w:tc>
        <w:tc>
          <w:tcPr>
            <w:tcW w:w="1243" w:type="dxa"/>
            <w:vMerge w:val="restart"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</w:t>
            </w:r>
            <w:r w:rsidR="004D6B1B" w:rsidRPr="001F48EA">
              <w:rPr>
                <w:sz w:val="20"/>
                <w:szCs w:val="20"/>
              </w:rPr>
              <w:t>2</w:t>
            </w:r>
            <w:r w:rsidR="00503708" w:rsidRPr="001F48EA">
              <w:rPr>
                <w:sz w:val="20"/>
                <w:szCs w:val="20"/>
              </w:rPr>
              <w:t>4</w:t>
            </w:r>
          </w:p>
          <w:p w:rsidR="00A720B8" w:rsidRPr="001F48EA" w:rsidRDefault="00A720B8" w:rsidP="00D65461">
            <w:pPr>
              <w:pStyle w:val="1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(факт)</w:t>
            </w:r>
          </w:p>
        </w:tc>
        <w:tc>
          <w:tcPr>
            <w:tcW w:w="1350" w:type="dxa"/>
            <w:vMerge w:val="restart"/>
          </w:tcPr>
          <w:p w:rsidR="00A720B8" w:rsidRPr="001F48EA" w:rsidRDefault="00A720B8" w:rsidP="00D65461">
            <w:pPr>
              <w:pStyle w:val="1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202</w:t>
            </w:r>
            <w:r w:rsidR="00503708" w:rsidRPr="001F48EA">
              <w:rPr>
                <w:sz w:val="20"/>
                <w:szCs w:val="20"/>
              </w:rPr>
              <w:t>5</w:t>
            </w:r>
            <w:r w:rsidRPr="001F48EA">
              <w:rPr>
                <w:sz w:val="20"/>
                <w:szCs w:val="20"/>
              </w:rPr>
              <w:t xml:space="preserve"> ожидаемое исполнение</w:t>
            </w:r>
          </w:p>
        </w:tc>
        <w:tc>
          <w:tcPr>
            <w:tcW w:w="1205" w:type="dxa"/>
            <w:vMerge w:val="restart"/>
          </w:tcPr>
          <w:p w:rsidR="00A720B8" w:rsidRPr="001F48EA" w:rsidRDefault="00A720B8" w:rsidP="00D65461">
            <w:pPr>
              <w:pStyle w:val="1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202</w:t>
            </w:r>
            <w:r w:rsidR="00503708" w:rsidRPr="001F48EA">
              <w:rPr>
                <w:sz w:val="20"/>
                <w:szCs w:val="20"/>
              </w:rPr>
              <w:t>6</w:t>
            </w:r>
            <w:r w:rsidRPr="001F48EA">
              <w:rPr>
                <w:sz w:val="20"/>
                <w:szCs w:val="20"/>
              </w:rPr>
              <w:t xml:space="preserve"> прогноз</w:t>
            </w:r>
          </w:p>
        </w:tc>
        <w:tc>
          <w:tcPr>
            <w:tcW w:w="2320" w:type="dxa"/>
            <w:gridSpan w:val="2"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Плановый период прогноз</w:t>
            </w:r>
          </w:p>
        </w:tc>
      </w:tr>
      <w:tr w:rsidR="00A720B8" w:rsidRPr="001F48EA" w:rsidTr="00A720B8">
        <w:tc>
          <w:tcPr>
            <w:tcW w:w="1740" w:type="dxa"/>
            <w:vMerge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202</w:t>
            </w:r>
            <w:r w:rsidR="00503708" w:rsidRPr="001F48EA">
              <w:rPr>
                <w:sz w:val="20"/>
                <w:szCs w:val="20"/>
              </w:rPr>
              <w:t>7</w:t>
            </w:r>
          </w:p>
        </w:tc>
        <w:tc>
          <w:tcPr>
            <w:tcW w:w="1148" w:type="dxa"/>
          </w:tcPr>
          <w:p w:rsidR="00A720B8" w:rsidRPr="001F48EA" w:rsidRDefault="00A720B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</w:t>
            </w:r>
            <w:r w:rsidR="00D967E6" w:rsidRPr="001F48EA">
              <w:rPr>
                <w:sz w:val="20"/>
                <w:szCs w:val="20"/>
              </w:rPr>
              <w:t>2</w:t>
            </w:r>
            <w:r w:rsidR="00503708" w:rsidRPr="001F48EA">
              <w:rPr>
                <w:sz w:val="20"/>
                <w:szCs w:val="20"/>
              </w:rPr>
              <w:t>8</w:t>
            </w:r>
          </w:p>
        </w:tc>
      </w:tr>
      <w:tr w:rsidR="003B6B69" w:rsidRPr="001F48EA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69" w:rsidRPr="001F48EA" w:rsidRDefault="003B6B69" w:rsidP="00D65461">
            <w:pPr>
              <w:pStyle w:val="1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Доходы всего, тыс. руб.</w:t>
            </w:r>
          </w:p>
        </w:tc>
        <w:tc>
          <w:tcPr>
            <w:tcW w:w="1366" w:type="dxa"/>
          </w:tcPr>
          <w:p w:rsidR="003B6B69" w:rsidRPr="001F48EA" w:rsidRDefault="00503708" w:rsidP="00D65461">
            <w:pPr>
              <w:pStyle w:val="1"/>
              <w:shd w:val="clear" w:color="auto" w:fill="auto"/>
              <w:spacing w:before="0" w:after="0" w:line="240" w:lineRule="auto"/>
              <w:ind w:right="300"/>
              <w:jc w:val="right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1442085,9</w:t>
            </w:r>
          </w:p>
        </w:tc>
        <w:tc>
          <w:tcPr>
            <w:tcW w:w="1243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1147823,2</w:t>
            </w:r>
          </w:p>
        </w:tc>
        <w:tc>
          <w:tcPr>
            <w:tcW w:w="1350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1373379,0</w:t>
            </w:r>
          </w:p>
        </w:tc>
        <w:tc>
          <w:tcPr>
            <w:tcW w:w="1205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300651,0</w:t>
            </w:r>
          </w:p>
        </w:tc>
        <w:tc>
          <w:tcPr>
            <w:tcW w:w="1172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276536,2</w:t>
            </w:r>
          </w:p>
        </w:tc>
        <w:tc>
          <w:tcPr>
            <w:tcW w:w="1148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294507,8</w:t>
            </w:r>
          </w:p>
        </w:tc>
      </w:tr>
      <w:tr w:rsidR="003B6B69" w:rsidRPr="001F48EA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69" w:rsidRPr="001F48EA" w:rsidRDefault="003B6B69" w:rsidP="00D65461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Динамика к предыдущему году, тыс. руб.</w:t>
            </w:r>
          </w:p>
        </w:tc>
        <w:tc>
          <w:tcPr>
            <w:tcW w:w="1366" w:type="dxa"/>
          </w:tcPr>
          <w:p w:rsidR="003B6B69" w:rsidRPr="001F48EA" w:rsidRDefault="0050370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+74359,16</w:t>
            </w:r>
          </w:p>
        </w:tc>
        <w:tc>
          <w:tcPr>
            <w:tcW w:w="1243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-294262,7</w:t>
            </w:r>
          </w:p>
        </w:tc>
        <w:tc>
          <w:tcPr>
            <w:tcW w:w="1350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+225555,8</w:t>
            </w:r>
          </w:p>
        </w:tc>
        <w:tc>
          <w:tcPr>
            <w:tcW w:w="1205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-1072728,0</w:t>
            </w:r>
          </w:p>
        </w:tc>
        <w:tc>
          <w:tcPr>
            <w:tcW w:w="1172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-24114,8</w:t>
            </w:r>
          </w:p>
        </w:tc>
        <w:tc>
          <w:tcPr>
            <w:tcW w:w="1148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+17971,6</w:t>
            </w:r>
          </w:p>
        </w:tc>
      </w:tr>
      <w:tr w:rsidR="003B6B69" w:rsidRPr="001F48EA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69" w:rsidRPr="001F48EA" w:rsidRDefault="003B6B69" w:rsidP="00D65461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Темпы роста к предыдущему году, %</w:t>
            </w:r>
          </w:p>
        </w:tc>
        <w:tc>
          <w:tcPr>
            <w:tcW w:w="1366" w:type="dxa"/>
          </w:tcPr>
          <w:p w:rsidR="003B6B69" w:rsidRPr="001F48EA" w:rsidRDefault="00503708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105,4</w:t>
            </w:r>
          </w:p>
        </w:tc>
        <w:tc>
          <w:tcPr>
            <w:tcW w:w="1243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79,6</w:t>
            </w:r>
          </w:p>
        </w:tc>
        <w:tc>
          <w:tcPr>
            <w:tcW w:w="1350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119,6</w:t>
            </w:r>
          </w:p>
        </w:tc>
        <w:tc>
          <w:tcPr>
            <w:tcW w:w="1205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21,9</w:t>
            </w:r>
          </w:p>
        </w:tc>
        <w:tc>
          <w:tcPr>
            <w:tcW w:w="1172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92,0</w:t>
            </w:r>
          </w:p>
        </w:tc>
        <w:tc>
          <w:tcPr>
            <w:tcW w:w="1148" w:type="dxa"/>
          </w:tcPr>
          <w:p w:rsidR="003B6B69" w:rsidRPr="001F48EA" w:rsidRDefault="00862B74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106,5</w:t>
            </w:r>
          </w:p>
        </w:tc>
      </w:tr>
      <w:tr w:rsidR="0085650F" w:rsidRPr="001F48EA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Расходы всего, тыс. руб.</w:t>
            </w:r>
          </w:p>
        </w:tc>
        <w:tc>
          <w:tcPr>
            <w:tcW w:w="1366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1433192,1</w:t>
            </w:r>
          </w:p>
        </w:tc>
        <w:tc>
          <w:tcPr>
            <w:tcW w:w="1243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1164435,3</w:t>
            </w:r>
          </w:p>
        </w:tc>
        <w:tc>
          <w:tcPr>
            <w:tcW w:w="1350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1397309,2</w:t>
            </w:r>
          </w:p>
        </w:tc>
        <w:tc>
          <w:tcPr>
            <w:tcW w:w="1205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299184,2</w:t>
            </w:r>
          </w:p>
        </w:tc>
        <w:tc>
          <w:tcPr>
            <w:tcW w:w="1172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276536,2</w:t>
            </w:r>
          </w:p>
        </w:tc>
        <w:tc>
          <w:tcPr>
            <w:tcW w:w="1148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294507,8</w:t>
            </w:r>
          </w:p>
        </w:tc>
      </w:tr>
      <w:tr w:rsidR="0085650F" w:rsidRPr="001F48EA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Динамика к предыдущему году, тыс. руб.</w:t>
            </w:r>
          </w:p>
        </w:tc>
        <w:tc>
          <w:tcPr>
            <w:tcW w:w="1366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+73848,97</w:t>
            </w:r>
          </w:p>
        </w:tc>
        <w:tc>
          <w:tcPr>
            <w:tcW w:w="1243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-268756,8</w:t>
            </w:r>
          </w:p>
        </w:tc>
        <w:tc>
          <w:tcPr>
            <w:tcW w:w="1350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+232873,9</w:t>
            </w:r>
          </w:p>
        </w:tc>
        <w:tc>
          <w:tcPr>
            <w:tcW w:w="1205" w:type="dxa"/>
          </w:tcPr>
          <w:p w:rsidR="0085650F" w:rsidRPr="001F48EA" w:rsidRDefault="00F26EC1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-1098125,0</w:t>
            </w:r>
          </w:p>
        </w:tc>
        <w:tc>
          <w:tcPr>
            <w:tcW w:w="1172" w:type="dxa"/>
          </w:tcPr>
          <w:p w:rsidR="0085650F" w:rsidRPr="001F48EA" w:rsidRDefault="00F26EC1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-22648,0</w:t>
            </w:r>
          </w:p>
        </w:tc>
        <w:tc>
          <w:tcPr>
            <w:tcW w:w="1148" w:type="dxa"/>
          </w:tcPr>
          <w:p w:rsidR="0085650F" w:rsidRPr="001F48EA" w:rsidRDefault="00F26EC1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+17971,6</w:t>
            </w:r>
          </w:p>
        </w:tc>
      </w:tr>
      <w:tr w:rsidR="0085650F" w:rsidRPr="001F48EA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Темпы роста к предыдущему году, %</w:t>
            </w:r>
          </w:p>
        </w:tc>
        <w:tc>
          <w:tcPr>
            <w:tcW w:w="1366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105,4</w:t>
            </w:r>
          </w:p>
        </w:tc>
        <w:tc>
          <w:tcPr>
            <w:tcW w:w="1243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81,2</w:t>
            </w:r>
          </w:p>
        </w:tc>
        <w:tc>
          <w:tcPr>
            <w:tcW w:w="1350" w:type="dxa"/>
          </w:tcPr>
          <w:p w:rsidR="0085650F" w:rsidRPr="001F48EA" w:rsidRDefault="0085650F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120,0</w:t>
            </w:r>
          </w:p>
        </w:tc>
        <w:tc>
          <w:tcPr>
            <w:tcW w:w="1205" w:type="dxa"/>
          </w:tcPr>
          <w:p w:rsidR="0085650F" w:rsidRPr="001F48EA" w:rsidRDefault="00F26EC1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21,4</w:t>
            </w:r>
          </w:p>
        </w:tc>
        <w:tc>
          <w:tcPr>
            <w:tcW w:w="1172" w:type="dxa"/>
          </w:tcPr>
          <w:p w:rsidR="0085650F" w:rsidRPr="001F48EA" w:rsidRDefault="00F26EC1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92,4</w:t>
            </w:r>
          </w:p>
        </w:tc>
        <w:tc>
          <w:tcPr>
            <w:tcW w:w="1148" w:type="dxa"/>
          </w:tcPr>
          <w:p w:rsidR="0085650F" w:rsidRPr="001F48EA" w:rsidRDefault="00F26EC1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106,5</w:t>
            </w:r>
          </w:p>
        </w:tc>
      </w:tr>
    </w:tbl>
    <w:p w:rsidR="00C55A76" w:rsidRPr="001F48EA" w:rsidRDefault="00FB1E73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Ожидаемое исполнение бюджета за 202</w:t>
      </w:r>
      <w:r w:rsidR="00862B74" w:rsidRPr="001F48EA">
        <w:rPr>
          <w:sz w:val="24"/>
          <w:szCs w:val="24"/>
        </w:rPr>
        <w:t>5</w:t>
      </w:r>
      <w:r w:rsidRPr="001F48EA">
        <w:rPr>
          <w:sz w:val="24"/>
          <w:szCs w:val="24"/>
        </w:rPr>
        <w:t xml:space="preserve"> год по отношению к факти</w:t>
      </w:r>
      <w:r w:rsidR="00FD44F7" w:rsidRPr="001F48EA">
        <w:rPr>
          <w:sz w:val="24"/>
          <w:szCs w:val="24"/>
        </w:rPr>
        <w:t>че</w:t>
      </w:r>
      <w:r w:rsidR="00D56CFD" w:rsidRPr="001F48EA">
        <w:rPr>
          <w:sz w:val="24"/>
          <w:szCs w:val="24"/>
        </w:rPr>
        <w:t>скому исполнению бюджета за 202</w:t>
      </w:r>
      <w:r w:rsidR="00862B74" w:rsidRPr="001F48EA">
        <w:rPr>
          <w:sz w:val="24"/>
          <w:szCs w:val="24"/>
        </w:rPr>
        <w:t>4</w:t>
      </w:r>
      <w:r w:rsidR="00D56CFD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год </w:t>
      </w:r>
      <w:r w:rsidR="00FD44F7" w:rsidRPr="001F48EA">
        <w:rPr>
          <w:sz w:val="24"/>
          <w:szCs w:val="24"/>
        </w:rPr>
        <w:t xml:space="preserve">выше </w:t>
      </w:r>
      <w:r w:rsidRPr="001F48EA">
        <w:rPr>
          <w:sz w:val="24"/>
          <w:szCs w:val="24"/>
        </w:rPr>
        <w:t xml:space="preserve">на </w:t>
      </w:r>
      <w:r w:rsidR="00862B74" w:rsidRPr="001F48EA">
        <w:rPr>
          <w:sz w:val="24"/>
          <w:szCs w:val="24"/>
        </w:rPr>
        <w:t>19,6</w:t>
      </w:r>
      <w:r w:rsidR="00D56CFD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или на </w:t>
      </w:r>
      <w:r w:rsidR="00862B74" w:rsidRPr="001F48EA">
        <w:rPr>
          <w:sz w:val="24"/>
          <w:szCs w:val="24"/>
        </w:rPr>
        <w:t>225555,8</w:t>
      </w:r>
      <w:r w:rsidRPr="001F48EA">
        <w:rPr>
          <w:sz w:val="24"/>
          <w:szCs w:val="24"/>
        </w:rPr>
        <w:t xml:space="preserve"> тыс. руб. </w:t>
      </w:r>
      <w:r w:rsidR="00E2028A" w:rsidRPr="001F48EA">
        <w:rPr>
          <w:sz w:val="24"/>
          <w:szCs w:val="24"/>
        </w:rPr>
        <w:t xml:space="preserve">По сравнению с ожидаемым исполнением бюджета по доходам за </w:t>
      </w:r>
      <w:r w:rsidRPr="001F48EA">
        <w:rPr>
          <w:sz w:val="24"/>
          <w:szCs w:val="24"/>
        </w:rPr>
        <w:t>202</w:t>
      </w:r>
      <w:r w:rsidR="00862B74" w:rsidRPr="001F48EA">
        <w:rPr>
          <w:sz w:val="24"/>
          <w:szCs w:val="24"/>
        </w:rPr>
        <w:t>5</w:t>
      </w:r>
      <w:r w:rsidR="00E2028A" w:rsidRPr="001F48EA">
        <w:rPr>
          <w:sz w:val="24"/>
          <w:szCs w:val="24"/>
        </w:rPr>
        <w:t xml:space="preserve"> год прослеживается значительное </w:t>
      </w:r>
      <w:r w:rsidR="00FD44F7" w:rsidRPr="001F48EA">
        <w:rPr>
          <w:sz w:val="24"/>
          <w:szCs w:val="24"/>
        </w:rPr>
        <w:t>уменьшение</w:t>
      </w:r>
      <w:r w:rsidR="00E2028A" w:rsidRPr="001F48EA">
        <w:rPr>
          <w:sz w:val="24"/>
          <w:szCs w:val="24"/>
        </w:rPr>
        <w:t xml:space="preserve"> </w:t>
      </w:r>
      <w:r w:rsidR="00AA470C" w:rsidRPr="001F48EA">
        <w:rPr>
          <w:sz w:val="24"/>
          <w:szCs w:val="24"/>
        </w:rPr>
        <w:t>прогнозируемых объемов доходов на 202</w:t>
      </w:r>
      <w:r w:rsidR="00862B74" w:rsidRPr="001F48EA">
        <w:rPr>
          <w:sz w:val="24"/>
          <w:szCs w:val="24"/>
        </w:rPr>
        <w:t>6</w:t>
      </w:r>
      <w:r w:rsidR="00E2028A" w:rsidRPr="001F48EA">
        <w:rPr>
          <w:sz w:val="24"/>
          <w:szCs w:val="24"/>
        </w:rPr>
        <w:t xml:space="preserve"> год</w:t>
      </w:r>
      <w:r w:rsidR="00AA470C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на </w:t>
      </w:r>
      <w:r w:rsidR="00862B74" w:rsidRPr="001F48EA">
        <w:rPr>
          <w:sz w:val="24"/>
          <w:szCs w:val="24"/>
        </w:rPr>
        <w:t>78,1</w:t>
      </w:r>
      <w:r w:rsidR="00D56CFD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или на </w:t>
      </w:r>
      <w:r w:rsidR="00862B74" w:rsidRPr="001F48EA">
        <w:rPr>
          <w:sz w:val="24"/>
          <w:szCs w:val="24"/>
        </w:rPr>
        <w:t>1072728,0</w:t>
      </w:r>
      <w:r w:rsidRPr="001F48EA">
        <w:rPr>
          <w:sz w:val="24"/>
          <w:szCs w:val="24"/>
        </w:rPr>
        <w:t xml:space="preserve"> тыс. руб., </w:t>
      </w:r>
      <w:r w:rsidR="00387301" w:rsidRPr="001F48EA">
        <w:rPr>
          <w:sz w:val="24"/>
          <w:szCs w:val="24"/>
        </w:rPr>
        <w:t xml:space="preserve">на </w:t>
      </w:r>
      <w:r w:rsidR="00AA470C" w:rsidRPr="001F48EA">
        <w:rPr>
          <w:sz w:val="24"/>
          <w:szCs w:val="24"/>
        </w:rPr>
        <w:t>плановый период 202</w:t>
      </w:r>
      <w:r w:rsidR="00862B74" w:rsidRPr="001F48EA">
        <w:rPr>
          <w:sz w:val="24"/>
          <w:szCs w:val="24"/>
        </w:rPr>
        <w:t>7</w:t>
      </w:r>
      <w:r w:rsidR="00387301" w:rsidRPr="001F48EA">
        <w:rPr>
          <w:sz w:val="24"/>
          <w:szCs w:val="24"/>
        </w:rPr>
        <w:t xml:space="preserve"> год</w:t>
      </w:r>
      <w:r w:rsidR="00B73F7A" w:rsidRPr="001F48EA">
        <w:rPr>
          <w:sz w:val="24"/>
          <w:szCs w:val="24"/>
        </w:rPr>
        <w:t>,</w:t>
      </w:r>
      <w:r w:rsidR="00387301" w:rsidRPr="001F48EA">
        <w:rPr>
          <w:sz w:val="24"/>
          <w:szCs w:val="24"/>
        </w:rPr>
        <w:t xml:space="preserve"> по отношению к предыдущему прогнозируемому 202</w:t>
      </w:r>
      <w:r w:rsidR="00862B74" w:rsidRPr="001F48EA">
        <w:rPr>
          <w:sz w:val="24"/>
          <w:szCs w:val="24"/>
        </w:rPr>
        <w:t>6</w:t>
      </w:r>
      <w:r w:rsidR="00387301" w:rsidRPr="001F48EA">
        <w:rPr>
          <w:sz w:val="24"/>
          <w:szCs w:val="24"/>
        </w:rPr>
        <w:t xml:space="preserve"> году</w:t>
      </w:r>
      <w:r w:rsidR="00B73F7A" w:rsidRPr="001F48EA">
        <w:rPr>
          <w:sz w:val="24"/>
          <w:szCs w:val="24"/>
        </w:rPr>
        <w:t>,</w:t>
      </w:r>
      <w:r w:rsidR="00387301" w:rsidRPr="001F48EA">
        <w:rPr>
          <w:sz w:val="24"/>
          <w:szCs w:val="24"/>
        </w:rPr>
        <w:t xml:space="preserve"> доход</w:t>
      </w:r>
      <w:r w:rsidR="00B73F7A" w:rsidRPr="001F48EA">
        <w:rPr>
          <w:sz w:val="24"/>
          <w:szCs w:val="24"/>
        </w:rPr>
        <w:t>ы</w:t>
      </w:r>
      <w:r w:rsidR="00387301" w:rsidRPr="001F48EA">
        <w:rPr>
          <w:sz w:val="24"/>
          <w:szCs w:val="24"/>
        </w:rPr>
        <w:t xml:space="preserve"> спрогнозированы меньше на </w:t>
      </w:r>
      <w:r w:rsidR="00862B74" w:rsidRPr="001F48EA">
        <w:rPr>
          <w:sz w:val="24"/>
          <w:szCs w:val="24"/>
        </w:rPr>
        <w:t>8,0</w:t>
      </w:r>
      <w:r w:rsidR="00E2028A" w:rsidRPr="001F48EA">
        <w:rPr>
          <w:sz w:val="24"/>
          <w:szCs w:val="24"/>
        </w:rPr>
        <w:t xml:space="preserve"> </w:t>
      </w:r>
      <w:r w:rsidR="00387301" w:rsidRPr="001F48EA">
        <w:rPr>
          <w:sz w:val="24"/>
          <w:szCs w:val="24"/>
        </w:rPr>
        <w:t xml:space="preserve">% или на </w:t>
      </w:r>
      <w:r w:rsidR="00862B74" w:rsidRPr="001F48EA">
        <w:rPr>
          <w:sz w:val="24"/>
          <w:szCs w:val="24"/>
        </w:rPr>
        <w:t>24114,8</w:t>
      </w:r>
      <w:r w:rsidR="00387301" w:rsidRPr="001F48EA">
        <w:rPr>
          <w:sz w:val="24"/>
          <w:szCs w:val="24"/>
        </w:rPr>
        <w:t xml:space="preserve"> тыс. руб., а на 202</w:t>
      </w:r>
      <w:r w:rsidR="00862B74" w:rsidRPr="001F48EA">
        <w:rPr>
          <w:sz w:val="24"/>
          <w:szCs w:val="24"/>
        </w:rPr>
        <w:t>8</w:t>
      </w:r>
      <w:r w:rsidR="00387301" w:rsidRPr="001F48EA">
        <w:rPr>
          <w:sz w:val="24"/>
          <w:szCs w:val="24"/>
        </w:rPr>
        <w:t xml:space="preserve"> год, по отношению к 202</w:t>
      </w:r>
      <w:r w:rsidR="00862B74" w:rsidRPr="001F48EA">
        <w:rPr>
          <w:sz w:val="24"/>
          <w:szCs w:val="24"/>
        </w:rPr>
        <w:t>7</w:t>
      </w:r>
      <w:r w:rsidR="00387301" w:rsidRPr="001F48EA">
        <w:rPr>
          <w:sz w:val="24"/>
          <w:szCs w:val="24"/>
        </w:rPr>
        <w:t xml:space="preserve"> году, доходов запланировано больше на </w:t>
      </w:r>
      <w:r w:rsidR="00862B74" w:rsidRPr="001F48EA">
        <w:rPr>
          <w:sz w:val="24"/>
          <w:szCs w:val="24"/>
        </w:rPr>
        <w:t>6,5</w:t>
      </w:r>
      <w:r w:rsidR="00387301" w:rsidRPr="001F48EA">
        <w:rPr>
          <w:sz w:val="24"/>
          <w:szCs w:val="24"/>
        </w:rPr>
        <w:t xml:space="preserve"> % или на </w:t>
      </w:r>
      <w:r w:rsidR="00862B74" w:rsidRPr="001F48EA">
        <w:rPr>
          <w:sz w:val="24"/>
          <w:szCs w:val="24"/>
        </w:rPr>
        <w:t>17971,6</w:t>
      </w:r>
      <w:r w:rsidR="00387301" w:rsidRPr="001F48EA">
        <w:rPr>
          <w:sz w:val="24"/>
          <w:szCs w:val="24"/>
        </w:rPr>
        <w:t xml:space="preserve"> тыс. руб. По отношению к ожидаемому исполнению 202</w:t>
      </w:r>
      <w:r w:rsidR="00862B74" w:rsidRPr="001F48EA">
        <w:rPr>
          <w:sz w:val="24"/>
          <w:szCs w:val="24"/>
        </w:rPr>
        <w:t>5</w:t>
      </w:r>
      <w:r w:rsidR="00387301" w:rsidRPr="001F48EA">
        <w:rPr>
          <w:sz w:val="24"/>
          <w:szCs w:val="24"/>
        </w:rPr>
        <w:t xml:space="preserve"> года, доходы на плановый </w:t>
      </w:r>
      <w:r w:rsidR="00387301" w:rsidRPr="001F48EA">
        <w:rPr>
          <w:sz w:val="24"/>
          <w:szCs w:val="24"/>
        </w:rPr>
        <w:lastRenderedPageBreak/>
        <w:t>период 202</w:t>
      </w:r>
      <w:r w:rsidR="00862B74" w:rsidRPr="001F48EA">
        <w:rPr>
          <w:sz w:val="24"/>
          <w:szCs w:val="24"/>
        </w:rPr>
        <w:t xml:space="preserve">7 и </w:t>
      </w:r>
      <w:r w:rsidR="00387301" w:rsidRPr="001F48EA">
        <w:rPr>
          <w:sz w:val="24"/>
          <w:szCs w:val="24"/>
        </w:rPr>
        <w:t>202</w:t>
      </w:r>
      <w:r w:rsidR="00862B74" w:rsidRPr="001F48EA">
        <w:rPr>
          <w:sz w:val="24"/>
          <w:szCs w:val="24"/>
        </w:rPr>
        <w:t>8</w:t>
      </w:r>
      <w:r w:rsidR="00387301" w:rsidRPr="001F48EA">
        <w:rPr>
          <w:sz w:val="24"/>
          <w:szCs w:val="24"/>
        </w:rPr>
        <w:t xml:space="preserve"> год</w:t>
      </w:r>
      <w:r w:rsidR="00862B74" w:rsidRPr="001F48EA">
        <w:rPr>
          <w:sz w:val="24"/>
          <w:szCs w:val="24"/>
        </w:rPr>
        <w:t>ы</w:t>
      </w:r>
      <w:r w:rsidR="00387301" w:rsidRPr="001F48EA">
        <w:rPr>
          <w:sz w:val="24"/>
          <w:szCs w:val="24"/>
        </w:rPr>
        <w:t xml:space="preserve"> ниже на </w:t>
      </w:r>
      <w:r w:rsidR="00862B74" w:rsidRPr="001F48EA">
        <w:rPr>
          <w:sz w:val="24"/>
          <w:szCs w:val="24"/>
        </w:rPr>
        <w:t>79,9</w:t>
      </w:r>
      <w:r w:rsidR="00387301" w:rsidRPr="001F48EA">
        <w:rPr>
          <w:sz w:val="24"/>
          <w:szCs w:val="24"/>
        </w:rPr>
        <w:t xml:space="preserve"> % и на </w:t>
      </w:r>
      <w:r w:rsidR="00862B74" w:rsidRPr="001F48EA">
        <w:rPr>
          <w:sz w:val="24"/>
          <w:szCs w:val="24"/>
        </w:rPr>
        <w:t>78,5</w:t>
      </w:r>
      <w:r w:rsidR="00387301" w:rsidRPr="001F48EA">
        <w:rPr>
          <w:sz w:val="24"/>
          <w:szCs w:val="24"/>
        </w:rPr>
        <w:t xml:space="preserve"> % или в суммовом выражении на </w:t>
      </w:r>
      <w:r w:rsidR="00862B74" w:rsidRPr="001F48EA">
        <w:rPr>
          <w:sz w:val="24"/>
          <w:szCs w:val="24"/>
        </w:rPr>
        <w:t>1096842,8</w:t>
      </w:r>
      <w:r w:rsidR="00387301" w:rsidRPr="001F48EA">
        <w:rPr>
          <w:sz w:val="24"/>
          <w:szCs w:val="24"/>
        </w:rPr>
        <w:t xml:space="preserve"> тыс. руб., и </w:t>
      </w:r>
      <w:r w:rsidR="00862B74" w:rsidRPr="001F48EA">
        <w:rPr>
          <w:sz w:val="24"/>
          <w:szCs w:val="24"/>
        </w:rPr>
        <w:t>1078871,2</w:t>
      </w:r>
      <w:r w:rsidR="00387301" w:rsidRPr="001F48EA">
        <w:rPr>
          <w:sz w:val="24"/>
          <w:szCs w:val="24"/>
        </w:rPr>
        <w:t xml:space="preserve"> тыс. руб.</w:t>
      </w:r>
      <w:r w:rsidR="00B73F7A" w:rsidRPr="001F48EA">
        <w:rPr>
          <w:sz w:val="24"/>
          <w:szCs w:val="24"/>
        </w:rPr>
        <w:t>,</w:t>
      </w:r>
      <w:r w:rsidR="00EF2594" w:rsidRPr="001F48EA">
        <w:rPr>
          <w:sz w:val="24"/>
          <w:szCs w:val="24"/>
        </w:rPr>
        <w:t xml:space="preserve"> поступления по безвозмездным поступлениям из областного бюджета уточняются к окончательному утверждению бюджета</w:t>
      </w:r>
      <w:r w:rsidR="00E2028A" w:rsidRPr="001F48EA">
        <w:rPr>
          <w:sz w:val="24"/>
          <w:szCs w:val="24"/>
        </w:rPr>
        <w:t>.</w:t>
      </w:r>
    </w:p>
    <w:p w:rsidR="008C436D" w:rsidRPr="001F48EA" w:rsidRDefault="00C63638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По сравнению с ожидаемым исполнением бюджета по расходам за 20</w:t>
      </w:r>
      <w:r w:rsidR="00A10E8F" w:rsidRPr="001F48EA">
        <w:rPr>
          <w:sz w:val="24"/>
          <w:szCs w:val="24"/>
        </w:rPr>
        <w:t>2</w:t>
      </w:r>
      <w:r w:rsidR="00F26EC1" w:rsidRPr="001F48EA">
        <w:rPr>
          <w:sz w:val="24"/>
          <w:szCs w:val="24"/>
        </w:rPr>
        <w:t>5</w:t>
      </w:r>
      <w:r w:rsidRPr="001F48EA">
        <w:rPr>
          <w:sz w:val="24"/>
          <w:szCs w:val="24"/>
        </w:rPr>
        <w:t xml:space="preserve"> год прослеживается </w:t>
      </w:r>
      <w:r w:rsidR="0055056D" w:rsidRPr="001F48EA">
        <w:rPr>
          <w:sz w:val="24"/>
          <w:szCs w:val="24"/>
        </w:rPr>
        <w:t>как правило</w:t>
      </w:r>
      <w:r w:rsidRPr="001F48EA">
        <w:rPr>
          <w:sz w:val="24"/>
          <w:szCs w:val="24"/>
        </w:rPr>
        <w:t xml:space="preserve"> изменение утверждаемых объемов </w:t>
      </w:r>
      <w:r w:rsidR="00F47570" w:rsidRPr="001F48EA">
        <w:rPr>
          <w:sz w:val="24"/>
          <w:szCs w:val="24"/>
        </w:rPr>
        <w:t>расходов</w:t>
      </w:r>
      <w:r w:rsidRPr="001F48EA">
        <w:rPr>
          <w:sz w:val="24"/>
          <w:szCs w:val="24"/>
        </w:rPr>
        <w:t xml:space="preserve"> на 20</w:t>
      </w:r>
      <w:r w:rsidR="00247DF0" w:rsidRPr="001F48EA">
        <w:rPr>
          <w:sz w:val="24"/>
          <w:szCs w:val="24"/>
        </w:rPr>
        <w:t>2</w:t>
      </w:r>
      <w:r w:rsidR="00F26EC1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в сторону уменьшения на </w:t>
      </w:r>
      <w:r w:rsidR="00F26EC1" w:rsidRPr="001F48EA">
        <w:rPr>
          <w:sz w:val="24"/>
          <w:szCs w:val="24"/>
        </w:rPr>
        <w:t>78,6</w:t>
      </w:r>
      <w:r w:rsidR="00F47570" w:rsidRPr="001F48EA">
        <w:rPr>
          <w:sz w:val="24"/>
          <w:szCs w:val="24"/>
        </w:rPr>
        <w:t xml:space="preserve"> </w:t>
      </w:r>
      <w:r w:rsidR="00247DF0" w:rsidRPr="001F48EA">
        <w:rPr>
          <w:sz w:val="24"/>
          <w:szCs w:val="24"/>
        </w:rPr>
        <w:t>%</w:t>
      </w:r>
      <w:r w:rsidR="0055056D" w:rsidRPr="001F48EA">
        <w:rPr>
          <w:sz w:val="24"/>
          <w:szCs w:val="24"/>
        </w:rPr>
        <w:t xml:space="preserve"> или на </w:t>
      </w:r>
      <w:r w:rsidR="00F26EC1" w:rsidRPr="001F48EA">
        <w:rPr>
          <w:sz w:val="24"/>
          <w:szCs w:val="24"/>
        </w:rPr>
        <w:t>1098125,0</w:t>
      </w:r>
      <w:r w:rsidR="0055056D" w:rsidRPr="001F48EA">
        <w:rPr>
          <w:sz w:val="24"/>
          <w:szCs w:val="24"/>
        </w:rPr>
        <w:t xml:space="preserve"> тыс. руб.</w:t>
      </w:r>
      <w:r w:rsidR="00247DF0" w:rsidRPr="001F48EA">
        <w:rPr>
          <w:sz w:val="24"/>
          <w:szCs w:val="24"/>
        </w:rPr>
        <w:t>, на плановый период 202</w:t>
      </w:r>
      <w:r w:rsidR="00F26EC1" w:rsidRPr="001F48EA">
        <w:rPr>
          <w:sz w:val="24"/>
          <w:szCs w:val="24"/>
        </w:rPr>
        <w:t xml:space="preserve">7 </w:t>
      </w:r>
      <w:r w:rsidR="00247DF0" w:rsidRPr="001F48EA">
        <w:rPr>
          <w:sz w:val="24"/>
          <w:szCs w:val="24"/>
        </w:rPr>
        <w:t xml:space="preserve">год на </w:t>
      </w:r>
      <w:r w:rsidR="00F26EC1" w:rsidRPr="001F48EA">
        <w:rPr>
          <w:sz w:val="24"/>
          <w:szCs w:val="24"/>
        </w:rPr>
        <w:t>7,6</w:t>
      </w:r>
      <w:r w:rsidR="00F47570" w:rsidRPr="001F48EA">
        <w:rPr>
          <w:sz w:val="24"/>
          <w:szCs w:val="24"/>
        </w:rPr>
        <w:t xml:space="preserve"> </w:t>
      </w:r>
      <w:r w:rsidR="00247DF0" w:rsidRPr="001F48EA">
        <w:rPr>
          <w:sz w:val="24"/>
          <w:szCs w:val="24"/>
        </w:rPr>
        <w:t xml:space="preserve">% </w:t>
      </w:r>
      <w:r w:rsidR="00F26EC1" w:rsidRPr="001F48EA">
        <w:rPr>
          <w:sz w:val="24"/>
          <w:szCs w:val="24"/>
        </w:rPr>
        <w:t>или на 22648,0 тыс. руб., а на 2028 год увеличение на 6,5</w:t>
      </w:r>
      <w:r w:rsidR="00F47570" w:rsidRPr="001F48EA">
        <w:rPr>
          <w:sz w:val="24"/>
          <w:szCs w:val="24"/>
        </w:rPr>
        <w:t xml:space="preserve"> </w:t>
      </w:r>
      <w:r w:rsidR="00247DF0" w:rsidRPr="001F48EA">
        <w:rPr>
          <w:sz w:val="24"/>
          <w:szCs w:val="24"/>
        </w:rPr>
        <w:t>%</w:t>
      </w:r>
      <w:r w:rsidR="0055056D" w:rsidRPr="001F48EA">
        <w:rPr>
          <w:sz w:val="24"/>
          <w:szCs w:val="24"/>
        </w:rPr>
        <w:t xml:space="preserve">, или на </w:t>
      </w:r>
      <w:r w:rsidR="00F26EC1" w:rsidRPr="001F48EA">
        <w:rPr>
          <w:sz w:val="24"/>
          <w:szCs w:val="24"/>
        </w:rPr>
        <w:t>17971,6 тыс. руб.</w:t>
      </w:r>
      <w:r w:rsidRPr="001F48EA">
        <w:rPr>
          <w:sz w:val="24"/>
          <w:szCs w:val="24"/>
        </w:rPr>
        <w:t xml:space="preserve"> </w:t>
      </w:r>
      <w:r w:rsidR="008C436D" w:rsidRPr="001F48EA">
        <w:rPr>
          <w:sz w:val="24"/>
          <w:szCs w:val="24"/>
        </w:rPr>
        <w:t xml:space="preserve">Расходная часть задается возможностями доходной </w:t>
      </w:r>
      <w:r w:rsidR="00954467" w:rsidRPr="001F48EA">
        <w:rPr>
          <w:sz w:val="24"/>
          <w:szCs w:val="24"/>
        </w:rPr>
        <w:t>части</w:t>
      </w:r>
      <w:r w:rsidR="008C436D" w:rsidRPr="001F48EA">
        <w:rPr>
          <w:sz w:val="24"/>
          <w:szCs w:val="24"/>
        </w:rPr>
        <w:t xml:space="preserve"> </w:t>
      </w:r>
      <w:r w:rsidR="00247DF0" w:rsidRPr="001F48EA">
        <w:rPr>
          <w:sz w:val="24"/>
          <w:szCs w:val="24"/>
        </w:rPr>
        <w:t>м</w:t>
      </w:r>
      <w:r w:rsidRPr="001F48EA">
        <w:rPr>
          <w:sz w:val="24"/>
          <w:szCs w:val="24"/>
        </w:rPr>
        <w:t xml:space="preserve">униципального </w:t>
      </w:r>
      <w:r w:rsidR="00A10E8F" w:rsidRPr="001F48EA">
        <w:rPr>
          <w:sz w:val="24"/>
          <w:szCs w:val="24"/>
        </w:rPr>
        <w:t>образования «Первомайский район» без учета целевых межбюджетных трансфертов из областного бюджета</w:t>
      </w:r>
      <w:r w:rsidR="00954467" w:rsidRPr="001F48EA">
        <w:rPr>
          <w:sz w:val="24"/>
          <w:szCs w:val="24"/>
        </w:rPr>
        <w:t>, и будут учтены к окончательному утверждению бюджета</w:t>
      </w:r>
      <w:r w:rsidR="00A10E8F" w:rsidRPr="001F48EA">
        <w:rPr>
          <w:sz w:val="24"/>
          <w:szCs w:val="24"/>
        </w:rPr>
        <w:t>.</w:t>
      </w:r>
    </w:p>
    <w:p w:rsidR="001428E8" w:rsidRPr="001F48EA" w:rsidRDefault="001428E8" w:rsidP="00D65461">
      <w:pPr>
        <w:pStyle w:val="1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Пунктом 3 Приложения к Проекту решения о бюджете района, предлагается установить, что в доходы районного бюджета на 2026 год и на плановый период 2027 и 2028 годов по нормативу 100 процентов поступают:</w:t>
      </w:r>
    </w:p>
    <w:p w:rsidR="001428E8" w:rsidRPr="001F48EA" w:rsidRDefault="001428E8" w:rsidP="00D65461">
      <w:pPr>
        <w:pStyle w:val="1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1) прочие доходы от оказания платных услуг получателями средств бюджетов муниципального района и компенсации затрат бюджета муниципального района;</w:t>
      </w:r>
    </w:p>
    <w:p w:rsidR="001428E8" w:rsidRPr="001F48EA" w:rsidRDefault="001428E8" w:rsidP="00D65461">
      <w:pPr>
        <w:pStyle w:val="1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2) невыясненные поступления, зачисляемые в бюджет муниципального района;</w:t>
      </w:r>
    </w:p>
    <w:p w:rsidR="001428E8" w:rsidRPr="001F48EA" w:rsidRDefault="001428E8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3) иные неналоговые доходы.</w:t>
      </w:r>
    </w:p>
    <w:p w:rsidR="00B751DF" w:rsidRPr="001F48EA" w:rsidRDefault="001428E8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  <w:lang w:eastAsia="ru-RU"/>
        </w:rPr>
      </w:pPr>
      <w:r w:rsidRPr="001F48EA">
        <w:rPr>
          <w:sz w:val="24"/>
          <w:szCs w:val="24"/>
        </w:rPr>
        <w:t>Пунктом</w:t>
      </w:r>
      <w:r w:rsidR="00B751DF" w:rsidRPr="001F48EA">
        <w:rPr>
          <w:sz w:val="24"/>
          <w:szCs w:val="24"/>
        </w:rPr>
        <w:t xml:space="preserve"> 4 </w:t>
      </w:r>
      <w:r w:rsidR="00B751DF" w:rsidRPr="001F48EA">
        <w:rPr>
          <w:sz w:val="24"/>
          <w:szCs w:val="24"/>
          <w:lang w:eastAsia="ru-RU"/>
        </w:rPr>
        <w:t>Приложения к Проекту решения о бюджете района предлагается утвердить:</w:t>
      </w:r>
    </w:p>
    <w:p w:rsidR="00D919E9" w:rsidRPr="001F48EA" w:rsidRDefault="00D919E9" w:rsidP="00D65461">
      <w:pPr>
        <w:pStyle w:val="af7"/>
        <w:numPr>
          <w:ilvl w:val="1"/>
          <w:numId w:val="5"/>
        </w:numPr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 xml:space="preserve">объем безвозмездных поступлений в бюджет муниципального образования «Первомайский район» на </w:t>
      </w:r>
      <w:r w:rsidR="00F302FC" w:rsidRPr="001F48EA">
        <w:t>6</w:t>
      </w:r>
      <w:r w:rsidRPr="001F48EA">
        <w:t>год и на плановый период 202</w:t>
      </w:r>
      <w:r w:rsidR="00F302FC" w:rsidRPr="001F48EA">
        <w:t>7</w:t>
      </w:r>
      <w:r w:rsidRPr="001F48EA">
        <w:t xml:space="preserve"> и 202</w:t>
      </w:r>
      <w:r w:rsidR="00F302FC" w:rsidRPr="001F48EA">
        <w:t>8</w:t>
      </w:r>
      <w:r w:rsidRPr="001F48EA">
        <w:t xml:space="preserve"> годов</w:t>
      </w:r>
      <w:r w:rsidR="00F302FC" w:rsidRPr="001F48EA">
        <w:t xml:space="preserve"> согласно Приложению 1</w:t>
      </w:r>
      <w:r w:rsidRPr="001F48EA">
        <w:t>;</w:t>
      </w:r>
    </w:p>
    <w:p w:rsidR="00D919E9" w:rsidRPr="001F48EA" w:rsidRDefault="00D919E9" w:rsidP="00D65461">
      <w:pPr>
        <w:pStyle w:val="af7"/>
        <w:numPr>
          <w:ilvl w:val="1"/>
          <w:numId w:val="5"/>
        </w:numPr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программу муниципальных внутренних заимствований Первомайского района на 202</w:t>
      </w:r>
      <w:r w:rsidR="00F302FC" w:rsidRPr="001F48EA">
        <w:t>6</w:t>
      </w:r>
      <w:r w:rsidRPr="001F48EA">
        <w:t xml:space="preserve"> год и на плановый период 202</w:t>
      </w:r>
      <w:r w:rsidR="00F302FC" w:rsidRPr="001F48EA">
        <w:t>7</w:t>
      </w:r>
      <w:r w:rsidRPr="001F48EA">
        <w:t xml:space="preserve"> и 202</w:t>
      </w:r>
      <w:r w:rsidR="00F302FC" w:rsidRPr="001F48EA">
        <w:t>8</w:t>
      </w:r>
      <w:r w:rsidRPr="001F48EA">
        <w:t xml:space="preserve"> годов</w:t>
      </w:r>
      <w:r w:rsidR="00F302FC" w:rsidRPr="001F48EA">
        <w:t xml:space="preserve"> согласно приложению 2</w:t>
      </w:r>
      <w:r w:rsidRPr="001F48EA">
        <w:t>;</w:t>
      </w:r>
    </w:p>
    <w:p w:rsidR="00D919E9" w:rsidRPr="001F48EA" w:rsidRDefault="00D919E9" w:rsidP="00D65461">
      <w:pPr>
        <w:pStyle w:val="af7"/>
        <w:numPr>
          <w:ilvl w:val="1"/>
          <w:numId w:val="5"/>
        </w:numPr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программу муниципальных гарантий Первомайского района на 202</w:t>
      </w:r>
      <w:r w:rsidR="00F302FC" w:rsidRPr="001F48EA">
        <w:t>6</w:t>
      </w:r>
      <w:r w:rsidRPr="001F48EA">
        <w:t xml:space="preserve"> год и на плановый период 202</w:t>
      </w:r>
      <w:r w:rsidR="00F302FC" w:rsidRPr="001F48EA">
        <w:t>7</w:t>
      </w:r>
      <w:r w:rsidRPr="001F48EA">
        <w:t xml:space="preserve"> и 202</w:t>
      </w:r>
      <w:r w:rsidR="00F302FC" w:rsidRPr="001F48EA">
        <w:t>8</w:t>
      </w:r>
      <w:r w:rsidRPr="001F48EA">
        <w:t xml:space="preserve"> годов</w:t>
      </w:r>
      <w:r w:rsidR="00F302FC" w:rsidRPr="001F48EA">
        <w:t xml:space="preserve"> согласно приложению 3;</w:t>
      </w:r>
    </w:p>
    <w:p w:rsidR="00D919E9" w:rsidRPr="001F48EA" w:rsidRDefault="00D919E9" w:rsidP="00D65461">
      <w:pPr>
        <w:pStyle w:val="af7"/>
        <w:numPr>
          <w:ilvl w:val="1"/>
          <w:numId w:val="5"/>
        </w:numPr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 xml:space="preserve"> источники финансирования дефицита районного бюджета на 202</w:t>
      </w:r>
      <w:r w:rsidR="00F302FC" w:rsidRPr="001F48EA">
        <w:t>6</w:t>
      </w:r>
      <w:r w:rsidRPr="001F48EA">
        <w:t xml:space="preserve"> год и на плановый период 202</w:t>
      </w:r>
      <w:r w:rsidR="00F302FC" w:rsidRPr="001F48EA">
        <w:t>7</w:t>
      </w:r>
      <w:r w:rsidRPr="001F48EA">
        <w:t xml:space="preserve"> и 202</w:t>
      </w:r>
      <w:r w:rsidR="00F302FC" w:rsidRPr="001F48EA">
        <w:t>8</w:t>
      </w:r>
      <w:r w:rsidRPr="001F48EA">
        <w:t xml:space="preserve"> годов</w:t>
      </w:r>
      <w:r w:rsidR="00F302FC" w:rsidRPr="001F48EA">
        <w:t>, согласно приложению 4</w:t>
      </w:r>
      <w:r w:rsidRPr="001F48EA">
        <w:t xml:space="preserve">; </w:t>
      </w:r>
    </w:p>
    <w:p w:rsidR="00D919E9" w:rsidRPr="001F48EA" w:rsidRDefault="00D919E9" w:rsidP="00D65461">
      <w:pPr>
        <w:pStyle w:val="af7"/>
        <w:numPr>
          <w:ilvl w:val="1"/>
          <w:numId w:val="5"/>
        </w:numPr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перечень главных распорядителей средств районного бюджета</w:t>
      </w:r>
      <w:r w:rsidR="00F302FC" w:rsidRPr="001F48EA">
        <w:t xml:space="preserve"> согласно приложению 5</w:t>
      </w:r>
      <w:r w:rsidRPr="001F48EA">
        <w:t>;</w:t>
      </w:r>
    </w:p>
    <w:p w:rsidR="00D919E9" w:rsidRPr="001F48EA" w:rsidRDefault="00D919E9" w:rsidP="00D65461">
      <w:pPr>
        <w:pStyle w:val="af7"/>
        <w:numPr>
          <w:ilvl w:val="1"/>
          <w:numId w:val="5"/>
        </w:numPr>
        <w:shd w:val="clear" w:color="auto" w:fill="FFFFFF"/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перечень и объемы финансирования муниципальных программ на 202</w:t>
      </w:r>
      <w:r w:rsidR="00F302FC" w:rsidRPr="001F48EA">
        <w:t>6</w:t>
      </w:r>
      <w:r w:rsidRPr="001F48EA">
        <w:t xml:space="preserve"> год</w:t>
      </w:r>
      <w:r w:rsidR="00F302FC" w:rsidRPr="001F48EA">
        <w:t xml:space="preserve"> согласно приложению 8 </w:t>
      </w:r>
      <w:r w:rsidRPr="001F48EA">
        <w:t>и на плановый период 202</w:t>
      </w:r>
      <w:r w:rsidR="00F302FC" w:rsidRPr="001F48EA">
        <w:t>7</w:t>
      </w:r>
      <w:r w:rsidRPr="001F48EA">
        <w:t xml:space="preserve"> и 202</w:t>
      </w:r>
      <w:r w:rsidR="00F302FC" w:rsidRPr="001F48EA">
        <w:t>8</w:t>
      </w:r>
      <w:r w:rsidRPr="001F48EA">
        <w:t xml:space="preserve"> годов</w:t>
      </w:r>
      <w:r w:rsidR="00F302FC" w:rsidRPr="001F48EA">
        <w:t>, согласно приложению 8.1</w:t>
      </w:r>
      <w:r w:rsidRPr="001F48EA">
        <w:t>;</w:t>
      </w:r>
    </w:p>
    <w:p w:rsidR="00F47570" w:rsidRPr="001F48EA" w:rsidRDefault="00F47570" w:rsidP="00D65461">
      <w:pPr>
        <w:pStyle w:val="af7"/>
        <w:numPr>
          <w:ilvl w:val="1"/>
          <w:numId w:val="5"/>
        </w:numPr>
        <w:shd w:val="clear" w:color="auto" w:fill="FFFFFF"/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установить распределение дотации на выравнивание уровня бюджетной обеспеченности сельских поселений на 202</w:t>
      </w:r>
      <w:r w:rsidR="00F302FC" w:rsidRPr="001F48EA">
        <w:t>6</w:t>
      </w:r>
      <w:r w:rsidRPr="001F48EA">
        <w:t xml:space="preserve"> год и на плановый период 202</w:t>
      </w:r>
      <w:r w:rsidR="00F302FC" w:rsidRPr="001F48EA">
        <w:t>7</w:t>
      </w:r>
      <w:r w:rsidRPr="001F48EA">
        <w:t xml:space="preserve"> и 202</w:t>
      </w:r>
      <w:r w:rsidR="00F302FC" w:rsidRPr="001F48EA">
        <w:t>8</w:t>
      </w:r>
      <w:r w:rsidRPr="001F48EA">
        <w:t xml:space="preserve"> годов</w:t>
      </w:r>
      <w:r w:rsidR="00F302FC" w:rsidRPr="001F48EA">
        <w:t>, согласно приложению 10;</w:t>
      </w:r>
    </w:p>
    <w:p w:rsidR="00D919E9" w:rsidRPr="001F48EA" w:rsidRDefault="00D919E9" w:rsidP="00D65461">
      <w:pPr>
        <w:pStyle w:val="af7"/>
        <w:numPr>
          <w:ilvl w:val="1"/>
          <w:numId w:val="5"/>
        </w:numPr>
        <w:shd w:val="clear" w:color="auto" w:fill="FFFFFF"/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распределение иных межбюджетных трансфертов бюджетам сельских поселений из районного бюджета на 202</w:t>
      </w:r>
      <w:r w:rsidR="001428E8" w:rsidRPr="001F48EA">
        <w:t>6</w:t>
      </w:r>
      <w:r w:rsidRPr="001F48EA">
        <w:t xml:space="preserve"> год</w:t>
      </w:r>
      <w:r w:rsidR="001428E8" w:rsidRPr="001F48EA">
        <w:t>, согласно приложению 11</w:t>
      </w:r>
      <w:r w:rsidRPr="001F48EA">
        <w:t xml:space="preserve"> и на плановый период 202</w:t>
      </w:r>
      <w:r w:rsidR="001428E8" w:rsidRPr="001F48EA">
        <w:t>7</w:t>
      </w:r>
      <w:r w:rsidRPr="001F48EA">
        <w:t xml:space="preserve"> и 202</w:t>
      </w:r>
      <w:r w:rsidR="001428E8" w:rsidRPr="001F48EA">
        <w:t>8</w:t>
      </w:r>
      <w:r w:rsidRPr="001F48EA">
        <w:t xml:space="preserve"> годов</w:t>
      </w:r>
      <w:r w:rsidR="001428E8" w:rsidRPr="001F48EA">
        <w:t>, согласно приложению 11.1</w:t>
      </w:r>
      <w:r w:rsidRPr="001F48EA">
        <w:t>;</w:t>
      </w:r>
    </w:p>
    <w:p w:rsidR="001428E8" w:rsidRPr="001F48EA" w:rsidRDefault="00D919E9" w:rsidP="00D65461">
      <w:pPr>
        <w:pStyle w:val="af7"/>
        <w:numPr>
          <w:ilvl w:val="1"/>
          <w:numId w:val="5"/>
        </w:numPr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программу приватизации (продажи) муниципального имущества Первомайского района на 202</w:t>
      </w:r>
      <w:r w:rsidR="001428E8" w:rsidRPr="001F48EA">
        <w:t>6</w:t>
      </w:r>
      <w:r w:rsidRPr="001F48EA">
        <w:t xml:space="preserve"> год</w:t>
      </w:r>
      <w:r w:rsidR="001428E8" w:rsidRPr="001F48EA">
        <w:t>, согласно приложению 13;</w:t>
      </w:r>
    </w:p>
    <w:p w:rsidR="00D919E9" w:rsidRPr="001F48EA" w:rsidRDefault="001428E8" w:rsidP="00D65461">
      <w:pPr>
        <w:pStyle w:val="af7"/>
        <w:numPr>
          <w:ilvl w:val="1"/>
          <w:numId w:val="5"/>
        </w:numPr>
        <w:tabs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/>
        <w:ind w:left="0" w:firstLine="709"/>
        <w:jc w:val="both"/>
      </w:pPr>
      <w:r w:rsidRPr="001F48EA">
        <w:t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 согласно приложению 14.</w:t>
      </w:r>
    </w:p>
    <w:p w:rsidR="00D32FA5" w:rsidRPr="001F48EA" w:rsidRDefault="00D32FA5" w:rsidP="00D6546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Пунктом 5 Приложения к Проекту решения о бюджете района предлагается утвердить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районного бюджета на 202</w:t>
      </w:r>
      <w:r w:rsidR="001428E8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1428E8" w:rsidRPr="001F48EA">
        <w:rPr>
          <w:rFonts w:ascii="Times New Roman" w:hAnsi="Times New Roman" w:cs="Times New Roman"/>
          <w:sz w:val="24"/>
          <w:szCs w:val="24"/>
        </w:rPr>
        <w:t>, согласно приложению 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1428E8" w:rsidRPr="001F48EA">
        <w:rPr>
          <w:rFonts w:ascii="Times New Roman" w:hAnsi="Times New Roman" w:cs="Times New Roman"/>
          <w:sz w:val="24"/>
          <w:szCs w:val="24"/>
        </w:rPr>
        <w:t>7</w:t>
      </w:r>
      <w:r w:rsidR="00954467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и 202</w:t>
      </w:r>
      <w:r w:rsidR="001428E8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28E8" w:rsidRPr="001F48EA">
        <w:rPr>
          <w:rFonts w:ascii="Times New Roman" w:hAnsi="Times New Roman" w:cs="Times New Roman"/>
          <w:sz w:val="24"/>
          <w:szCs w:val="24"/>
        </w:rPr>
        <w:t>, согласно приложению 6.1.</w:t>
      </w:r>
    </w:p>
    <w:p w:rsidR="00D32FA5" w:rsidRPr="001F48EA" w:rsidRDefault="00D32FA5" w:rsidP="00D65461">
      <w:p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lastRenderedPageBreak/>
        <w:t xml:space="preserve">Пунктом </w:t>
      </w:r>
      <w:r w:rsidR="0040152C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Приложения к Проекту решения о бюджете района предлагается утвердить распределение бюджетных ассигнований по разделам и подразделам классификации ра</w:t>
      </w:r>
      <w:r w:rsidR="00E4137B" w:rsidRPr="001F48EA">
        <w:rPr>
          <w:rFonts w:ascii="Times New Roman" w:hAnsi="Times New Roman" w:cs="Times New Roman"/>
          <w:sz w:val="24"/>
          <w:szCs w:val="24"/>
        </w:rPr>
        <w:t>сходов районного бюджета на 202</w:t>
      </w:r>
      <w:r w:rsidR="001428E8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1428E8" w:rsidRPr="001F48EA">
        <w:rPr>
          <w:rFonts w:ascii="Times New Roman" w:hAnsi="Times New Roman" w:cs="Times New Roman"/>
          <w:sz w:val="24"/>
          <w:szCs w:val="24"/>
        </w:rPr>
        <w:t xml:space="preserve"> согласно приложению 7 </w:t>
      </w:r>
      <w:r w:rsidRPr="001F48EA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1428E8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и 202</w:t>
      </w:r>
      <w:r w:rsidR="001428E8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28E8" w:rsidRPr="001F48EA">
        <w:rPr>
          <w:rFonts w:ascii="Times New Roman" w:hAnsi="Times New Roman" w:cs="Times New Roman"/>
          <w:sz w:val="24"/>
          <w:szCs w:val="24"/>
        </w:rPr>
        <w:t>, согласно приложению 7.1.</w:t>
      </w:r>
    </w:p>
    <w:p w:rsidR="00044F48" w:rsidRPr="001F48EA" w:rsidRDefault="00044F48" w:rsidP="00D65461">
      <w:pPr>
        <w:pStyle w:val="ConsPlusNormal"/>
        <w:ind w:firstLine="709"/>
        <w:jc w:val="both"/>
      </w:pPr>
      <w:r w:rsidRPr="001F48EA">
        <w:rPr>
          <w:rFonts w:eastAsia="Times New Roman"/>
          <w:lang w:eastAsia="ru-RU"/>
        </w:rPr>
        <w:t xml:space="preserve">Пунктом 7 Приложения к Проекту решения о бюджете района предлагается утвердить общий объем публичных нормативных обязательств </w:t>
      </w:r>
      <w:r w:rsidR="002F6B6B">
        <w:rPr>
          <w:rFonts w:eastAsia="Times New Roman"/>
          <w:lang w:eastAsia="ru-RU"/>
        </w:rPr>
        <w:t>с</w:t>
      </w:r>
      <w:r w:rsidR="00880E10" w:rsidRPr="001F48EA">
        <w:rPr>
          <w:rFonts w:eastAsia="Times New Roman"/>
          <w:lang w:eastAsia="ru-RU"/>
        </w:rPr>
        <w:t>огласно Приложени</w:t>
      </w:r>
      <w:r w:rsidR="00FF2284" w:rsidRPr="001F48EA">
        <w:rPr>
          <w:rFonts w:eastAsia="Times New Roman"/>
          <w:lang w:eastAsia="ru-RU"/>
        </w:rPr>
        <w:t>ю</w:t>
      </w:r>
      <w:r w:rsidR="00880E10" w:rsidRPr="001F48EA">
        <w:rPr>
          <w:rFonts w:eastAsia="Times New Roman"/>
          <w:lang w:eastAsia="ru-RU"/>
        </w:rPr>
        <w:t xml:space="preserve"> </w:t>
      </w:r>
      <w:r w:rsidR="00FF2284" w:rsidRPr="001F48EA">
        <w:rPr>
          <w:rFonts w:eastAsia="Times New Roman"/>
          <w:lang w:eastAsia="ru-RU"/>
        </w:rPr>
        <w:t>9</w:t>
      </w:r>
      <w:r w:rsidR="00880E10" w:rsidRPr="001F48EA">
        <w:rPr>
          <w:rFonts w:eastAsia="Times New Roman"/>
          <w:lang w:eastAsia="ru-RU"/>
        </w:rPr>
        <w:t xml:space="preserve"> к Проекту решения о бюджете района</w:t>
      </w:r>
      <w:r w:rsidR="00D967E6" w:rsidRPr="001F48EA">
        <w:rPr>
          <w:rFonts w:eastAsia="Times New Roman"/>
          <w:lang w:eastAsia="ru-RU"/>
        </w:rPr>
        <w:t>,</w:t>
      </w:r>
      <w:r w:rsidR="00AE47D2" w:rsidRPr="001F48EA">
        <w:rPr>
          <w:rFonts w:eastAsia="Times New Roman"/>
          <w:lang w:eastAsia="ru-RU"/>
        </w:rPr>
        <w:t xml:space="preserve"> объем </w:t>
      </w:r>
      <w:r w:rsidR="00AE47D2" w:rsidRPr="001F48EA">
        <w:rPr>
          <w:bCs/>
        </w:rPr>
        <w:t>бюджетных ассигнований направляемых на исполнение публичных нормативных обязательств</w:t>
      </w:r>
      <w:r w:rsidR="006A1735" w:rsidRPr="001F48EA">
        <w:rPr>
          <w:bCs/>
        </w:rPr>
        <w:t>,</w:t>
      </w:r>
      <w:r w:rsidR="00AE47D2" w:rsidRPr="001F48EA">
        <w:rPr>
          <w:bCs/>
        </w:rPr>
        <w:t xml:space="preserve"> </w:t>
      </w:r>
      <w:r w:rsidR="00564103" w:rsidRPr="001F48EA">
        <w:rPr>
          <w:bCs/>
        </w:rPr>
        <w:t xml:space="preserve">будет </w:t>
      </w:r>
      <w:r w:rsidR="00AE47D2" w:rsidRPr="001F48EA">
        <w:rPr>
          <w:bCs/>
        </w:rPr>
        <w:t>направлен</w:t>
      </w:r>
      <w:r w:rsidR="00ED772A" w:rsidRPr="001F48EA">
        <w:rPr>
          <w:rFonts w:eastAsia="Times New Roman"/>
          <w:lang w:eastAsia="ru-RU"/>
        </w:rPr>
        <w:t xml:space="preserve"> </w:t>
      </w:r>
      <w:r w:rsidR="006A1735" w:rsidRPr="001F48EA">
        <w:rPr>
          <w:rFonts w:eastAsia="Times New Roman"/>
          <w:lang w:eastAsia="ru-RU"/>
        </w:rPr>
        <w:t xml:space="preserve">на выплаты </w:t>
      </w:r>
      <w:r w:rsidR="00FB1200" w:rsidRPr="001F48EA">
        <w:rPr>
          <w:rFonts w:eastAsia="Times New Roman"/>
          <w:lang w:eastAsia="ru-RU"/>
        </w:rPr>
        <w:t xml:space="preserve">в соответствии </w:t>
      </w:r>
      <w:r w:rsidR="006A1735" w:rsidRPr="001F48EA">
        <w:rPr>
          <w:rFonts w:eastAsia="Times New Roman"/>
          <w:lang w:eastAsia="ru-RU"/>
        </w:rPr>
        <w:t>с Законом Томской области от 19.08.1999г. № 28-ОЗ «О социальной поддержке детей-сирот и детей, оставшихся без попечения родителей в Томской области</w:t>
      </w:r>
      <w:r w:rsidR="00D967E6" w:rsidRPr="001F48EA">
        <w:rPr>
          <w:rFonts w:eastAsia="Times New Roman"/>
          <w:lang w:eastAsia="ru-RU"/>
        </w:rPr>
        <w:t>»</w:t>
      </w:r>
      <w:r w:rsidR="00FF2284" w:rsidRPr="001F48EA">
        <w:rPr>
          <w:rFonts w:eastAsia="Times New Roman"/>
          <w:lang w:eastAsia="ru-RU"/>
        </w:rPr>
        <w:t xml:space="preserve"> на 202</w:t>
      </w:r>
      <w:r w:rsidR="001428E8" w:rsidRPr="001F48EA">
        <w:rPr>
          <w:rFonts w:eastAsia="Times New Roman"/>
          <w:lang w:eastAsia="ru-RU"/>
        </w:rPr>
        <w:t>6</w:t>
      </w:r>
      <w:r w:rsidR="00FF2284" w:rsidRPr="001F48EA">
        <w:rPr>
          <w:rFonts w:eastAsia="Times New Roman"/>
          <w:lang w:eastAsia="ru-RU"/>
        </w:rPr>
        <w:t xml:space="preserve"> год в сумме </w:t>
      </w:r>
      <w:r w:rsidR="001428E8" w:rsidRPr="001F48EA">
        <w:rPr>
          <w:rFonts w:eastAsia="Times New Roman"/>
          <w:lang w:eastAsia="ru-RU"/>
        </w:rPr>
        <w:t>0,0</w:t>
      </w:r>
      <w:r w:rsidR="00FF2284" w:rsidRPr="001F48EA">
        <w:rPr>
          <w:rFonts w:eastAsia="Times New Roman"/>
          <w:lang w:eastAsia="ru-RU"/>
        </w:rPr>
        <w:t xml:space="preserve"> тыс. руб., на 202</w:t>
      </w:r>
      <w:r w:rsidR="001428E8" w:rsidRPr="001F48EA">
        <w:rPr>
          <w:rFonts w:eastAsia="Times New Roman"/>
          <w:lang w:eastAsia="ru-RU"/>
        </w:rPr>
        <w:t>7</w:t>
      </w:r>
      <w:r w:rsidR="00FF2284" w:rsidRPr="001F48EA">
        <w:rPr>
          <w:rFonts w:eastAsia="Times New Roman"/>
          <w:lang w:eastAsia="ru-RU"/>
        </w:rPr>
        <w:t xml:space="preserve"> год </w:t>
      </w:r>
      <w:r w:rsidR="001428E8" w:rsidRPr="001F48EA">
        <w:rPr>
          <w:rFonts w:eastAsia="Times New Roman"/>
          <w:lang w:eastAsia="ru-RU"/>
        </w:rPr>
        <w:t>0,0</w:t>
      </w:r>
      <w:r w:rsidR="00FF2284" w:rsidRPr="001F48EA">
        <w:rPr>
          <w:rFonts w:eastAsia="Times New Roman"/>
          <w:lang w:eastAsia="ru-RU"/>
        </w:rPr>
        <w:t xml:space="preserve"> тыс. руб. и на 202</w:t>
      </w:r>
      <w:r w:rsidR="001428E8" w:rsidRPr="001F48EA">
        <w:rPr>
          <w:rFonts w:eastAsia="Times New Roman"/>
          <w:lang w:eastAsia="ru-RU"/>
        </w:rPr>
        <w:t>8</w:t>
      </w:r>
      <w:r w:rsidR="00FF2284" w:rsidRPr="001F48EA">
        <w:rPr>
          <w:rFonts w:eastAsia="Times New Roman"/>
          <w:lang w:eastAsia="ru-RU"/>
        </w:rPr>
        <w:t xml:space="preserve"> год </w:t>
      </w:r>
      <w:r w:rsidR="001428E8" w:rsidRPr="001F48EA">
        <w:rPr>
          <w:rFonts w:eastAsia="Times New Roman"/>
          <w:lang w:eastAsia="ru-RU"/>
        </w:rPr>
        <w:t>0,0</w:t>
      </w:r>
      <w:r w:rsidR="00FF2284" w:rsidRPr="001F48EA">
        <w:rPr>
          <w:rFonts w:eastAsia="Times New Roman"/>
          <w:lang w:eastAsia="ru-RU"/>
        </w:rPr>
        <w:t xml:space="preserve"> тыс. руб.</w:t>
      </w:r>
    </w:p>
    <w:p w:rsidR="00EC4727" w:rsidRPr="001F48EA" w:rsidRDefault="00EC4727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8 Приложения к Проекту решения о бюджете района</w:t>
      </w:r>
      <w:r w:rsidR="00D967E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3A6481" w:rsidRPr="001F48EA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55523B" w:rsidRPr="001F48E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1F48EA">
        <w:rPr>
          <w:rFonts w:ascii="Times New Roman" w:hAnsi="Times New Roman" w:cs="Times New Roman"/>
          <w:sz w:val="24"/>
          <w:szCs w:val="24"/>
        </w:rPr>
        <w:t>объем бюджетных ассигнований муниципального дорожного фонда муниципального образования «Первомайский район» на 202</w:t>
      </w:r>
      <w:r w:rsidR="001E46E2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FB120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1E46E2" w:rsidRPr="001F48EA">
        <w:rPr>
          <w:rFonts w:ascii="Times New Roman" w:hAnsi="Times New Roman" w:cs="Times New Roman"/>
          <w:sz w:val="24"/>
          <w:szCs w:val="24"/>
        </w:rPr>
        <w:t>4003,0</w:t>
      </w:r>
      <w:r w:rsidR="00FB1200" w:rsidRPr="001F48EA">
        <w:rPr>
          <w:rFonts w:ascii="Times New Roman" w:hAnsi="Times New Roman" w:cs="Times New Roman"/>
          <w:sz w:val="24"/>
          <w:szCs w:val="24"/>
        </w:rPr>
        <w:t xml:space="preserve"> тыс. руб.,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1E46E2" w:rsidRPr="001F48EA">
        <w:rPr>
          <w:rFonts w:ascii="Times New Roman" w:hAnsi="Times New Roman" w:cs="Times New Roman"/>
          <w:sz w:val="24"/>
          <w:szCs w:val="24"/>
        </w:rPr>
        <w:t>7</w:t>
      </w:r>
      <w:r w:rsidR="00FB1200" w:rsidRPr="001F48E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E46E2" w:rsidRPr="001F48EA">
        <w:rPr>
          <w:rFonts w:ascii="Times New Roman" w:hAnsi="Times New Roman" w:cs="Times New Roman"/>
          <w:sz w:val="24"/>
          <w:szCs w:val="24"/>
        </w:rPr>
        <w:t>5423,0</w:t>
      </w:r>
      <w:r w:rsidR="00FB1200" w:rsidRPr="001F48EA">
        <w:rPr>
          <w:rFonts w:ascii="Times New Roman" w:hAnsi="Times New Roman" w:cs="Times New Roman"/>
          <w:sz w:val="24"/>
          <w:szCs w:val="24"/>
        </w:rPr>
        <w:t xml:space="preserve"> тыс. руб.;</w:t>
      </w:r>
      <w:r w:rsidRPr="001F48EA">
        <w:rPr>
          <w:rFonts w:ascii="Times New Roman" w:hAnsi="Times New Roman" w:cs="Times New Roman"/>
          <w:sz w:val="24"/>
          <w:szCs w:val="24"/>
        </w:rPr>
        <w:t xml:space="preserve"> и 202</w:t>
      </w:r>
      <w:r w:rsidR="001E46E2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FB1200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1E46E2" w:rsidRPr="001F48EA">
        <w:rPr>
          <w:rFonts w:ascii="Times New Roman" w:hAnsi="Times New Roman" w:cs="Times New Roman"/>
          <w:sz w:val="24"/>
          <w:szCs w:val="24"/>
        </w:rPr>
        <w:t>5653,0</w:t>
      </w:r>
      <w:r w:rsidR="00FB1200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D772A" w:rsidRPr="001F48EA" w:rsidRDefault="00ED772A" w:rsidP="00D65461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 Приложения к Проекту решения о бюджете района</w:t>
      </w:r>
      <w:r w:rsidR="00D967E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верхний предел муниципального внутреннего долга муниципального образования «Первомайский район» на 1 января 202</w:t>
      </w:r>
      <w:r w:rsidR="001E46E2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1E46E2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верхний предел долга по муниципальным гарантиям – 0</w:t>
      </w:r>
      <w:r w:rsidR="00D32FA5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на 1 января 202</w:t>
      </w:r>
      <w:r w:rsidR="001E46E2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FF2284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верхний предел долга по муниципальным гарантиям – 0,0 тыс. руб. и на 1 января 202</w:t>
      </w:r>
      <w:r w:rsidR="001E46E2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0,0 тыс. руб., в том числе верхний предел долга по муниципальным гарантиям – 0</w:t>
      </w:r>
      <w:r w:rsidR="00EC472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</w:p>
    <w:p w:rsidR="00EC4727" w:rsidRPr="001F48EA" w:rsidRDefault="00EC4727" w:rsidP="00D65461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10 Приложения к Проекту решения о бюджете района устанавливается </w:t>
      </w:r>
      <w:r w:rsidRPr="001F48EA">
        <w:rPr>
          <w:rFonts w:ascii="Times New Roman" w:hAnsi="Times New Roman" w:cs="Times New Roman"/>
          <w:sz w:val="24"/>
          <w:szCs w:val="24"/>
        </w:rPr>
        <w:t>объем расходов на обслуживание муниципального долга муниципального образования «Первомайский район» на 202</w:t>
      </w:r>
      <w:r w:rsidR="001E46E2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FE7DB4" w:rsidRPr="001F48E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E46E2" w:rsidRPr="001F48EA">
        <w:rPr>
          <w:rFonts w:ascii="Times New Roman" w:hAnsi="Times New Roman" w:cs="Times New Roman"/>
          <w:sz w:val="24"/>
          <w:szCs w:val="24"/>
        </w:rPr>
        <w:t>176,7</w:t>
      </w:r>
      <w:r w:rsidR="00FE7DB4" w:rsidRPr="001F48EA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9A6849" w:rsidRPr="001F48EA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1E46E2" w:rsidRPr="001F48EA">
        <w:rPr>
          <w:rFonts w:ascii="Times New Roman" w:hAnsi="Times New Roman" w:cs="Times New Roman"/>
          <w:sz w:val="24"/>
          <w:szCs w:val="24"/>
        </w:rPr>
        <w:t>7</w:t>
      </w:r>
      <w:r w:rsidR="00FE7DB4" w:rsidRPr="001F48E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E46E2" w:rsidRPr="001F48EA">
        <w:rPr>
          <w:rFonts w:ascii="Times New Roman" w:hAnsi="Times New Roman" w:cs="Times New Roman"/>
          <w:sz w:val="24"/>
          <w:szCs w:val="24"/>
        </w:rPr>
        <w:t>0,0</w:t>
      </w:r>
      <w:r w:rsidR="00FE7DB4" w:rsidRPr="001F48EA">
        <w:rPr>
          <w:rFonts w:ascii="Times New Roman" w:hAnsi="Times New Roman" w:cs="Times New Roman"/>
          <w:sz w:val="24"/>
          <w:szCs w:val="24"/>
        </w:rPr>
        <w:t xml:space="preserve"> тыс. руб. и на </w:t>
      </w:r>
      <w:r w:rsidR="009A6849" w:rsidRPr="001F48EA">
        <w:rPr>
          <w:rFonts w:ascii="Times New Roman" w:hAnsi="Times New Roman" w:cs="Times New Roman"/>
          <w:sz w:val="24"/>
          <w:szCs w:val="24"/>
        </w:rPr>
        <w:t>202</w:t>
      </w:r>
      <w:r w:rsidR="001E46E2" w:rsidRPr="001F48EA">
        <w:rPr>
          <w:rFonts w:ascii="Times New Roman" w:hAnsi="Times New Roman" w:cs="Times New Roman"/>
          <w:sz w:val="24"/>
          <w:szCs w:val="24"/>
        </w:rPr>
        <w:t>8</w:t>
      </w:r>
      <w:r w:rsidR="009A6849" w:rsidRPr="001F48EA">
        <w:rPr>
          <w:rFonts w:ascii="Times New Roman" w:hAnsi="Times New Roman" w:cs="Times New Roman"/>
          <w:sz w:val="24"/>
          <w:szCs w:val="24"/>
        </w:rPr>
        <w:t xml:space="preserve"> годов в размере </w:t>
      </w:r>
      <w:r w:rsidR="00FF2284" w:rsidRPr="001F48EA">
        <w:rPr>
          <w:rFonts w:ascii="Times New Roman" w:hAnsi="Times New Roman" w:cs="Times New Roman"/>
          <w:sz w:val="24"/>
          <w:szCs w:val="24"/>
        </w:rPr>
        <w:t>0,0</w:t>
      </w:r>
      <w:r w:rsidR="009A6849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E7DB4" w:rsidRPr="001F48EA" w:rsidRDefault="00FE7DB4" w:rsidP="00D65461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Пунктом 2</w:t>
      </w:r>
      <w:r w:rsidR="00FF2284" w:rsidRPr="001F48EA">
        <w:rPr>
          <w:rFonts w:ascii="Times New Roman" w:hAnsi="Times New Roman" w:cs="Times New Roman"/>
          <w:sz w:val="24"/>
          <w:szCs w:val="24"/>
        </w:rPr>
        <w:t>0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Приложения к Проекту решения о бюджете района установлена величина Резервного фонда</w:t>
      </w:r>
      <w:r w:rsidRPr="001F48E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на 202</w:t>
      </w:r>
      <w:r w:rsidR="001E46E2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E46E2" w:rsidRPr="001F48EA">
        <w:rPr>
          <w:rFonts w:ascii="Times New Roman" w:hAnsi="Times New Roman" w:cs="Times New Roman"/>
          <w:sz w:val="24"/>
          <w:szCs w:val="24"/>
        </w:rPr>
        <w:t>50,0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1E46E2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F2284" w:rsidRPr="001F48EA">
        <w:rPr>
          <w:rFonts w:ascii="Times New Roman" w:hAnsi="Times New Roman" w:cs="Times New Roman"/>
          <w:sz w:val="24"/>
          <w:szCs w:val="24"/>
        </w:rPr>
        <w:t>5</w:t>
      </w:r>
      <w:r w:rsidRPr="001F48EA">
        <w:rPr>
          <w:rFonts w:ascii="Times New Roman" w:hAnsi="Times New Roman" w:cs="Times New Roman"/>
          <w:sz w:val="24"/>
          <w:szCs w:val="24"/>
        </w:rPr>
        <w:t>0,0 тыс. руб., на 202</w:t>
      </w:r>
      <w:r w:rsidR="001E46E2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F2284" w:rsidRPr="001F48EA">
        <w:rPr>
          <w:rFonts w:ascii="Times New Roman" w:hAnsi="Times New Roman" w:cs="Times New Roman"/>
          <w:sz w:val="24"/>
          <w:szCs w:val="24"/>
        </w:rPr>
        <w:t>5</w:t>
      </w:r>
      <w:r w:rsidRPr="001F48EA">
        <w:rPr>
          <w:rFonts w:ascii="Times New Roman" w:hAnsi="Times New Roman" w:cs="Times New Roman"/>
          <w:sz w:val="24"/>
          <w:szCs w:val="24"/>
        </w:rPr>
        <w:t>0,0 тыс. руб.</w:t>
      </w:r>
    </w:p>
    <w:p w:rsidR="00FE7DB4" w:rsidRPr="001F48EA" w:rsidRDefault="00FE7DB4" w:rsidP="00D65461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23D" w:rsidRPr="001F48EA" w:rsidRDefault="00DE523D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Проект решения о бюджете района, сформирован на 202</w:t>
      </w:r>
      <w:r w:rsidR="001E46E2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</w:t>
      </w:r>
      <w:r w:rsidR="009F64E5" w:rsidRPr="001F48EA">
        <w:rPr>
          <w:sz w:val="24"/>
          <w:szCs w:val="24"/>
        </w:rPr>
        <w:t xml:space="preserve"> </w:t>
      </w:r>
      <w:r w:rsidR="00FF2284" w:rsidRPr="001F48EA">
        <w:rPr>
          <w:sz w:val="24"/>
          <w:szCs w:val="24"/>
        </w:rPr>
        <w:t>с профицитом в сумме 1466,</w:t>
      </w:r>
      <w:r w:rsidR="001E46E2" w:rsidRPr="001F48EA">
        <w:rPr>
          <w:sz w:val="24"/>
          <w:szCs w:val="24"/>
        </w:rPr>
        <w:t>8</w:t>
      </w:r>
      <w:r w:rsidR="00FF2284" w:rsidRPr="001F48EA">
        <w:rPr>
          <w:sz w:val="24"/>
          <w:szCs w:val="24"/>
        </w:rPr>
        <w:t xml:space="preserve"> тыс. руб.</w:t>
      </w:r>
      <w:r w:rsidR="002F6B6B">
        <w:rPr>
          <w:sz w:val="24"/>
          <w:szCs w:val="24"/>
        </w:rPr>
        <w:t>,</w:t>
      </w:r>
      <w:r w:rsidR="00FF2284" w:rsidRPr="001F48EA">
        <w:rPr>
          <w:sz w:val="24"/>
          <w:szCs w:val="24"/>
        </w:rPr>
        <w:t xml:space="preserve"> </w:t>
      </w:r>
      <w:r w:rsidR="009F64E5" w:rsidRPr="001F48EA">
        <w:rPr>
          <w:sz w:val="24"/>
          <w:szCs w:val="24"/>
        </w:rPr>
        <w:t xml:space="preserve">на плановый период </w:t>
      </w:r>
      <w:r w:rsidRPr="001F48EA">
        <w:rPr>
          <w:sz w:val="24"/>
          <w:szCs w:val="24"/>
        </w:rPr>
        <w:t>202</w:t>
      </w:r>
      <w:r w:rsidR="001E46E2" w:rsidRPr="001F48EA">
        <w:rPr>
          <w:sz w:val="24"/>
          <w:szCs w:val="24"/>
        </w:rPr>
        <w:t>7</w:t>
      </w:r>
      <w:r w:rsidR="002F6B6B">
        <w:rPr>
          <w:sz w:val="24"/>
          <w:szCs w:val="24"/>
        </w:rPr>
        <w:t xml:space="preserve">-2028 </w:t>
      </w:r>
      <w:r w:rsidR="00FF2284" w:rsidRPr="001F48EA">
        <w:rPr>
          <w:sz w:val="24"/>
          <w:szCs w:val="24"/>
        </w:rPr>
        <w:t>год</w:t>
      </w:r>
      <w:r w:rsidR="002F6B6B">
        <w:rPr>
          <w:sz w:val="24"/>
          <w:szCs w:val="24"/>
        </w:rPr>
        <w:t>ы</w:t>
      </w:r>
      <w:r w:rsidR="00FF2284" w:rsidRPr="001F48EA">
        <w:rPr>
          <w:sz w:val="24"/>
          <w:szCs w:val="24"/>
        </w:rPr>
        <w:t xml:space="preserve"> с</w:t>
      </w:r>
      <w:r w:rsidR="00A57226" w:rsidRPr="001F48EA">
        <w:rPr>
          <w:sz w:val="24"/>
          <w:szCs w:val="24"/>
        </w:rPr>
        <w:t xml:space="preserve"> дефицитом (</w:t>
      </w:r>
      <w:r w:rsidR="00FF2284" w:rsidRPr="001F48EA">
        <w:rPr>
          <w:sz w:val="24"/>
          <w:szCs w:val="24"/>
        </w:rPr>
        <w:t>профицитом</w:t>
      </w:r>
      <w:r w:rsidR="00A57226" w:rsidRPr="001F48EA">
        <w:rPr>
          <w:sz w:val="24"/>
          <w:szCs w:val="24"/>
        </w:rPr>
        <w:t>)</w:t>
      </w:r>
      <w:r w:rsidR="00FF2284" w:rsidRPr="001F48EA">
        <w:rPr>
          <w:sz w:val="24"/>
          <w:szCs w:val="24"/>
        </w:rPr>
        <w:t xml:space="preserve"> в сумме </w:t>
      </w:r>
      <w:r w:rsidR="00A57226" w:rsidRPr="001F48EA">
        <w:rPr>
          <w:sz w:val="24"/>
          <w:szCs w:val="24"/>
        </w:rPr>
        <w:t>0,0</w:t>
      </w:r>
      <w:r w:rsidR="00FF2284" w:rsidRPr="001F48EA">
        <w:rPr>
          <w:sz w:val="24"/>
          <w:szCs w:val="24"/>
        </w:rPr>
        <w:t xml:space="preserve"> тыс. руб.</w:t>
      </w:r>
      <w:r w:rsidRPr="001F48EA">
        <w:rPr>
          <w:sz w:val="24"/>
          <w:szCs w:val="24"/>
        </w:rPr>
        <w:t xml:space="preserve"> Объем предусмотренных бюджетом расходов</w:t>
      </w:r>
      <w:r w:rsidR="002F6B6B">
        <w:rPr>
          <w:sz w:val="24"/>
          <w:szCs w:val="24"/>
        </w:rPr>
        <w:t>,</w:t>
      </w:r>
      <w:r w:rsidRPr="001F48EA">
        <w:rPr>
          <w:sz w:val="24"/>
          <w:szCs w:val="24"/>
        </w:rPr>
        <w:t xml:space="preserve"> соответствует суммарному объему доходов бюджета и источников финансирования его дефицита, что соответствует принципу сбалансированности бюджета, установленному статьей 33 Бюджетного кодекса </w:t>
      </w:r>
      <w:r w:rsidR="0040152C" w:rsidRPr="001F48EA">
        <w:rPr>
          <w:sz w:val="24"/>
          <w:szCs w:val="24"/>
        </w:rPr>
        <w:t>Р</w:t>
      </w:r>
      <w:r w:rsidRPr="001F48EA">
        <w:rPr>
          <w:sz w:val="24"/>
          <w:szCs w:val="24"/>
        </w:rPr>
        <w:t>Ф.</w:t>
      </w:r>
    </w:p>
    <w:p w:rsidR="00DE523D" w:rsidRPr="001F48EA" w:rsidRDefault="008F2518" w:rsidP="00D6546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1F48EA">
        <w:t>Проектом решения о бюджете района, н</w:t>
      </w:r>
      <w:r w:rsidR="00DE523D" w:rsidRPr="001F48EA">
        <w:rPr>
          <w:rFonts w:eastAsia="Times New Roman"/>
          <w:lang w:eastAsia="ru-RU"/>
        </w:rPr>
        <w:t xml:space="preserve">а </w:t>
      </w:r>
      <w:r w:rsidRPr="001F48EA">
        <w:rPr>
          <w:rFonts w:eastAsia="Times New Roman"/>
          <w:lang w:eastAsia="ru-RU"/>
        </w:rPr>
        <w:t>202</w:t>
      </w:r>
      <w:r w:rsidR="00A57226" w:rsidRPr="001F48EA">
        <w:rPr>
          <w:rFonts w:eastAsia="Times New Roman"/>
          <w:lang w:eastAsia="ru-RU"/>
        </w:rPr>
        <w:t>6</w:t>
      </w:r>
      <w:r w:rsidRPr="001F48EA">
        <w:rPr>
          <w:rFonts w:eastAsia="Times New Roman"/>
          <w:lang w:eastAsia="ru-RU"/>
        </w:rPr>
        <w:t xml:space="preserve"> год и на плановый </w:t>
      </w:r>
      <w:r w:rsidR="00DE523D" w:rsidRPr="001F48EA">
        <w:rPr>
          <w:rFonts w:eastAsia="Times New Roman"/>
          <w:lang w:eastAsia="ru-RU"/>
        </w:rPr>
        <w:t>период 202</w:t>
      </w:r>
      <w:r w:rsidR="00A57226" w:rsidRPr="001F48EA">
        <w:rPr>
          <w:rFonts w:eastAsia="Times New Roman"/>
          <w:lang w:eastAsia="ru-RU"/>
        </w:rPr>
        <w:t>7</w:t>
      </w:r>
      <w:r w:rsidR="00DE523D" w:rsidRPr="001F48EA">
        <w:rPr>
          <w:rFonts w:eastAsia="Times New Roman"/>
          <w:lang w:eastAsia="ru-RU"/>
        </w:rPr>
        <w:t>-202</w:t>
      </w:r>
      <w:r w:rsidR="00A57226" w:rsidRPr="001F48EA">
        <w:rPr>
          <w:rFonts w:eastAsia="Times New Roman"/>
          <w:lang w:eastAsia="ru-RU"/>
        </w:rPr>
        <w:t>8</w:t>
      </w:r>
      <w:r w:rsidR="00DE523D" w:rsidRPr="001F48EA">
        <w:rPr>
          <w:rFonts w:eastAsia="Times New Roman"/>
          <w:lang w:eastAsia="ru-RU"/>
        </w:rPr>
        <w:t xml:space="preserve"> год</w:t>
      </w:r>
      <w:r w:rsidR="00FF2284" w:rsidRPr="001F48EA">
        <w:rPr>
          <w:rFonts w:eastAsia="Times New Roman"/>
          <w:lang w:eastAsia="ru-RU"/>
        </w:rPr>
        <w:t>ов</w:t>
      </w:r>
      <w:r w:rsidR="00DE523D" w:rsidRPr="001F48EA">
        <w:rPr>
          <w:rFonts w:eastAsia="Times New Roman"/>
          <w:lang w:eastAsia="ru-RU"/>
        </w:rPr>
        <w:t xml:space="preserve"> не планируется привлечение кредитов, привлекаемых от других бюджетов бюджетной системы Российской Федерации.</w:t>
      </w:r>
    </w:p>
    <w:p w:rsidR="00D76E9B" w:rsidRPr="001F48EA" w:rsidRDefault="00D76E9B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В соответствии со статьей 169 Бюджетного кодекса РФ Проект решения о бюджете района основан на прогнозе социально-экономического развития</w:t>
      </w:r>
      <w:r w:rsidR="00D967E6" w:rsidRPr="001F48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«Первомайский район»</w:t>
      </w:r>
      <w:r w:rsidR="0027284C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который предполагает в 20</w:t>
      </w:r>
      <w:r w:rsidR="00D967E6" w:rsidRPr="001F48EA">
        <w:rPr>
          <w:rFonts w:ascii="Times New Roman" w:hAnsi="Times New Roman" w:cs="Times New Roman"/>
          <w:sz w:val="24"/>
          <w:szCs w:val="24"/>
        </w:rPr>
        <w:t>2</w:t>
      </w:r>
      <w:r w:rsidR="00A57226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>-202</w:t>
      </w:r>
      <w:r w:rsidR="00A57226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годах незначительный темп экономического роста и положительную динамику по основным показателям.</w:t>
      </w:r>
    </w:p>
    <w:p w:rsidR="003F68AC" w:rsidRPr="001F48EA" w:rsidRDefault="003F68AC" w:rsidP="003F68A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 w:bidi="hi-IN"/>
        </w:rPr>
      </w:pPr>
      <w:r w:rsidRPr="001F48EA">
        <w:rPr>
          <w:rFonts w:ascii="Times New Roman" w:eastAsia="Times New Roman" w:hAnsi="Times New Roman" w:cs="Times New Roman"/>
          <w:b/>
          <w:i/>
          <w:sz w:val="24"/>
          <w:szCs w:val="24"/>
          <w:lang w:eastAsia="zh-CN" w:bidi="hi-IN"/>
        </w:rPr>
        <w:t>Основные параметры бюджета муниципального образования «Первомайск</w:t>
      </w:r>
      <w:r w:rsidR="001F48EA" w:rsidRPr="001F48EA">
        <w:rPr>
          <w:rFonts w:ascii="Times New Roman" w:eastAsia="Times New Roman" w:hAnsi="Times New Roman" w:cs="Times New Roman"/>
          <w:b/>
          <w:i/>
          <w:sz w:val="24"/>
          <w:szCs w:val="24"/>
          <w:lang w:eastAsia="zh-CN" w:bidi="hi-IN"/>
        </w:rPr>
        <w:t>ий</w:t>
      </w:r>
      <w:r w:rsidRPr="001F48EA">
        <w:rPr>
          <w:rFonts w:ascii="Times New Roman" w:eastAsia="Times New Roman" w:hAnsi="Times New Roman" w:cs="Times New Roman"/>
          <w:b/>
          <w:i/>
          <w:sz w:val="24"/>
          <w:szCs w:val="24"/>
          <w:lang w:eastAsia="zh-CN" w:bidi="hi-IN"/>
        </w:rPr>
        <w:t xml:space="preserve"> район» на 2025 год и плановый период 2026-2028 годы.</w:t>
      </w:r>
    </w:p>
    <w:p w:rsidR="003F68AC" w:rsidRPr="001F48EA" w:rsidRDefault="003F68AC" w:rsidP="001F48EA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Calibri" w:eastAsia="Times New Roman" w:hAnsi="Calibri" w:cs="Calibri"/>
          <w:b/>
          <w:color w:val="0040C0"/>
          <w:sz w:val="20"/>
          <w:szCs w:val="20"/>
          <w:lang w:val="en-US" w:eastAsia="zh-CN" w:bidi="hi-IN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Таб</w:t>
      </w:r>
      <w:r w:rsidR="001F48EA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лица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6"/>
        <w:gridCol w:w="1408"/>
        <w:gridCol w:w="1116"/>
        <w:gridCol w:w="966"/>
        <w:gridCol w:w="966"/>
      </w:tblGrid>
      <w:tr w:rsidR="007F3468" w:rsidRPr="001F48EA" w:rsidTr="007F3468">
        <w:trPr>
          <w:trHeight w:val="57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Наименование показателей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202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5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 xml:space="preserve"> год</w:t>
            </w:r>
          </w:p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(ожидаемый)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Проект</w:t>
            </w:r>
          </w:p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202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6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Проект</w:t>
            </w:r>
          </w:p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202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7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Проект</w:t>
            </w:r>
          </w:p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>202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8</w:t>
            </w: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 w:bidi="hi-IN"/>
              </w:rPr>
              <w:t xml:space="preserve"> год</w:t>
            </w:r>
          </w:p>
        </w:tc>
      </w:tr>
      <w:tr w:rsidR="007F3468" w:rsidRPr="001F48EA" w:rsidTr="007F3468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 w:bidi="hi-IN"/>
              </w:rPr>
              <w:t>Доходы, всего</w:t>
            </w: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 xml:space="preserve"> тыс.руб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1377501,4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300651,0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276536,2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294507,8</w:t>
            </w:r>
          </w:p>
        </w:tc>
      </w:tr>
      <w:tr w:rsidR="007F3468" w:rsidRPr="001F48EA" w:rsidTr="001F48EA">
        <w:trPr>
          <w:trHeight w:val="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  <w:lastRenderedPageBreak/>
              <w:t>в том числе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7F3468" w:rsidRPr="001F48EA" w:rsidTr="001F48EA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Налоговые и неналоговые доходы 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2F6B6B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 w:bidi="hi-IN"/>
              </w:rPr>
            </w:pPr>
            <w:r w:rsidRPr="002F6B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 w:bidi="hi-IN"/>
              </w:rPr>
              <w:t>200093,2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2F6B6B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 w:bidi="hi-IN"/>
              </w:rPr>
            </w:pPr>
            <w:r w:rsidRPr="002F6B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 w:bidi="hi-IN"/>
              </w:rPr>
              <w:t>205199,0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2F6B6B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 w:bidi="hi-IN"/>
              </w:rPr>
            </w:pPr>
            <w:r w:rsidRPr="002F6B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 w:bidi="hi-IN"/>
              </w:rPr>
              <w:t>222484,2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2F6B6B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2F6B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238271,6</w:t>
            </w:r>
          </w:p>
        </w:tc>
      </w:tr>
      <w:tr w:rsidR="007F3468" w:rsidRPr="001F48EA" w:rsidTr="001F48EA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Безвозмездные поступления 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hi-IN"/>
              </w:rPr>
              <w:t>1177408,2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hi-IN"/>
              </w:rPr>
              <w:t>95452,0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 w:bidi="hi-IN"/>
              </w:rPr>
              <w:t>54052,0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 w:bidi="hi-IN"/>
              </w:rPr>
              <w:t>56236,2</w:t>
            </w:r>
          </w:p>
        </w:tc>
      </w:tr>
      <w:tr w:rsidR="007F3468" w:rsidRPr="001F48EA" w:rsidTr="001F48EA">
        <w:trPr>
          <w:trHeight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 w:bidi="hi-IN"/>
              </w:rPr>
              <w:t>из них дотация на выравнивание бюджетной обеспеченности и дотация на сбалансированность 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zh-CN" w:bidi="hi-IN"/>
              </w:rPr>
              <w:t>77311,1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zh-CN" w:bidi="hi-IN"/>
              </w:rPr>
              <w:t>73010,7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zh-CN" w:bidi="hi-IN"/>
              </w:rPr>
              <w:t>31674,8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2F6B6B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2F6B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 w:bidi="hi-IN"/>
              </w:rPr>
              <w:t>33830,2</w:t>
            </w:r>
          </w:p>
        </w:tc>
      </w:tr>
      <w:tr w:rsidR="007F3468" w:rsidRPr="001F48EA" w:rsidTr="007F3468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Расходы, всего 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1401694,2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299184,2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276536,2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2F6B6B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2F6B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294507,8</w:t>
            </w:r>
          </w:p>
        </w:tc>
      </w:tr>
      <w:tr w:rsidR="007F3468" w:rsidRPr="001F48EA" w:rsidTr="007F3468">
        <w:trPr>
          <w:trHeight w:val="1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в том числе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 w:bidi="hi-IN"/>
              </w:rPr>
            </w:pPr>
          </w:p>
        </w:tc>
      </w:tr>
      <w:tr w:rsidR="007F3468" w:rsidRPr="001F48EA" w:rsidTr="001F48EA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zh-CN" w:bidi="hi-IN"/>
              </w:rPr>
              <w:t>за счет налоговых и неналоговых доходов и дотаций из областного бюджета 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 w:bidi="hi-IN"/>
              </w:rPr>
              <w:t>394479,3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276614,1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230128,9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2F6B6B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2F6B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 w:bidi="hi-IN"/>
              </w:rPr>
              <w:t>243006,6</w:t>
            </w:r>
          </w:p>
        </w:tc>
      </w:tr>
      <w:tr w:rsidR="007F3468" w:rsidRPr="001F48EA" w:rsidTr="007F3468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Дефицит (-),</w:t>
            </w:r>
          </w:p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профицит (+) 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-24192,8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+1466,8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0,0</w:t>
            </w:r>
          </w:p>
        </w:tc>
      </w:tr>
      <w:tr w:rsidR="007F3468" w:rsidRPr="001F48EA" w:rsidTr="007F3468">
        <w:trPr>
          <w:trHeight w:val="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Муниципальный долг 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1F48EA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2233,4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1F48EA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2233,4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1F48EA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1F48EA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0,0</w:t>
            </w:r>
          </w:p>
        </w:tc>
      </w:tr>
      <w:tr w:rsidR="007F3468" w:rsidRPr="001F48EA" w:rsidTr="007F3468">
        <w:trPr>
          <w:trHeight w:val="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Численность населения (среднегодовая), тыс. человек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16,2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15,8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15,6</w:t>
            </w:r>
          </w:p>
        </w:tc>
      </w:tr>
      <w:tr w:rsidR="007F3468" w:rsidRPr="001F48EA" w:rsidTr="007F3468">
        <w:trPr>
          <w:trHeight w:val="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Коэффициент автономии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0,14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0,68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0,80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0,80</w:t>
            </w:r>
          </w:p>
        </w:tc>
      </w:tr>
      <w:tr w:rsidR="007F3468" w:rsidRPr="001F48EA" w:rsidTr="007F3468">
        <w:trPr>
          <w:trHeight w:val="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Коэффициент бюджетного покрыти</w:t>
            </w: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  <w:t>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0,98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1,00</w:t>
            </w:r>
          </w:p>
        </w:tc>
      </w:tr>
      <w:tr w:rsidR="007F3468" w:rsidRPr="001F48EA" w:rsidTr="007F3468">
        <w:trPr>
          <w:trHeight w:val="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Коэффициент бюджетной результативности, тыс.руб./чел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12,35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14,08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15,27</w:t>
            </w:r>
          </w:p>
        </w:tc>
      </w:tr>
      <w:tr w:rsidR="007F3468" w:rsidRPr="001F48EA" w:rsidTr="007F3468">
        <w:trPr>
          <w:trHeight w:val="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Коэффициент бюджетной обеспеченности, тыс.руб./чел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86,52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18,70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17,50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68" w:rsidRPr="001F48EA" w:rsidRDefault="007F3468" w:rsidP="003F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  <w:t>15,27</w:t>
            </w:r>
          </w:p>
        </w:tc>
      </w:tr>
    </w:tbl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Коэффициент автономии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долю собственных доходов в общей сумме доходов местного бюджета. Рассчитывается по формуле:</w:t>
      </w:r>
    </w:p>
    <w:p w:rsidR="003F68AC" w:rsidRPr="001F48EA" w:rsidRDefault="003F68AC" w:rsidP="00155C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 = Дс : Д, где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Ка - 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коэффициент автономии,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Дс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собственные доходы бюджета (налоговые и неналоговые),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общая сумма бюджетных доходов.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коэффициента автономии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оптимальным, если он больше или равен - 0,5. То есть структура бюджета считается оптимальной, если более половины доходов формируется за счет собственных источников района.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данные таблицы свидетельствуют о том, что доля собственных доходов в общей структуре доходов в 202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ожидается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оптимального показателя на 0,3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пп. 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202</w:t>
      </w:r>
      <w:r w:rsidR="007F3468"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6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года по 202</w:t>
      </w:r>
      <w:r w:rsidR="007F3468"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8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год прогнозируе</w:t>
      </w:r>
      <w:r w:rsidR="002F6B6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тся рост коэффициента автономии,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данные таблицы свидетельствуют о том, что основу этого потенциала составляет рост доходной части бюджета</w:t>
      </w:r>
      <w:r w:rsidR="002F6B6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(налоговые и неналоговые доходы)</w:t>
      </w:r>
      <w:r w:rsidR="007F3468"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1F4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Коэффициент бюджетного покрытия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показывает, что минимальные расходы полностью покрываются доходами бюджета. Рассчитывается по формуле:</w:t>
      </w:r>
    </w:p>
    <w:p w:rsidR="003F68AC" w:rsidRPr="001F48EA" w:rsidRDefault="003F68AC" w:rsidP="001F48E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Кбп =Д : Р, где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Кбп - 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коэффициент бюджетного покрытия;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общая сумма бюджетных доходов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расходы бюджета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Расчеты 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коэффициента бюджетного покрытия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свидетельствуют о том, что в 202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каждая тысяча рублей минимальных расходов покрывалась 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0,98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доходов.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 профицит бюджета на 202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сравнению с 202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годом, означает соответственно и рост коэффициента бюджетного покрытия, а следовательно и относительный рост устойчивости бюджета.</w:t>
      </w:r>
    </w:p>
    <w:p w:rsidR="003F68AC" w:rsidRPr="001F48EA" w:rsidRDefault="003F68AC" w:rsidP="00155C9F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Коэффициент бюджетной результативности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показывает, сколько средств в доходах территории приходится на каждого человека, проживающего </w:t>
      </w:r>
      <w:r w:rsidR="007F3468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Первомайского района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рассчитывается по формуле:</w:t>
      </w:r>
    </w:p>
    <w:p w:rsidR="003F68AC" w:rsidRPr="001F48EA" w:rsidRDefault="003F68AC" w:rsidP="001F48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Кбр = Д : Ч, где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Кбр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коэффициент бюджетной результативности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сумма собственных доходов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среднегодовая численность населения района 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Расчеты показали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если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ожидаем периоде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каждого проживающего приходилось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12,35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собственных доход</w:t>
      </w:r>
      <w:r w:rsidR="002F6B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 202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12,8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в 2027 году 14,08 тыс. руб., в 2028 году 15,27 тыс. руб.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годах коэффициент бюджетной результативности, отражающий удельный вес доходов, приходящихся на 1 жителя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имеет не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значительную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тенденцию к повышению по сравнению с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ожидаемым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годом, за счет увеличения поступлений от собственных доходов.</w:t>
      </w:r>
    </w:p>
    <w:p w:rsidR="003F68AC" w:rsidRPr="001F48EA" w:rsidRDefault="003F68AC" w:rsidP="00155C9F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Коэффициент бюджетной обеспеченности населения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показывает, сколько средств расходов бюджета района приходится на каждого человека. Рассчитывается по формуле:</w:t>
      </w:r>
    </w:p>
    <w:p w:rsidR="003F68AC" w:rsidRPr="001F48EA" w:rsidRDefault="003F68AC" w:rsidP="001F48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Кбо = Р : Ч, где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Кбо - 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коэффициент бюджетной обеспеченности населения</w:t>
      </w:r>
    </w:p>
    <w:p w:rsidR="003F68AC" w:rsidRPr="001F48EA" w:rsidRDefault="003F68AC" w:rsidP="00155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 - минимальные расходы бюджета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среднегодовая численность населения района </w:t>
      </w:r>
    </w:p>
    <w:p w:rsidR="003F68AC" w:rsidRPr="001F48EA" w:rsidRDefault="003F68AC" w:rsidP="00155C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Данные таблицы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свидетельствуют о том,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2025 году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каждого проживающего в районе 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жителя ожидается расходов в сумме 86,52 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плановом периоде 202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EE153D"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годах на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снижение коэффициента 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бюджетной обеспеченности населения</w:t>
      </w:r>
      <w:r w:rsidRPr="001F4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влияют прогнозируемое снижение численности населения и расход</w:t>
      </w:r>
      <w:r w:rsidR="002F6B6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ы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бюджета.</w:t>
      </w:r>
    </w:p>
    <w:p w:rsidR="003F68AC" w:rsidRPr="001F48EA" w:rsidRDefault="003F68AC" w:rsidP="00155C9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Таким образом, анализ основных параметров Проекта бюджета в 202</w:t>
      </w:r>
      <w:r w:rsidR="002F6B6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6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-202</w:t>
      </w:r>
      <w:r w:rsidR="002F6B6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8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годах выявило разнонаправленные тенденции показателей финансового положения муниципального образования «</w:t>
      </w:r>
      <w:r w:rsidR="00EE153D"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Первомайский район»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. При этом основной тенденцией очередного бюджетного цикла является снижение общего объема доходов и, как следствие, снижение расходов бюджета по отношению к </w:t>
      </w:r>
      <w:r w:rsidR="00EE153D"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ожидаемому исполнению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202</w:t>
      </w:r>
      <w:r w:rsidR="00EE153D" w:rsidRPr="001F48E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5</w:t>
      </w:r>
      <w:r w:rsidR="002F6B6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года (расчеты взяты без учетов межбюджетных трансфертов из областного бюджета, которые будут уточнены ко второму чтению бюджета)</w:t>
      </w:r>
    </w:p>
    <w:p w:rsidR="00BF7FEA" w:rsidRPr="001F48EA" w:rsidRDefault="00BF7FEA" w:rsidP="00D65461">
      <w:pPr>
        <w:pStyle w:val="af3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1956" w:rsidRPr="001F48EA" w:rsidRDefault="008F43CF" w:rsidP="001F48EA">
      <w:pPr>
        <w:pStyle w:val="ConsPlusNormal"/>
        <w:jc w:val="center"/>
        <w:rPr>
          <w:rFonts w:eastAsia="Times New Roman"/>
          <w:b/>
          <w:bCs/>
          <w:lang w:eastAsia="ru-RU"/>
        </w:rPr>
      </w:pPr>
      <w:r w:rsidRPr="001F48EA">
        <w:rPr>
          <w:rFonts w:eastAsia="Times New Roman"/>
          <w:b/>
          <w:bCs/>
          <w:lang w:eastAsia="ru-RU"/>
        </w:rPr>
        <w:t>4.</w:t>
      </w:r>
      <w:r w:rsidR="00721956" w:rsidRPr="001F48EA">
        <w:rPr>
          <w:rFonts w:eastAsia="Times New Roman"/>
          <w:b/>
          <w:bCs/>
          <w:lang w:eastAsia="ru-RU"/>
        </w:rPr>
        <w:t>Доходы проекта бюджета</w:t>
      </w:r>
      <w:r w:rsidR="00391443" w:rsidRPr="001F48EA">
        <w:rPr>
          <w:rFonts w:eastAsia="Times New Roman"/>
          <w:b/>
          <w:bCs/>
          <w:lang w:eastAsia="ru-RU"/>
        </w:rPr>
        <w:t xml:space="preserve"> </w:t>
      </w:r>
      <w:r w:rsidR="00721956" w:rsidRPr="001F48EA">
        <w:rPr>
          <w:rFonts w:eastAsia="Times New Roman"/>
          <w:b/>
          <w:bCs/>
          <w:lang w:eastAsia="ru-RU"/>
        </w:rPr>
        <w:t>муниципального образования «Первомайский район»</w:t>
      </w:r>
      <w:r w:rsidR="00E65757" w:rsidRPr="001F48EA">
        <w:rPr>
          <w:rFonts w:eastAsia="Times New Roman"/>
          <w:b/>
          <w:bCs/>
          <w:lang w:eastAsia="ru-RU"/>
        </w:rPr>
        <w:t xml:space="preserve"> </w:t>
      </w:r>
      <w:r w:rsidR="00721956" w:rsidRPr="001F48EA">
        <w:rPr>
          <w:rFonts w:eastAsia="Times New Roman"/>
          <w:b/>
          <w:bCs/>
          <w:lang w:eastAsia="ru-RU"/>
        </w:rPr>
        <w:t>на 20</w:t>
      </w:r>
      <w:r w:rsidR="00E65757" w:rsidRPr="001F48EA">
        <w:rPr>
          <w:rFonts w:eastAsia="Times New Roman"/>
          <w:b/>
          <w:bCs/>
          <w:lang w:eastAsia="ru-RU"/>
        </w:rPr>
        <w:t>2</w:t>
      </w:r>
      <w:r w:rsidR="00A57226" w:rsidRPr="001F48EA">
        <w:rPr>
          <w:rFonts w:eastAsia="Times New Roman"/>
          <w:b/>
          <w:bCs/>
          <w:lang w:eastAsia="ru-RU"/>
        </w:rPr>
        <w:t>6</w:t>
      </w:r>
      <w:r w:rsidR="00721956" w:rsidRPr="001F48EA">
        <w:rPr>
          <w:rFonts w:eastAsia="Times New Roman"/>
          <w:b/>
          <w:bCs/>
          <w:lang w:eastAsia="ru-RU"/>
        </w:rPr>
        <w:t xml:space="preserve"> год </w:t>
      </w:r>
      <w:r w:rsidR="00E65757" w:rsidRPr="001F48EA">
        <w:rPr>
          <w:rFonts w:eastAsia="Times New Roman"/>
          <w:b/>
          <w:bCs/>
          <w:lang w:eastAsia="ru-RU"/>
        </w:rPr>
        <w:t>и на плановый период 202</w:t>
      </w:r>
      <w:r w:rsidR="00A57226" w:rsidRPr="001F48EA">
        <w:rPr>
          <w:rFonts w:eastAsia="Times New Roman"/>
          <w:b/>
          <w:bCs/>
          <w:lang w:eastAsia="ru-RU"/>
        </w:rPr>
        <w:t>7</w:t>
      </w:r>
      <w:r w:rsidR="00E65757" w:rsidRPr="001F48EA">
        <w:rPr>
          <w:rFonts w:eastAsia="Times New Roman"/>
          <w:b/>
          <w:bCs/>
          <w:lang w:eastAsia="ru-RU"/>
        </w:rPr>
        <w:t>-202</w:t>
      </w:r>
      <w:r w:rsidR="00A57226" w:rsidRPr="001F48EA">
        <w:rPr>
          <w:rFonts w:eastAsia="Times New Roman"/>
          <w:b/>
          <w:bCs/>
          <w:lang w:eastAsia="ru-RU"/>
        </w:rPr>
        <w:t>8</w:t>
      </w:r>
      <w:r w:rsidR="00E65757" w:rsidRPr="001F48EA">
        <w:rPr>
          <w:rFonts w:eastAsia="Times New Roman"/>
          <w:b/>
          <w:bCs/>
          <w:lang w:eastAsia="ru-RU"/>
        </w:rPr>
        <w:t xml:space="preserve"> год</w:t>
      </w:r>
      <w:r w:rsidR="00B65417" w:rsidRPr="001F48EA">
        <w:rPr>
          <w:rFonts w:eastAsia="Times New Roman"/>
          <w:b/>
          <w:bCs/>
          <w:lang w:eastAsia="ru-RU"/>
        </w:rPr>
        <w:t>ов</w:t>
      </w:r>
      <w:r w:rsidR="00E65757" w:rsidRPr="001F48EA">
        <w:rPr>
          <w:rFonts w:eastAsia="Times New Roman"/>
          <w:b/>
          <w:bCs/>
          <w:lang w:eastAsia="ru-RU"/>
        </w:rPr>
        <w:t>.</w:t>
      </w:r>
    </w:p>
    <w:p w:rsidR="00BB6E00" w:rsidRPr="001F48EA" w:rsidRDefault="00721956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Проектом решения о бюджете </w:t>
      </w:r>
      <w:r w:rsidR="00BB6E00" w:rsidRPr="001F48EA">
        <w:rPr>
          <w:rFonts w:ascii="Times New Roman" w:hAnsi="Times New Roman" w:cs="Times New Roman"/>
          <w:sz w:val="24"/>
          <w:szCs w:val="24"/>
        </w:rPr>
        <w:t>района, доходы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84980" w:rsidRPr="001F48EA">
        <w:rPr>
          <w:rFonts w:ascii="Times New Roman" w:hAnsi="Times New Roman" w:cs="Times New Roman"/>
          <w:sz w:val="24"/>
          <w:szCs w:val="24"/>
        </w:rPr>
        <w:t xml:space="preserve">районного бюджета, </w:t>
      </w:r>
      <w:r w:rsidRPr="001F48EA">
        <w:rPr>
          <w:rFonts w:ascii="Times New Roman" w:hAnsi="Times New Roman" w:cs="Times New Roman"/>
          <w:sz w:val="24"/>
          <w:szCs w:val="24"/>
        </w:rPr>
        <w:t xml:space="preserve">без учета </w:t>
      </w:r>
      <w:r w:rsidR="00C65FE4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="00784980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предусматриваются</w:t>
      </w:r>
      <w:r w:rsidR="00BB6E00" w:rsidRPr="001F48EA">
        <w:rPr>
          <w:rFonts w:ascii="Times New Roman" w:hAnsi="Times New Roman" w:cs="Times New Roman"/>
          <w:sz w:val="24"/>
          <w:szCs w:val="24"/>
        </w:rPr>
        <w:t>:</w:t>
      </w:r>
    </w:p>
    <w:p w:rsidR="00721956" w:rsidRPr="001F48EA" w:rsidRDefault="00BB6E00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на 202</w:t>
      </w:r>
      <w:r w:rsidR="00A57226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65FE4">
        <w:rPr>
          <w:rFonts w:ascii="Times New Roman" w:hAnsi="Times New Roman" w:cs="Times New Roman"/>
          <w:sz w:val="24"/>
          <w:szCs w:val="24"/>
        </w:rPr>
        <w:t>300651,0</w:t>
      </w:r>
      <w:r w:rsidR="00721956" w:rsidRPr="001F48E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1F48EA">
        <w:rPr>
          <w:rFonts w:ascii="Times New Roman" w:hAnsi="Times New Roman" w:cs="Times New Roman"/>
          <w:sz w:val="24"/>
          <w:szCs w:val="24"/>
        </w:rPr>
        <w:t>.</w:t>
      </w:r>
    </w:p>
    <w:p w:rsidR="00BB6E00" w:rsidRPr="001F48EA" w:rsidRDefault="00BB6E00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на 202</w:t>
      </w:r>
      <w:r w:rsidR="00A57226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65FE4">
        <w:rPr>
          <w:rFonts w:ascii="Times New Roman" w:hAnsi="Times New Roman" w:cs="Times New Roman"/>
          <w:sz w:val="24"/>
          <w:szCs w:val="24"/>
        </w:rPr>
        <w:t>276536,2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3228CE" w:rsidRPr="001F48EA" w:rsidRDefault="00BB6E00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на 202</w:t>
      </w:r>
      <w:r w:rsidR="00A57226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65FE4">
        <w:rPr>
          <w:rFonts w:ascii="Times New Roman" w:hAnsi="Times New Roman" w:cs="Times New Roman"/>
          <w:sz w:val="24"/>
          <w:szCs w:val="24"/>
        </w:rPr>
        <w:t>294507,8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531E17" w:rsidRPr="001F48EA" w:rsidRDefault="00531E17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1001"/>
        <w:gridCol w:w="566"/>
        <w:gridCol w:w="1032"/>
        <w:gridCol w:w="566"/>
        <w:gridCol w:w="929"/>
        <w:gridCol w:w="566"/>
        <w:gridCol w:w="968"/>
        <w:gridCol w:w="487"/>
        <w:gridCol w:w="960"/>
        <w:gridCol w:w="566"/>
      </w:tblGrid>
      <w:tr w:rsidR="00026803" w:rsidRPr="001F48EA" w:rsidTr="009862C8">
        <w:tc>
          <w:tcPr>
            <w:tcW w:w="1929" w:type="dxa"/>
            <w:vMerge w:val="restart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1567" w:type="dxa"/>
            <w:gridSpan w:val="2"/>
            <w:vMerge w:val="restart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2024 (факт)</w:t>
            </w:r>
          </w:p>
        </w:tc>
        <w:tc>
          <w:tcPr>
            <w:tcW w:w="1598" w:type="dxa"/>
            <w:gridSpan w:val="2"/>
            <w:vMerge w:val="restart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2025 ожидаемое исполнение</w:t>
            </w:r>
          </w:p>
        </w:tc>
        <w:tc>
          <w:tcPr>
            <w:tcW w:w="4476" w:type="dxa"/>
            <w:gridSpan w:val="6"/>
          </w:tcPr>
          <w:p w:rsidR="00026803" w:rsidRPr="001F48EA" w:rsidRDefault="00026803" w:rsidP="00D6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</w:tr>
      <w:tr w:rsidR="00026803" w:rsidRPr="001F48EA" w:rsidTr="009862C8">
        <w:tc>
          <w:tcPr>
            <w:tcW w:w="1929" w:type="dxa"/>
            <w:vMerge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1455" w:type="dxa"/>
            <w:gridSpan w:val="2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</w:p>
        </w:tc>
        <w:tc>
          <w:tcPr>
            <w:tcW w:w="1526" w:type="dxa"/>
            <w:gridSpan w:val="2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</w:p>
        </w:tc>
      </w:tr>
      <w:tr w:rsidR="00026803" w:rsidRPr="001F48EA" w:rsidTr="009862C8">
        <w:tc>
          <w:tcPr>
            <w:tcW w:w="1929" w:type="dxa"/>
            <w:vMerge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Сумма тыс.руб.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487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26803" w:rsidRPr="001F48EA" w:rsidTr="009862C8">
        <w:trPr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всего, тыс.рублей</w:t>
            </w:r>
          </w:p>
        </w:tc>
        <w:tc>
          <w:tcPr>
            <w:tcW w:w="1001" w:type="dxa"/>
          </w:tcPr>
          <w:p w:rsidR="00026803" w:rsidRPr="001F48EA" w:rsidRDefault="00026803" w:rsidP="00D65461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1137921,4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1373379,0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300651,0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276536,2</w:t>
            </w:r>
          </w:p>
        </w:tc>
        <w:tc>
          <w:tcPr>
            <w:tcW w:w="487" w:type="dxa"/>
          </w:tcPr>
          <w:p w:rsidR="00026803" w:rsidRPr="001F48EA" w:rsidRDefault="00026803" w:rsidP="00D65461">
            <w:pPr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294507,8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26803" w:rsidRPr="001F48EA" w:rsidTr="009862C8">
        <w:trPr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</w:rPr>
              <w:t>В % к уровню предыдущего года</w:t>
            </w:r>
          </w:p>
        </w:tc>
        <w:tc>
          <w:tcPr>
            <w:tcW w:w="1001" w:type="dxa"/>
          </w:tcPr>
          <w:p w:rsidR="00026803" w:rsidRPr="001F48EA" w:rsidRDefault="00026803" w:rsidP="00D65461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65F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120,7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21,9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92,0</w:t>
            </w:r>
          </w:p>
        </w:tc>
        <w:tc>
          <w:tcPr>
            <w:tcW w:w="487" w:type="dxa"/>
          </w:tcPr>
          <w:p w:rsidR="00026803" w:rsidRPr="001F48EA" w:rsidRDefault="00C65FE4" w:rsidP="00D65461">
            <w:pPr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106,5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доходы,</w:t>
            </w:r>
          </w:p>
        </w:tc>
        <w:tc>
          <w:tcPr>
            <w:tcW w:w="1001" w:type="dxa"/>
          </w:tcPr>
          <w:p w:rsidR="00026803" w:rsidRPr="001F48EA" w:rsidRDefault="00026803" w:rsidP="00D65461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155630,4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13,7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202697,1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14,7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205199,0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68,2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222484,2</w:t>
            </w:r>
          </w:p>
        </w:tc>
        <w:tc>
          <w:tcPr>
            <w:tcW w:w="487" w:type="dxa"/>
          </w:tcPr>
          <w:p w:rsidR="00026803" w:rsidRPr="001F48EA" w:rsidRDefault="00026803" w:rsidP="00D65461">
            <w:pPr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80,4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238271,6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80,9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</w:rPr>
              <w:t>В % к уровню предыдущего года</w:t>
            </w:r>
          </w:p>
        </w:tc>
        <w:tc>
          <w:tcPr>
            <w:tcW w:w="1001" w:type="dxa"/>
          </w:tcPr>
          <w:p w:rsidR="00026803" w:rsidRPr="001F48EA" w:rsidRDefault="00026803" w:rsidP="00D65461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130,3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101,2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108,4</w:t>
            </w:r>
          </w:p>
        </w:tc>
        <w:tc>
          <w:tcPr>
            <w:tcW w:w="487" w:type="dxa"/>
          </w:tcPr>
          <w:p w:rsidR="00026803" w:rsidRPr="001F48EA" w:rsidRDefault="00C65FE4" w:rsidP="00D65461">
            <w:pPr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132,4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доходы тыс. руб.</w:t>
            </w:r>
          </w:p>
        </w:tc>
        <w:tc>
          <w:tcPr>
            <w:tcW w:w="1001" w:type="dxa"/>
          </w:tcPr>
          <w:p w:rsidR="00026803" w:rsidRPr="001F48EA" w:rsidRDefault="00026803" w:rsidP="00D65461">
            <w:pPr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141152,1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188353,8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195070,9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212058,1</w:t>
            </w:r>
          </w:p>
        </w:tc>
        <w:tc>
          <w:tcPr>
            <w:tcW w:w="487" w:type="dxa"/>
          </w:tcPr>
          <w:p w:rsidR="00026803" w:rsidRPr="001F48EA" w:rsidRDefault="00C65FE4" w:rsidP="00D65461">
            <w:pPr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227475,4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% к уровню предыдущего года</w:t>
            </w:r>
          </w:p>
        </w:tc>
        <w:tc>
          <w:tcPr>
            <w:tcW w:w="1001" w:type="dxa"/>
          </w:tcPr>
          <w:p w:rsidR="00026803" w:rsidRPr="001F48EA" w:rsidRDefault="00C65FE4" w:rsidP="00D65461">
            <w:pPr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487" w:type="dxa"/>
          </w:tcPr>
          <w:p w:rsidR="00026803" w:rsidRPr="001F48EA" w:rsidRDefault="00C65FE4" w:rsidP="00D65461">
            <w:pPr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 доходы тыс. руб.</w:t>
            </w:r>
          </w:p>
        </w:tc>
        <w:tc>
          <w:tcPr>
            <w:tcW w:w="1001" w:type="dxa"/>
          </w:tcPr>
          <w:p w:rsidR="00026803" w:rsidRPr="001F48EA" w:rsidRDefault="00026803" w:rsidP="00D65461">
            <w:pPr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14498,3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14343,3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10128,1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10426,1</w:t>
            </w:r>
          </w:p>
        </w:tc>
        <w:tc>
          <w:tcPr>
            <w:tcW w:w="487" w:type="dxa"/>
          </w:tcPr>
          <w:p w:rsidR="00026803" w:rsidRPr="001F48EA" w:rsidRDefault="00C65FE4" w:rsidP="00D65461">
            <w:pPr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10796,2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</w:rPr>
              <w:t>В % к уровню предыдущего года</w:t>
            </w:r>
          </w:p>
        </w:tc>
        <w:tc>
          <w:tcPr>
            <w:tcW w:w="1001" w:type="dxa"/>
          </w:tcPr>
          <w:p w:rsidR="00026803" w:rsidRPr="001F48EA" w:rsidRDefault="00C65FE4" w:rsidP="00D65461">
            <w:pPr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487" w:type="dxa"/>
          </w:tcPr>
          <w:p w:rsidR="00026803" w:rsidRPr="001F48EA" w:rsidRDefault="00C65FE4" w:rsidP="00D65461">
            <w:pPr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тыс. руб.</w:t>
            </w:r>
          </w:p>
        </w:tc>
        <w:tc>
          <w:tcPr>
            <w:tcW w:w="1001" w:type="dxa"/>
          </w:tcPr>
          <w:p w:rsidR="00026803" w:rsidRPr="001F48EA" w:rsidRDefault="00026803" w:rsidP="00D65461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982290,9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1170682,0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85,3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95452,0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31,8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54052,0</w:t>
            </w:r>
          </w:p>
        </w:tc>
        <w:tc>
          <w:tcPr>
            <w:tcW w:w="487" w:type="dxa"/>
          </w:tcPr>
          <w:p w:rsidR="00026803" w:rsidRPr="001F48EA" w:rsidRDefault="00026803" w:rsidP="00D65461">
            <w:pPr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19,6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84" w:right="-1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56236,2</w:t>
            </w:r>
          </w:p>
        </w:tc>
        <w:tc>
          <w:tcPr>
            <w:tcW w:w="566" w:type="dxa"/>
          </w:tcPr>
          <w:p w:rsidR="00026803" w:rsidRPr="001F48EA" w:rsidRDefault="00026803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</w:tr>
      <w:tr w:rsidR="00026803" w:rsidRPr="001F48EA" w:rsidTr="009862C8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803" w:rsidRPr="001F48EA" w:rsidRDefault="00026803" w:rsidP="00D65461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</w:rPr>
              <w:t>В % к уровню предыдущего года</w:t>
            </w:r>
          </w:p>
        </w:tc>
        <w:tc>
          <w:tcPr>
            <w:tcW w:w="1001" w:type="dxa"/>
          </w:tcPr>
          <w:p w:rsidR="00026803" w:rsidRPr="001F48EA" w:rsidRDefault="00C65FE4" w:rsidP="00D65461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26803" w:rsidRPr="001F48EA" w:rsidRDefault="00026803" w:rsidP="00D65461">
            <w:pPr>
              <w:ind w:lef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119,2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026803" w:rsidRPr="001F48EA" w:rsidRDefault="00026803" w:rsidP="00D65461">
            <w:pPr>
              <w:ind w:left="-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8,1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026803" w:rsidRPr="001F48EA" w:rsidRDefault="00026803" w:rsidP="00D65461">
            <w:pPr>
              <w:ind w:left="-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</w:tc>
        <w:tc>
          <w:tcPr>
            <w:tcW w:w="487" w:type="dxa"/>
          </w:tcPr>
          <w:p w:rsidR="00026803" w:rsidRPr="001F48EA" w:rsidRDefault="00C65FE4" w:rsidP="00D65461">
            <w:pPr>
              <w:ind w:left="-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026803" w:rsidRPr="001F48EA" w:rsidRDefault="00026803" w:rsidP="00D65461">
            <w:pPr>
              <w:ind w:left="-13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/>
                <w:sz w:val="20"/>
                <w:szCs w:val="20"/>
              </w:rPr>
              <w:t>104,0</w:t>
            </w:r>
          </w:p>
        </w:tc>
        <w:tc>
          <w:tcPr>
            <w:tcW w:w="566" w:type="dxa"/>
          </w:tcPr>
          <w:p w:rsidR="00026803" w:rsidRPr="001F48EA" w:rsidRDefault="00C65FE4" w:rsidP="00D654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BD329D" w:rsidRPr="001F48EA" w:rsidRDefault="009862C8" w:rsidP="00D65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8EA">
        <w:rPr>
          <w:rFonts w:ascii="Times New Roman" w:eastAsia="Calibri" w:hAnsi="Times New Roman" w:cs="Times New Roman"/>
          <w:sz w:val="24"/>
          <w:szCs w:val="24"/>
        </w:rPr>
        <w:t xml:space="preserve">Общий объем налоговых и неналоговых доходов на 2026 год прогнозируется в сумме 205199,0тыс. руб., на плановый период 2027-2028 годов 222484,2 тыс. руб. и 238271,6 тыс. руб. </w:t>
      </w:r>
      <w:r w:rsidR="00E670C1" w:rsidRPr="001F48EA">
        <w:rPr>
          <w:rFonts w:ascii="Times New Roman" w:eastAsia="Calibri" w:hAnsi="Times New Roman" w:cs="Times New Roman"/>
          <w:sz w:val="24"/>
          <w:szCs w:val="24"/>
        </w:rPr>
        <w:t>В 2025 году и</w:t>
      </w:r>
      <w:r w:rsidR="00A3166E" w:rsidRPr="001F48EA">
        <w:rPr>
          <w:rFonts w:ascii="Times New Roman" w:eastAsia="Calibri" w:hAnsi="Times New Roman" w:cs="Times New Roman"/>
          <w:sz w:val="24"/>
          <w:szCs w:val="24"/>
        </w:rPr>
        <w:t xml:space="preserve">сполнение по налоговым и неналоговым доходам </w:t>
      </w:r>
      <w:r w:rsidR="00E670C1" w:rsidRPr="001F48EA">
        <w:rPr>
          <w:rFonts w:ascii="Times New Roman" w:eastAsia="Calibri" w:hAnsi="Times New Roman" w:cs="Times New Roman"/>
          <w:sz w:val="24"/>
          <w:szCs w:val="24"/>
        </w:rPr>
        <w:t>ожидается</w:t>
      </w:r>
      <w:r w:rsidR="00A3166E" w:rsidRPr="001F48EA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202697,1</w:t>
      </w:r>
      <w:r w:rsidR="00A3166E" w:rsidRPr="001F48EA">
        <w:rPr>
          <w:rFonts w:ascii="Times New Roman" w:eastAsia="Calibri" w:hAnsi="Times New Roman" w:cs="Times New Roman"/>
          <w:sz w:val="24"/>
          <w:szCs w:val="24"/>
        </w:rPr>
        <w:t xml:space="preserve"> тыс. руб., что на 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30,3</w:t>
      </w:r>
      <w:r w:rsidR="00A3166E" w:rsidRPr="001F48EA">
        <w:rPr>
          <w:rFonts w:ascii="Times New Roman" w:eastAsia="Calibri" w:hAnsi="Times New Roman" w:cs="Times New Roman"/>
          <w:sz w:val="24"/>
          <w:szCs w:val="24"/>
        </w:rPr>
        <w:t xml:space="preserve"> % или на 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47107,9</w:t>
      </w:r>
      <w:r w:rsidR="00A3166E" w:rsidRPr="001F48EA">
        <w:rPr>
          <w:rFonts w:ascii="Times New Roman" w:eastAsia="Calibri" w:hAnsi="Times New Roman" w:cs="Times New Roman"/>
          <w:sz w:val="24"/>
          <w:szCs w:val="24"/>
        </w:rPr>
        <w:t xml:space="preserve"> тыс. руб. больше фактического исполнения в 202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4</w:t>
      </w:r>
      <w:r w:rsidR="00A3166E" w:rsidRPr="001F48EA">
        <w:rPr>
          <w:rFonts w:ascii="Times New Roman" w:eastAsia="Calibri" w:hAnsi="Times New Roman" w:cs="Times New Roman"/>
          <w:sz w:val="24"/>
          <w:szCs w:val="24"/>
        </w:rPr>
        <w:t xml:space="preserve"> году. </w:t>
      </w:r>
      <w:r w:rsidR="00446C50" w:rsidRPr="001F48EA">
        <w:rPr>
          <w:rFonts w:ascii="Times New Roman" w:eastAsia="Calibri" w:hAnsi="Times New Roman" w:cs="Times New Roman"/>
          <w:sz w:val="24"/>
          <w:szCs w:val="24"/>
        </w:rPr>
        <w:t>Д</w:t>
      </w:r>
      <w:r w:rsidR="00721956" w:rsidRPr="001F48EA">
        <w:rPr>
          <w:rFonts w:ascii="Times New Roman" w:eastAsia="Calibri" w:hAnsi="Times New Roman" w:cs="Times New Roman"/>
          <w:sz w:val="24"/>
          <w:szCs w:val="24"/>
        </w:rPr>
        <w:t>оход</w:t>
      </w:r>
      <w:r w:rsidR="000E18C2" w:rsidRPr="001F48EA">
        <w:rPr>
          <w:rFonts w:ascii="Times New Roman" w:eastAsia="Calibri" w:hAnsi="Times New Roman" w:cs="Times New Roman"/>
          <w:sz w:val="24"/>
          <w:szCs w:val="24"/>
        </w:rPr>
        <w:t>ы</w:t>
      </w:r>
      <w:r w:rsidR="00721956" w:rsidRPr="001F48EA">
        <w:rPr>
          <w:rFonts w:ascii="Times New Roman" w:eastAsia="Calibri" w:hAnsi="Times New Roman" w:cs="Times New Roman"/>
          <w:sz w:val="24"/>
          <w:szCs w:val="24"/>
        </w:rPr>
        <w:t xml:space="preserve"> бюджета района (без учета безвозмездных поступлений из бюджетов других уровней)</w:t>
      </w:r>
      <w:r w:rsidR="000E18C2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>в 202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6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0E18C2" w:rsidRPr="001F48EA">
        <w:rPr>
          <w:rFonts w:ascii="Times New Roman" w:eastAsia="Calibri" w:hAnsi="Times New Roman" w:cs="Times New Roman"/>
          <w:sz w:val="24"/>
          <w:szCs w:val="24"/>
        </w:rPr>
        <w:t xml:space="preserve">планируются </w:t>
      </w:r>
      <w:r w:rsidR="009D6F7A" w:rsidRPr="001F48E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670C1" w:rsidRPr="001F48EA">
        <w:rPr>
          <w:rFonts w:ascii="Times New Roman" w:eastAsia="Calibri" w:hAnsi="Times New Roman" w:cs="Times New Roman"/>
          <w:sz w:val="24"/>
          <w:szCs w:val="24"/>
        </w:rPr>
        <w:t>1,2</w:t>
      </w:r>
      <w:r w:rsidR="00C81C74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6F7A" w:rsidRPr="001F48E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654C64" w:rsidRPr="001F48EA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313194" w:rsidRPr="001F48E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2501,9</w:t>
      </w:r>
      <w:r w:rsidR="00313194" w:rsidRPr="001F48E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654C64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C74" w:rsidRPr="001F48EA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654C64" w:rsidRPr="001F48EA">
        <w:rPr>
          <w:rFonts w:ascii="Times New Roman" w:eastAsia="Calibri" w:hAnsi="Times New Roman" w:cs="Times New Roman"/>
          <w:sz w:val="24"/>
          <w:szCs w:val="24"/>
        </w:rPr>
        <w:t xml:space="preserve"> по отношению к ожидаемому исполнению доходов 202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5</w:t>
      </w:r>
      <w:r w:rsidR="0063423A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C64" w:rsidRPr="001F48EA">
        <w:rPr>
          <w:rFonts w:ascii="Times New Roman" w:eastAsia="Calibri" w:hAnsi="Times New Roman" w:cs="Times New Roman"/>
          <w:sz w:val="24"/>
          <w:szCs w:val="24"/>
        </w:rPr>
        <w:t>года</w:t>
      </w:r>
      <w:r w:rsidR="000E18C2" w:rsidRPr="001F48EA">
        <w:rPr>
          <w:rFonts w:ascii="Times New Roman" w:eastAsia="Calibri" w:hAnsi="Times New Roman" w:cs="Times New Roman"/>
          <w:sz w:val="24"/>
          <w:szCs w:val="24"/>
        </w:rPr>
        <w:t xml:space="preserve"> (темп роста </w:t>
      </w:r>
      <w:r w:rsidR="00231BDF" w:rsidRPr="001F48EA">
        <w:rPr>
          <w:rFonts w:ascii="Times New Roman" w:eastAsia="Calibri" w:hAnsi="Times New Roman" w:cs="Times New Roman"/>
          <w:sz w:val="24"/>
          <w:szCs w:val="24"/>
        </w:rPr>
        <w:t>–</w:t>
      </w:r>
      <w:r w:rsidR="000E18C2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101,2</w:t>
      </w:r>
      <w:r w:rsidR="00955D9E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18C2" w:rsidRPr="001F48EA">
        <w:rPr>
          <w:rFonts w:ascii="Times New Roman" w:eastAsia="Calibri" w:hAnsi="Times New Roman" w:cs="Times New Roman"/>
          <w:sz w:val="24"/>
          <w:szCs w:val="24"/>
        </w:rPr>
        <w:t>%)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46C50" w:rsidRPr="001F48E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>202</w:t>
      </w:r>
      <w:r w:rsidR="00531E17" w:rsidRPr="001F48EA">
        <w:rPr>
          <w:rFonts w:ascii="Times New Roman" w:eastAsia="Calibri" w:hAnsi="Times New Roman" w:cs="Times New Roman"/>
          <w:sz w:val="24"/>
          <w:szCs w:val="24"/>
        </w:rPr>
        <w:t>7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 году на </w:t>
      </w:r>
      <w:r w:rsidR="00E670C1" w:rsidRPr="001F48EA">
        <w:rPr>
          <w:rFonts w:ascii="Times New Roman" w:eastAsia="Calibri" w:hAnsi="Times New Roman" w:cs="Times New Roman"/>
          <w:sz w:val="24"/>
          <w:szCs w:val="24"/>
        </w:rPr>
        <w:t>8,4</w:t>
      </w:r>
      <w:r w:rsidR="00955D9E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313194" w:rsidRPr="001F48EA">
        <w:rPr>
          <w:rFonts w:ascii="Times New Roman" w:eastAsia="Calibri" w:hAnsi="Times New Roman" w:cs="Times New Roman"/>
          <w:sz w:val="24"/>
          <w:szCs w:val="24"/>
        </w:rPr>
        <w:t xml:space="preserve">или на 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19787,1</w:t>
      </w:r>
      <w:r w:rsidR="00313194" w:rsidRPr="001F48EA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63423A" w:rsidRPr="001F48EA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9972D4" w:rsidRPr="001F48EA">
        <w:rPr>
          <w:rFonts w:ascii="Times New Roman" w:eastAsia="Calibri" w:hAnsi="Times New Roman" w:cs="Times New Roman"/>
          <w:sz w:val="24"/>
          <w:szCs w:val="24"/>
        </w:rPr>
        <w:t xml:space="preserve"> ожидаемого исполнения 202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5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 года (</w:t>
      </w:r>
      <w:r w:rsidR="009972D4" w:rsidRPr="001F48EA">
        <w:rPr>
          <w:rFonts w:ascii="Times New Roman" w:eastAsia="Calibri" w:hAnsi="Times New Roman" w:cs="Times New Roman"/>
          <w:sz w:val="24"/>
          <w:szCs w:val="24"/>
        </w:rPr>
        <w:t xml:space="preserve">тем роста 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109,8</w:t>
      </w:r>
      <w:r w:rsidR="00955D9E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>%), в 202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8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 году на 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17,6</w:t>
      </w:r>
      <w:r w:rsidR="00A3166E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B3475" w:rsidRPr="001F48EA">
        <w:rPr>
          <w:rFonts w:ascii="Times New Roman" w:eastAsia="Calibri" w:hAnsi="Times New Roman" w:cs="Times New Roman"/>
          <w:sz w:val="24"/>
          <w:szCs w:val="24"/>
        </w:rPr>
        <w:t xml:space="preserve">или на 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35574,5</w:t>
      </w:r>
      <w:r w:rsidR="00313194" w:rsidRPr="001F48EA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955D9E" w:rsidRPr="001F48EA">
        <w:rPr>
          <w:rFonts w:ascii="Times New Roman" w:eastAsia="Calibri" w:hAnsi="Times New Roman" w:cs="Times New Roman"/>
          <w:sz w:val="24"/>
          <w:szCs w:val="24"/>
        </w:rPr>
        <w:t>выше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2D4" w:rsidRPr="001F48EA">
        <w:rPr>
          <w:rFonts w:ascii="Times New Roman" w:eastAsia="Calibri" w:hAnsi="Times New Roman" w:cs="Times New Roman"/>
          <w:sz w:val="24"/>
          <w:szCs w:val="24"/>
        </w:rPr>
        <w:t>ожидаемого исполнения</w:t>
      </w:r>
      <w:r w:rsidR="00313194" w:rsidRPr="001F48E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5</w:t>
      </w:r>
      <w:r w:rsidR="00313194" w:rsidRPr="001F48E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9972D4" w:rsidRPr="001F48EA">
        <w:rPr>
          <w:rFonts w:ascii="Times New Roman" w:eastAsia="Calibri" w:hAnsi="Times New Roman" w:cs="Times New Roman"/>
          <w:sz w:val="24"/>
          <w:szCs w:val="24"/>
        </w:rPr>
        <w:t xml:space="preserve"> (темп роста </w:t>
      </w:r>
      <w:r w:rsidR="00DA618E" w:rsidRPr="001F48EA">
        <w:rPr>
          <w:rFonts w:ascii="Times New Roman" w:eastAsia="Calibri" w:hAnsi="Times New Roman" w:cs="Times New Roman"/>
          <w:sz w:val="24"/>
          <w:szCs w:val="24"/>
        </w:rPr>
        <w:t>117,6</w:t>
      </w:r>
      <w:r w:rsidR="00955D9E" w:rsidRPr="001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D95" w:rsidRPr="001F48EA">
        <w:rPr>
          <w:rFonts w:ascii="Times New Roman" w:eastAsia="Calibri" w:hAnsi="Times New Roman" w:cs="Times New Roman"/>
          <w:sz w:val="24"/>
          <w:szCs w:val="24"/>
        </w:rPr>
        <w:t>%)</w:t>
      </w:r>
      <w:r w:rsidR="00955D9E" w:rsidRPr="001F48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205D" w:rsidRPr="001F48EA" w:rsidRDefault="002B4F1C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Расчет прогноза налоговых и неналоговых доходов бюджета района осуществлен</w:t>
      </w:r>
      <w:r w:rsidR="00125144" w:rsidRPr="001F48EA">
        <w:rPr>
          <w:rFonts w:ascii="Times New Roman" w:hAnsi="Times New Roman" w:cs="Times New Roman"/>
          <w:sz w:val="24"/>
          <w:szCs w:val="24"/>
        </w:rPr>
        <w:t xml:space="preserve"> на основании фактических поступлений за отчетный год с учетом</w:t>
      </w:r>
      <w:r w:rsidR="000E205D" w:rsidRPr="001F48EA">
        <w:rPr>
          <w:rFonts w:ascii="Times New Roman" w:hAnsi="Times New Roman" w:cs="Times New Roman"/>
          <w:sz w:val="24"/>
          <w:szCs w:val="24"/>
        </w:rPr>
        <w:t>:</w:t>
      </w:r>
    </w:p>
    <w:p w:rsidR="00125144" w:rsidRPr="001F48EA" w:rsidRDefault="00125144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прогноза социально-экономического развития Первомайского района:</w:t>
      </w:r>
    </w:p>
    <w:p w:rsidR="000E205D" w:rsidRPr="001F48EA" w:rsidRDefault="00125144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темпа роста ФОТ на очередной финансовый год </w:t>
      </w:r>
      <w:r w:rsidR="000E205D" w:rsidRPr="001F48EA">
        <w:rPr>
          <w:rFonts w:ascii="Times New Roman" w:hAnsi="Times New Roman" w:cs="Times New Roman"/>
          <w:sz w:val="24"/>
          <w:szCs w:val="24"/>
        </w:rPr>
        <w:t>(20</w:t>
      </w:r>
      <w:r w:rsidR="009972D4" w:rsidRPr="001F48EA">
        <w:rPr>
          <w:rFonts w:ascii="Times New Roman" w:hAnsi="Times New Roman" w:cs="Times New Roman"/>
          <w:sz w:val="24"/>
          <w:szCs w:val="24"/>
        </w:rPr>
        <w:t>2</w:t>
      </w:r>
      <w:r w:rsidR="00DA618E" w:rsidRPr="001F48EA">
        <w:rPr>
          <w:rFonts w:ascii="Times New Roman" w:hAnsi="Times New Roman" w:cs="Times New Roman"/>
          <w:sz w:val="24"/>
          <w:szCs w:val="24"/>
        </w:rPr>
        <w:t>5</w:t>
      </w:r>
      <w:r w:rsidR="000E205D" w:rsidRPr="001F48EA">
        <w:rPr>
          <w:rFonts w:ascii="Times New Roman" w:hAnsi="Times New Roman" w:cs="Times New Roman"/>
          <w:sz w:val="24"/>
          <w:szCs w:val="24"/>
        </w:rPr>
        <w:t>г. -</w:t>
      </w:r>
      <w:r w:rsidR="00A3166E" w:rsidRPr="001F48EA">
        <w:rPr>
          <w:rFonts w:ascii="Times New Roman" w:hAnsi="Times New Roman" w:cs="Times New Roman"/>
          <w:sz w:val="24"/>
          <w:szCs w:val="24"/>
        </w:rPr>
        <w:t>110,</w:t>
      </w:r>
      <w:r w:rsidR="00DA618E" w:rsidRPr="001F48EA">
        <w:rPr>
          <w:rFonts w:ascii="Times New Roman" w:hAnsi="Times New Roman" w:cs="Times New Roman"/>
          <w:sz w:val="24"/>
          <w:szCs w:val="24"/>
        </w:rPr>
        <w:t>0</w:t>
      </w:r>
      <w:r w:rsidR="000E205D" w:rsidRPr="001F48EA">
        <w:rPr>
          <w:rFonts w:ascii="Times New Roman" w:hAnsi="Times New Roman" w:cs="Times New Roman"/>
          <w:sz w:val="24"/>
          <w:szCs w:val="24"/>
        </w:rPr>
        <w:t xml:space="preserve"> %, 202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6 </w:t>
      </w:r>
      <w:r w:rsidR="000E205D" w:rsidRPr="001F48EA">
        <w:rPr>
          <w:rFonts w:ascii="Times New Roman" w:hAnsi="Times New Roman" w:cs="Times New Roman"/>
          <w:sz w:val="24"/>
          <w:szCs w:val="24"/>
        </w:rPr>
        <w:t>г. -</w:t>
      </w:r>
      <w:r w:rsidR="00A3166E" w:rsidRPr="001F48EA">
        <w:rPr>
          <w:rFonts w:ascii="Times New Roman" w:hAnsi="Times New Roman" w:cs="Times New Roman"/>
          <w:sz w:val="24"/>
          <w:szCs w:val="24"/>
        </w:rPr>
        <w:t>10</w:t>
      </w:r>
      <w:r w:rsidR="00DA618E" w:rsidRPr="001F48EA">
        <w:rPr>
          <w:rFonts w:ascii="Times New Roman" w:hAnsi="Times New Roman" w:cs="Times New Roman"/>
          <w:sz w:val="24"/>
          <w:szCs w:val="24"/>
        </w:rPr>
        <w:t>9</w:t>
      </w:r>
      <w:r w:rsidR="00A3166E" w:rsidRPr="001F48EA">
        <w:rPr>
          <w:rFonts w:ascii="Times New Roman" w:hAnsi="Times New Roman" w:cs="Times New Roman"/>
          <w:sz w:val="24"/>
          <w:szCs w:val="24"/>
        </w:rPr>
        <w:t>,</w:t>
      </w:r>
      <w:r w:rsidR="00DA618E" w:rsidRPr="001F48EA">
        <w:rPr>
          <w:rFonts w:ascii="Times New Roman" w:hAnsi="Times New Roman" w:cs="Times New Roman"/>
          <w:sz w:val="24"/>
          <w:szCs w:val="24"/>
        </w:rPr>
        <w:t>9</w:t>
      </w:r>
      <w:r w:rsidR="000E205D" w:rsidRPr="001F48EA">
        <w:rPr>
          <w:rFonts w:ascii="Times New Roman" w:hAnsi="Times New Roman" w:cs="Times New Roman"/>
          <w:sz w:val="24"/>
          <w:szCs w:val="24"/>
        </w:rPr>
        <w:t xml:space="preserve"> %, 202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7 </w:t>
      </w:r>
      <w:r w:rsidR="000E205D" w:rsidRPr="001F48EA">
        <w:rPr>
          <w:rFonts w:ascii="Times New Roman" w:hAnsi="Times New Roman" w:cs="Times New Roman"/>
          <w:sz w:val="24"/>
          <w:szCs w:val="24"/>
        </w:rPr>
        <w:t xml:space="preserve">г. – </w:t>
      </w:r>
      <w:r w:rsidR="00A3166E" w:rsidRPr="001F48EA">
        <w:rPr>
          <w:rFonts w:ascii="Times New Roman" w:hAnsi="Times New Roman" w:cs="Times New Roman"/>
          <w:sz w:val="24"/>
          <w:szCs w:val="24"/>
        </w:rPr>
        <w:t>10</w:t>
      </w:r>
      <w:r w:rsidR="00DA618E" w:rsidRPr="001F48EA">
        <w:rPr>
          <w:rFonts w:ascii="Times New Roman" w:hAnsi="Times New Roman" w:cs="Times New Roman"/>
          <w:sz w:val="24"/>
          <w:szCs w:val="24"/>
        </w:rPr>
        <w:t>8,3</w:t>
      </w:r>
      <w:r w:rsidR="00214E1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0E205D" w:rsidRPr="001F48EA">
        <w:rPr>
          <w:rFonts w:ascii="Times New Roman" w:hAnsi="Times New Roman" w:cs="Times New Roman"/>
          <w:sz w:val="24"/>
          <w:szCs w:val="24"/>
        </w:rPr>
        <w:t>%</w:t>
      </w:r>
      <w:r w:rsidR="003F4539" w:rsidRPr="001F48EA">
        <w:rPr>
          <w:rFonts w:ascii="Times New Roman" w:hAnsi="Times New Roman" w:cs="Times New Roman"/>
          <w:sz w:val="24"/>
          <w:szCs w:val="24"/>
        </w:rPr>
        <w:t xml:space="preserve"> и 202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8 </w:t>
      </w:r>
      <w:r w:rsidR="003F4539" w:rsidRPr="001F48EA">
        <w:rPr>
          <w:rFonts w:ascii="Times New Roman" w:hAnsi="Times New Roman" w:cs="Times New Roman"/>
          <w:sz w:val="24"/>
          <w:szCs w:val="24"/>
        </w:rPr>
        <w:t xml:space="preserve">г. – </w:t>
      </w:r>
      <w:r w:rsidR="00A3166E" w:rsidRPr="001F48EA">
        <w:rPr>
          <w:rFonts w:ascii="Times New Roman" w:hAnsi="Times New Roman" w:cs="Times New Roman"/>
          <w:sz w:val="24"/>
          <w:szCs w:val="24"/>
        </w:rPr>
        <w:t>10</w:t>
      </w:r>
      <w:r w:rsidR="00DA618E" w:rsidRPr="001F48EA">
        <w:rPr>
          <w:rFonts w:ascii="Times New Roman" w:hAnsi="Times New Roman" w:cs="Times New Roman"/>
          <w:sz w:val="24"/>
          <w:szCs w:val="24"/>
        </w:rPr>
        <w:t>7,5</w:t>
      </w:r>
      <w:r w:rsidR="00214E1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3F4539" w:rsidRPr="001F48EA">
        <w:rPr>
          <w:rFonts w:ascii="Times New Roman" w:hAnsi="Times New Roman" w:cs="Times New Roman"/>
          <w:sz w:val="24"/>
          <w:szCs w:val="24"/>
        </w:rPr>
        <w:t>%)</w:t>
      </w:r>
      <w:r w:rsidR="000E205D" w:rsidRPr="001F48EA">
        <w:rPr>
          <w:rFonts w:ascii="Times New Roman" w:hAnsi="Times New Roman" w:cs="Times New Roman"/>
          <w:sz w:val="24"/>
          <w:szCs w:val="24"/>
        </w:rPr>
        <w:t>;</w:t>
      </w:r>
    </w:p>
    <w:p w:rsidR="000E205D" w:rsidRPr="001F48EA" w:rsidRDefault="00125144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индекса потребительских цен на очередной финансовый год </w:t>
      </w:r>
      <w:r w:rsidR="000E205D" w:rsidRPr="001F48EA">
        <w:rPr>
          <w:rFonts w:ascii="Times New Roman" w:hAnsi="Times New Roman" w:cs="Times New Roman"/>
          <w:sz w:val="24"/>
          <w:szCs w:val="24"/>
        </w:rPr>
        <w:t>(20</w:t>
      </w:r>
      <w:r w:rsidR="003F4539" w:rsidRPr="001F48EA">
        <w:rPr>
          <w:rFonts w:ascii="Times New Roman" w:hAnsi="Times New Roman" w:cs="Times New Roman"/>
          <w:sz w:val="24"/>
          <w:szCs w:val="24"/>
        </w:rPr>
        <w:t>2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5 </w:t>
      </w:r>
      <w:r w:rsidR="000E205D" w:rsidRPr="001F48EA">
        <w:rPr>
          <w:rFonts w:ascii="Times New Roman" w:hAnsi="Times New Roman" w:cs="Times New Roman"/>
          <w:sz w:val="24"/>
          <w:szCs w:val="24"/>
        </w:rPr>
        <w:t>г. -</w:t>
      </w:r>
      <w:r w:rsidR="00A3166E" w:rsidRPr="001F48EA">
        <w:rPr>
          <w:rFonts w:ascii="Times New Roman" w:hAnsi="Times New Roman" w:cs="Times New Roman"/>
          <w:sz w:val="24"/>
          <w:szCs w:val="24"/>
        </w:rPr>
        <w:t>10</w:t>
      </w:r>
      <w:r w:rsidR="00DA618E" w:rsidRPr="001F48EA">
        <w:rPr>
          <w:rFonts w:ascii="Times New Roman" w:hAnsi="Times New Roman" w:cs="Times New Roman"/>
          <w:sz w:val="24"/>
          <w:szCs w:val="24"/>
        </w:rPr>
        <w:t>9</w:t>
      </w:r>
      <w:r w:rsidR="00A3166E" w:rsidRPr="001F48EA">
        <w:rPr>
          <w:rFonts w:ascii="Times New Roman" w:hAnsi="Times New Roman" w:cs="Times New Roman"/>
          <w:sz w:val="24"/>
          <w:szCs w:val="24"/>
        </w:rPr>
        <w:t>,</w:t>
      </w:r>
      <w:r w:rsidR="00DA618E" w:rsidRPr="001F48EA">
        <w:rPr>
          <w:rFonts w:ascii="Times New Roman" w:hAnsi="Times New Roman" w:cs="Times New Roman"/>
          <w:sz w:val="24"/>
          <w:szCs w:val="24"/>
        </w:rPr>
        <w:t>3</w:t>
      </w:r>
      <w:r w:rsidR="000E205D" w:rsidRPr="001F48EA">
        <w:rPr>
          <w:rFonts w:ascii="Times New Roman" w:hAnsi="Times New Roman" w:cs="Times New Roman"/>
          <w:sz w:val="24"/>
          <w:szCs w:val="24"/>
        </w:rPr>
        <w:t xml:space="preserve"> %, 202</w:t>
      </w:r>
      <w:r w:rsidR="00A3166E" w:rsidRPr="001F48EA">
        <w:rPr>
          <w:rFonts w:ascii="Times New Roman" w:hAnsi="Times New Roman" w:cs="Times New Roman"/>
          <w:sz w:val="24"/>
          <w:szCs w:val="24"/>
        </w:rPr>
        <w:t>6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0E205D" w:rsidRPr="001F48EA">
        <w:rPr>
          <w:rFonts w:ascii="Times New Roman" w:hAnsi="Times New Roman" w:cs="Times New Roman"/>
          <w:sz w:val="24"/>
          <w:szCs w:val="24"/>
        </w:rPr>
        <w:t xml:space="preserve">г. – </w:t>
      </w:r>
      <w:r w:rsidR="00A3166E" w:rsidRPr="001F48EA">
        <w:rPr>
          <w:rFonts w:ascii="Times New Roman" w:hAnsi="Times New Roman" w:cs="Times New Roman"/>
          <w:sz w:val="24"/>
          <w:szCs w:val="24"/>
        </w:rPr>
        <w:t>10</w:t>
      </w:r>
      <w:r w:rsidR="00DA618E" w:rsidRPr="001F48EA">
        <w:rPr>
          <w:rFonts w:ascii="Times New Roman" w:hAnsi="Times New Roman" w:cs="Times New Roman"/>
          <w:sz w:val="24"/>
          <w:szCs w:val="24"/>
        </w:rPr>
        <w:t>5</w:t>
      </w:r>
      <w:r w:rsidR="00A3166E" w:rsidRPr="001F48EA">
        <w:rPr>
          <w:rFonts w:ascii="Times New Roman" w:hAnsi="Times New Roman" w:cs="Times New Roman"/>
          <w:sz w:val="24"/>
          <w:szCs w:val="24"/>
        </w:rPr>
        <w:t>,</w:t>
      </w:r>
      <w:r w:rsidR="00DA618E" w:rsidRPr="001F48EA">
        <w:rPr>
          <w:rFonts w:ascii="Times New Roman" w:hAnsi="Times New Roman" w:cs="Times New Roman"/>
          <w:sz w:val="24"/>
          <w:szCs w:val="24"/>
        </w:rPr>
        <w:t>4</w:t>
      </w:r>
      <w:r w:rsidR="00214E1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0E205D" w:rsidRPr="001F48EA">
        <w:rPr>
          <w:rFonts w:ascii="Times New Roman" w:hAnsi="Times New Roman" w:cs="Times New Roman"/>
          <w:sz w:val="24"/>
          <w:szCs w:val="24"/>
        </w:rPr>
        <w:t>%, 202</w:t>
      </w:r>
      <w:r w:rsidR="00A3166E" w:rsidRPr="001F48EA">
        <w:rPr>
          <w:rFonts w:ascii="Times New Roman" w:hAnsi="Times New Roman" w:cs="Times New Roman"/>
          <w:sz w:val="24"/>
          <w:szCs w:val="24"/>
        </w:rPr>
        <w:t>7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0E205D" w:rsidRPr="001F48EA">
        <w:rPr>
          <w:rFonts w:ascii="Times New Roman" w:hAnsi="Times New Roman" w:cs="Times New Roman"/>
          <w:sz w:val="24"/>
          <w:szCs w:val="24"/>
        </w:rPr>
        <w:t>г. – 10</w:t>
      </w:r>
      <w:r w:rsidR="009972D4" w:rsidRPr="001F48EA">
        <w:rPr>
          <w:rFonts w:ascii="Times New Roman" w:hAnsi="Times New Roman" w:cs="Times New Roman"/>
          <w:sz w:val="24"/>
          <w:szCs w:val="24"/>
        </w:rPr>
        <w:t>4,0</w:t>
      </w:r>
      <w:r w:rsidR="00214E1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9972D4" w:rsidRPr="001F48EA">
        <w:rPr>
          <w:rFonts w:ascii="Times New Roman" w:hAnsi="Times New Roman" w:cs="Times New Roman"/>
          <w:sz w:val="24"/>
          <w:szCs w:val="24"/>
        </w:rPr>
        <w:t>%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 и 2028 г. – 104,0 %</w:t>
      </w:r>
      <w:r w:rsidR="000E205D" w:rsidRPr="001F48EA">
        <w:rPr>
          <w:rFonts w:ascii="Times New Roman" w:hAnsi="Times New Roman" w:cs="Times New Roman"/>
          <w:sz w:val="24"/>
          <w:szCs w:val="24"/>
        </w:rPr>
        <w:t>);</w:t>
      </w:r>
    </w:p>
    <w:p w:rsidR="000E205D" w:rsidRPr="001F48EA" w:rsidRDefault="00125144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суммы задолженности</w:t>
      </w:r>
      <w:r w:rsidR="000E205D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825B38" w:rsidRPr="001F48EA">
        <w:rPr>
          <w:rFonts w:ascii="Times New Roman" w:hAnsi="Times New Roman" w:cs="Times New Roman"/>
          <w:sz w:val="24"/>
          <w:szCs w:val="24"/>
        </w:rPr>
        <w:t>по состоянию на 01.04.202</w:t>
      </w:r>
      <w:r w:rsidR="00DA618E" w:rsidRPr="001F48EA">
        <w:rPr>
          <w:rFonts w:ascii="Times New Roman" w:hAnsi="Times New Roman" w:cs="Times New Roman"/>
          <w:sz w:val="24"/>
          <w:szCs w:val="24"/>
        </w:rPr>
        <w:t xml:space="preserve">5 </w:t>
      </w:r>
      <w:r w:rsidR="00825B38" w:rsidRPr="001F48EA">
        <w:rPr>
          <w:rFonts w:ascii="Times New Roman" w:hAnsi="Times New Roman" w:cs="Times New Roman"/>
          <w:sz w:val="24"/>
          <w:szCs w:val="24"/>
        </w:rPr>
        <w:t>г.</w:t>
      </w:r>
    </w:p>
    <w:p w:rsidR="00187122" w:rsidRPr="001F48EA" w:rsidRDefault="00187122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неналоговые доходы сформированы согласно представленных прогнозов администраторов доходов.</w:t>
      </w:r>
    </w:p>
    <w:p w:rsidR="000E205D" w:rsidRPr="001F48EA" w:rsidRDefault="000E205D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Налоговые доходы, рассчитаны исходя из оценки поступлений соответствующих налогов в 20</w:t>
      </w:r>
      <w:r w:rsidR="00187122" w:rsidRPr="001F48EA">
        <w:rPr>
          <w:rFonts w:ascii="Times New Roman" w:hAnsi="Times New Roman" w:cs="Times New Roman"/>
          <w:sz w:val="24"/>
          <w:szCs w:val="24"/>
        </w:rPr>
        <w:t>2</w:t>
      </w:r>
      <w:r w:rsidR="00DA618E" w:rsidRPr="001F48EA">
        <w:rPr>
          <w:rFonts w:ascii="Times New Roman" w:hAnsi="Times New Roman" w:cs="Times New Roman"/>
          <w:sz w:val="24"/>
          <w:szCs w:val="24"/>
        </w:rPr>
        <w:t>4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году</w:t>
      </w:r>
      <w:r w:rsidR="009972D4" w:rsidRPr="001F48EA">
        <w:rPr>
          <w:rFonts w:ascii="Times New Roman" w:hAnsi="Times New Roman" w:cs="Times New Roman"/>
          <w:sz w:val="24"/>
          <w:szCs w:val="24"/>
        </w:rPr>
        <w:t xml:space="preserve"> и ожидаемого поступления за 202</w:t>
      </w:r>
      <w:r w:rsidR="00DA618E" w:rsidRPr="001F48EA">
        <w:rPr>
          <w:rFonts w:ascii="Times New Roman" w:hAnsi="Times New Roman" w:cs="Times New Roman"/>
          <w:sz w:val="24"/>
          <w:szCs w:val="24"/>
        </w:rPr>
        <w:t>5</w:t>
      </w:r>
      <w:r w:rsidR="009972D4"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Pr="001F48EA">
        <w:rPr>
          <w:rFonts w:ascii="Times New Roman" w:hAnsi="Times New Roman" w:cs="Times New Roman"/>
          <w:sz w:val="24"/>
          <w:szCs w:val="24"/>
        </w:rPr>
        <w:t>.</w:t>
      </w:r>
    </w:p>
    <w:p w:rsidR="00125144" w:rsidRPr="001F48EA" w:rsidRDefault="0012514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Доходная часть проекта бюджета сформирована в соответствии со статьей 41 Бюджетного кодекса РФ и включает в себя налоговые и неналоговые доходы, а также безвозмездные поступления.</w:t>
      </w:r>
    </w:p>
    <w:p w:rsidR="00125144" w:rsidRPr="001F48EA" w:rsidRDefault="00125144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Структура доходов бюджета муниципального образования за период </w:t>
      </w:r>
      <w:r w:rsidR="00EF3919" w:rsidRPr="001F48EA">
        <w:rPr>
          <w:rFonts w:ascii="Times New Roman" w:hAnsi="Times New Roman" w:cs="Times New Roman"/>
          <w:sz w:val="24"/>
          <w:szCs w:val="24"/>
        </w:rPr>
        <w:t>фактического исполнения за 20</w:t>
      </w:r>
      <w:r w:rsidR="00167284" w:rsidRPr="001F48EA">
        <w:rPr>
          <w:rFonts w:ascii="Times New Roman" w:hAnsi="Times New Roman" w:cs="Times New Roman"/>
          <w:sz w:val="24"/>
          <w:szCs w:val="24"/>
        </w:rPr>
        <w:t>2</w:t>
      </w:r>
      <w:r w:rsidR="00DA618E" w:rsidRPr="001F48EA">
        <w:rPr>
          <w:rFonts w:ascii="Times New Roman" w:hAnsi="Times New Roman" w:cs="Times New Roman"/>
          <w:sz w:val="24"/>
          <w:szCs w:val="24"/>
        </w:rPr>
        <w:t>4</w:t>
      </w:r>
      <w:r w:rsidR="00EF3919" w:rsidRPr="001F48EA">
        <w:rPr>
          <w:rFonts w:ascii="Times New Roman" w:hAnsi="Times New Roman" w:cs="Times New Roman"/>
          <w:sz w:val="24"/>
          <w:szCs w:val="24"/>
        </w:rPr>
        <w:t xml:space="preserve"> год, ожидаемого исполнения за 202</w:t>
      </w:r>
      <w:r w:rsidR="00DA618E" w:rsidRPr="001F48EA">
        <w:rPr>
          <w:rFonts w:ascii="Times New Roman" w:hAnsi="Times New Roman" w:cs="Times New Roman"/>
          <w:sz w:val="24"/>
          <w:szCs w:val="24"/>
        </w:rPr>
        <w:t>5</w:t>
      </w:r>
      <w:r w:rsidR="00EF3919" w:rsidRPr="001F48EA">
        <w:rPr>
          <w:rFonts w:ascii="Times New Roman" w:hAnsi="Times New Roman" w:cs="Times New Roman"/>
          <w:sz w:val="24"/>
          <w:szCs w:val="24"/>
        </w:rPr>
        <w:t xml:space="preserve"> год и прогнозного периода 202</w:t>
      </w:r>
      <w:r w:rsidR="00DA618E" w:rsidRPr="001F48EA">
        <w:rPr>
          <w:rFonts w:ascii="Times New Roman" w:hAnsi="Times New Roman" w:cs="Times New Roman"/>
          <w:sz w:val="24"/>
          <w:szCs w:val="24"/>
        </w:rPr>
        <w:t>6</w:t>
      </w:r>
      <w:r w:rsidR="00EF3919" w:rsidRPr="001F48EA">
        <w:rPr>
          <w:rFonts w:ascii="Times New Roman" w:hAnsi="Times New Roman" w:cs="Times New Roman"/>
          <w:sz w:val="24"/>
          <w:szCs w:val="24"/>
        </w:rPr>
        <w:t>-202</w:t>
      </w:r>
      <w:r w:rsidR="00DA618E" w:rsidRPr="001F48EA">
        <w:rPr>
          <w:rFonts w:ascii="Times New Roman" w:hAnsi="Times New Roman" w:cs="Times New Roman"/>
          <w:sz w:val="24"/>
          <w:szCs w:val="24"/>
        </w:rPr>
        <w:t>8</w:t>
      </w:r>
      <w:r w:rsidR="00EF3919"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A3166E" w:rsidRPr="001F48EA">
        <w:rPr>
          <w:rFonts w:ascii="Times New Roman" w:hAnsi="Times New Roman" w:cs="Times New Roman"/>
          <w:sz w:val="24"/>
          <w:szCs w:val="24"/>
        </w:rPr>
        <w:t>ов</w:t>
      </w:r>
      <w:r w:rsidRPr="001F48EA">
        <w:rPr>
          <w:rFonts w:ascii="Times New Roman" w:hAnsi="Times New Roman" w:cs="Times New Roman"/>
          <w:sz w:val="24"/>
          <w:szCs w:val="24"/>
        </w:rPr>
        <w:t xml:space="preserve"> с указанием доли в общем объеме доходов представлена в </w:t>
      </w:r>
      <w:r w:rsidR="00A4071B" w:rsidRPr="001F48EA">
        <w:rPr>
          <w:rFonts w:ascii="Times New Roman" w:hAnsi="Times New Roman" w:cs="Times New Roman"/>
          <w:sz w:val="24"/>
          <w:szCs w:val="24"/>
        </w:rPr>
        <w:t xml:space="preserve">вышеуказанной </w:t>
      </w:r>
      <w:r w:rsidRPr="001F48EA">
        <w:rPr>
          <w:rFonts w:ascii="Times New Roman" w:hAnsi="Times New Roman" w:cs="Times New Roman"/>
          <w:sz w:val="24"/>
          <w:szCs w:val="24"/>
        </w:rPr>
        <w:t>таблице</w:t>
      </w:r>
      <w:r w:rsidR="00A4071B" w:rsidRPr="001F48EA">
        <w:rPr>
          <w:rFonts w:ascii="Times New Roman" w:hAnsi="Times New Roman" w:cs="Times New Roman"/>
          <w:sz w:val="24"/>
          <w:szCs w:val="24"/>
        </w:rPr>
        <w:t>.</w:t>
      </w:r>
    </w:p>
    <w:p w:rsidR="00125144" w:rsidRPr="001F48EA" w:rsidRDefault="00125144" w:rsidP="00D65461">
      <w:pPr>
        <w:pStyle w:val="af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Анализ структуры доходной части районного бюджета показывает, что основную</w:t>
      </w:r>
      <w:r w:rsidR="009860A1" w:rsidRPr="001F48EA">
        <w:rPr>
          <w:sz w:val="24"/>
          <w:szCs w:val="24"/>
        </w:rPr>
        <w:t xml:space="preserve"> </w:t>
      </w:r>
      <w:r w:rsidR="0081628F" w:rsidRPr="001F48EA">
        <w:rPr>
          <w:sz w:val="24"/>
          <w:szCs w:val="24"/>
        </w:rPr>
        <w:t xml:space="preserve">фактическую и ожидаемую </w:t>
      </w:r>
      <w:r w:rsidRPr="001F48EA">
        <w:rPr>
          <w:sz w:val="24"/>
          <w:szCs w:val="24"/>
        </w:rPr>
        <w:t xml:space="preserve">долю поступлений бюджета в </w:t>
      </w:r>
      <w:r w:rsidR="00D75F52" w:rsidRPr="001F48EA">
        <w:rPr>
          <w:sz w:val="24"/>
          <w:szCs w:val="24"/>
        </w:rPr>
        <w:t>20</w:t>
      </w:r>
      <w:r w:rsidR="00301DD1" w:rsidRPr="001F48EA">
        <w:rPr>
          <w:sz w:val="24"/>
          <w:szCs w:val="24"/>
        </w:rPr>
        <w:t>2</w:t>
      </w:r>
      <w:r w:rsidR="00A4071B" w:rsidRPr="001F48EA">
        <w:rPr>
          <w:sz w:val="24"/>
          <w:szCs w:val="24"/>
        </w:rPr>
        <w:t>4</w:t>
      </w:r>
      <w:r w:rsidR="00D75F52" w:rsidRPr="001F48EA">
        <w:rPr>
          <w:sz w:val="24"/>
          <w:szCs w:val="24"/>
        </w:rPr>
        <w:t xml:space="preserve"> и 202</w:t>
      </w:r>
      <w:r w:rsidR="00A4071B" w:rsidRPr="001F48EA">
        <w:rPr>
          <w:sz w:val="24"/>
          <w:szCs w:val="24"/>
        </w:rPr>
        <w:t>5</w:t>
      </w:r>
      <w:r w:rsidR="00D75F52" w:rsidRPr="001F48EA">
        <w:rPr>
          <w:sz w:val="24"/>
          <w:szCs w:val="24"/>
        </w:rPr>
        <w:t xml:space="preserve"> годах</w:t>
      </w:r>
      <w:r w:rsidR="00DA702B" w:rsidRPr="001F48EA">
        <w:rPr>
          <w:sz w:val="24"/>
          <w:szCs w:val="24"/>
        </w:rPr>
        <w:t>,</w:t>
      </w:r>
      <w:r w:rsidR="00E43D67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составляют безвозмездные поступления </w:t>
      </w:r>
      <w:r w:rsidR="00A4071B" w:rsidRPr="001F48EA">
        <w:rPr>
          <w:sz w:val="24"/>
          <w:szCs w:val="24"/>
        </w:rPr>
        <w:t>86,3</w:t>
      </w:r>
      <w:r w:rsidR="00D34FAF" w:rsidRPr="001F48EA">
        <w:rPr>
          <w:sz w:val="24"/>
          <w:szCs w:val="24"/>
        </w:rPr>
        <w:t xml:space="preserve"> </w:t>
      </w:r>
      <w:r w:rsidR="00D75F52" w:rsidRPr="001F48EA">
        <w:rPr>
          <w:sz w:val="24"/>
          <w:szCs w:val="24"/>
        </w:rPr>
        <w:t xml:space="preserve">% или </w:t>
      </w:r>
      <w:r w:rsidR="00A4071B" w:rsidRPr="001F48EA">
        <w:rPr>
          <w:sz w:val="24"/>
          <w:szCs w:val="24"/>
        </w:rPr>
        <w:t>982290,9</w:t>
      </w:r>
      <w:r w:rsidR="00D75F52" w:rsidRPr="001F48EA">
        <w:rPr>
          <w:sz w:val="24"/>
          <w:szCs w:val="24"/>
        </w:rPr>
        <w:t xml:space="preserve"> тыс. руб. и </w:t>
      </w:r>
      <w:r w:rsidR="00A4071B" w:rsidRPr="001F48EA">
        <w:rPr>
          <w:sz w:val="24"/>
          <w:szCs w:val="24"/>
        </w:rPr>
        <w:t>85,3</w:t>
      </w:r>
      <w:r w:rsidR="0081628F" w:rsidRPr="001F48EA">
        <w:rPr>
          <w:sz w:val="24"/>
          <w:szCs w:val="24"/>
        </w:rPr>
        <w:t xml:space="preserve"> </w:t>
      </w:r>
      <w:r w:rsidR="00D75F52" w:rsidRPr="001F48EA">
        <w:rPr>
          <w:sz w:val="24"/>
          <w:szCs w:val="24"/>
        </w:rPr>
        <w:t xml:space="preserve">% или </w:t>
      </w:r>
      <w:r w:rsidR="00A4071B" w:rsidRPr="001F48EA">
        <w:rPr>
          <w:sz w:val="24"/>
          <w:szCs w:val="24"/>
        </w:rPr>
        <w:t>1170682,0</w:t>
      </w:r>
      <w:r w:rsidR="00D75F52" w:rsidRPr="001F48EA">
        <w:rPr>
          <w:sz w:val="24"/>
          <w:szCs w:val="24"/>
        </w:rPr>
        <w:t xml:space="preserve"> тыс. руб.</w:t>
      </w:r>
    </w:p>
    <w:p w:rsidR="00095DCB" w:rsidRPr="001F48EA" w:rsidRDefault="00D75F52" w:rsidP="00D65461">
      <w:pPr>
        <w:pStyle w:val="af"/>
        <w:spacing w:line="240" w:lineRule="auto"/>
        <w:ind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Так как формирование проекта районного бюджета на 202</w:t>
      </w:r>
      <w:r w:rsidR="00A4071B" w:rsidRPr="001F48EA">
        <w:rPr>
          <w:sz w:val="24"/>
          <w:szCs w:val="24"/>
        </w:rPr>
        <w:t>6</w:t>
      </w:r>
      <w:r w:rsidR="00301DD1" w:rsidRPr="001F48EA">
        <w:rPr>
          <w:sz w:val="24"/>
          <w:szCs w:val="24"/>
        </w:rPr>
        <w:t xml:space="preserve"> год и на плановый период 202</w:t>
      </w:r>
      <w:r w:rsidR="00A4071B" w:rsidRPr="001F48EA">
        <w:rPr>
          <w:sz w:val="24"/>
          <w:szCs w:val="24"/>
        </w:rPr>
        <w:t>7</w:t>
      </w:r>
      <w:r w:rsidR="00301DD1" w:rsidRPr="001F48EA">
        <w:rPr>
          <w:sz w:val="24"/>
          <w:szCs w:val="24"/>
        </w:rPr>
        <w:t>-202</w:t>
      </w:r>
      <w:r w:rsidR="00A4071B" w:rsidRPr="001F48EA">
        <w:rPr>
          <w:sz w:val="24"/>
          <w:szCs w:val="24"/>
        </w:rPr>
        <w:t>8</w:t>
      </w:r>
      <w:r w:rsidR="00301DD1" w:rsidRPr="001F48EA">
        <w:rPr>
          <w:sz w:val="24"/>
          <w:szCs w:val="24"/>
        </w:rPr>
        <w:t xml:space="preserve"> год</w:t>
      </w:r>
      <w:r w:rsidR="0081628F" w:rsidRPr="001F48EA">
        <w:rPr>
          <w:sz w:val="24"/>
          <w:szCs w:val="24"/>
        </w:rPr>
        <w:t>ов</w:t>
      </w:r>
      <w:r w:rsidRPr="001F48EA">
        <w:rPr>
          <w:sz w:val="24"/>
          <w:szCs w:val="24"/>
        </w:rPr>
        <w:t xml:space="preserve"> проведено </w:t>
      </w:r>
      <w:r w:rsidR="00A4071B" w:rsidRPr="001F48EA">
        <w:rPr>
          <w:sz w:val="24"/>
          <w:szCs w:val="24"/>
        </w:rPr>
        <w:t xml:space="preserve">только </w:t>
      </w:r>
      <w:r w:rsidR="00301DD1" w:rsidRPr="001F48EA">
        <w:rPr>
          <w:sz w:val="24"/>
          <w:szCs w:val="24"/>
        </w:rPr>
        <w:t>с</w:t>
      </w:r>
      <w:r w:rsidRPr="001F48EA">
        <w:rPr>
          <w:sz w:val="24"/>
          <w:szCs w:val="24"/>
        </w:rPr>
        <w:t xml:space="preserve"> учет</w:t>
      </w:r>
      <w:r w:rsidR="00301DD1" w:rsidRPr="001F48EA">
        <w:rPr>
          <w:sz w:val="24"/>
          <w:szCs w:val="24"/>
        </w:rPr>
        <w:t>ом</w:t>
      </w:r>
      <w:r w:rsidRPr="001F48EA">
        <w:rPr>
          <w:sz w:val="24"/>
          <w:szCs w:val="24"/>
        </w:rPr>
        <w:t xml:space="preserve"> </w:t>
      </w:r>
      <w:r w:rsidR="00A4071B" w:rsidRPr="001F48EA">
        <w:rPr>
          <w:sz w:val="24"/>
          <w:szCs w:val="24"/>
        </w:rPr>
        <w:t>прогнозных поступлений за счет дотаций бюджетам муниципальных районов на выравнивание бюджетной обеспеченности из бюджета субъекта Российской федерации в 2026 год в сумме 73010,7 тыс. руб., 2027 год в сумме 31674,8 тыс. руб.2028 год в сумме 33830,2 тыс. руб., и субвенции бюджетам муниципальных районов на выполнение передаваемых полномочий субъектов Российской Федерации за 2026 год в сумме 22570,1 тыс. руб.. 2027 год в сумме 22506,0 тыс. руб. и 2028 год в сумме 22534,8 тыс. руб., в связи с чем</w:t>
      </w:r>
      <w:r w:rsidRPr="001F48EA">
        <w:rPr>
          <w:sz w:val="24"/>
          <w:szCs w:val="24"/>
        </w:rPr>
        <w:t xml:space="preserve">, удельный вес прогнозных поступлений </w:t>
      </w:r>
      <w:r w:rsidR="00A4071B" w:rsidRPr="001F48EA">
        <w:rPr>
          <w:sz w:val="24"/>
          <w:szCs w:val="24"/>
        </w:rPr>
        <w:lastRenderedPageBreak/>
        <w:t xml:space="preserve">по безвозмездным поступлениям уменьшился по отношению к ожидаемому исполнению 2025 года и составил 2026 год 31,8%, </w:t>
      </w:r>
      <w:r w:rsidR="00D120E0" w:rsidRPr="001F48EA">
        <w:rPr>
          <w:sz w:val="24"/>
          <w:szCs w:val="24"/>
        </w:rPr>
        <w:t xml:space="preserve">на </w:t>
      </w:r>
      <w:r w:rsidR="00A4071B" w:rsidRPr="001F48EA">
        <w:rPr>
          <w:sz w:val="24"/>
          <w:szCs w:val="24"/>
        </w:rPr>
        <w:t>2027 год 19,6 % и 2028 год 19,1%.</w:t>
      </w:r>
      <w:r w:rsidR="00301DD1" w:rsidRPr="001F48EA">
        <w:rPr>
          <w:sz w:val="24"/>
          <w:szCs w:val="24"/>
        </w:rPr>
        <w:t xml:space="preserve"> У</w:t>
      </w:r>
      <w:r w:rsidR="00125144" w:rsidRPr="001F48EA">
        <w:rPr>
          <w:sz w:val="24"/>
          <w:szCs w:val="24"/>
        </w:rPr>
        <w:t>дельный вес налоговых и неналоговых</w:t>
      </w:r>
      <w:r w:rsidR="00DE6C1A" w:rsidRPr="001F48EA">
        <w:rPr>
          <w:sz w:val="24"/>
          <w:szCs w:val="24"/>
        </w:rPr>
        <w:t xml:space="preserve"> </w:t>
      </w:r>
      <w:r w:rsidR="00125144" w:rsidRPr="001F48EA">
        <w:rPr>
          <w:sz w:val="24"/>
          <w:szCs w:val="24"/>
        </w:rPr>
        <w:t>доходов в 20</w:t>
      </w:r>
      <w:r w:rsidR="00301DD1" w:rsidRPr="001F48EA">
        <w:rPr>
          <w:sz w:val="24"/>
          <w:szCs w:val="24"/>
        </w:rPr>
        <w:t>2</w:t>
      </w:r>
      <w:r w:rsidR="00D120E0" w:rsidRPr="001F48EA">
        <w:rPr>
          <w:sz w:val="24"/>
          <w:szCs w:val="24"/>
        </w:rPr>
        <w:t>4</w:t>
      </w:r>
      <w:r w:rsidR="00125144" w:rsidRPr="001F48EA">
        <w:rPr>
          <w:sz w:val="24"/>
          <w:szCs w:val="24"/>
        </w:rPr>
        <w:t xml:space="preserve"> году </w:t>
      </w:r>
      <w:r w:rsidR="009860A1" w:rsidRPr="001F48EA">
        <w:rPr>
          <w:sz w:val="24"/>
          <w:szCs w:val="24"/>
        </w:rPr>
        <w:t>составил</w:t>
      </w:r>
      <w:r w:rsidR="00125144" w:rsidRPr="001F48EA">
        <w:rPr>
          <w:sz w:val="24"/>
          <w:szCs w:val="24"/>
        </w:rPr>
        <w:t xml:space="preserve"> </w:t>
      </w:r>
      <w:r w:rsidR="00D120E0" w:rsidRPr="001F48EA">
        <w:rPr>
          <w:sz w:val="24"/>
          <w:szCs w:val="24"/>
        </w:rPr>
        <w:t>13,7</w:t>
      </w:r>
      <w:r w:rsidR="0081628F" w:rsidRPr="001F48EA">
        <w:rPr>
          <w:sz w:val="24"/>
          <w:szCs w:val="24"/>
        </w:rPr>
        <w:t xml:space="preserve"> </w:t>
      </w:r>
      <w:r w:rsidR="00125144" w:rsidRPr="001F48EA">
        <w:rPr>
          <w:sz w:val="24"/>
          <w:szCs w:val="24"/>
        </w:rPr>
        <w:t>%, в ожидаемом периоде 20</w:t>
      </w:r>
      <w:r w:rsidR="0075320F" w:rsidRPr="001F48EA">
        <w:rPr>
          <w:sz w:val="24"/>
          <w:szCs w:val="24"/>
        </w:rPr>
        <w:t>2</w:t>
      </w:r>
      <w:r w:rsidR="00D120E0" w:rsidRPr="001F48EA">
        <w:rPr>
          <w:sz w:val="24"/>
          <w:szCs w:val="24"/>
        </w:rPr>
        <w:t>5</w:t>
      </w:r>
      <w:r w:rsidR="00125144" w:rsidRPr="001F48EA">
        <w:rPr>
          <w:sz w:val="24"/>
          <w:szCs w:val="24"/>
        </w:rPr>
        <w:t xml:space="preserve"> года</w:t>
      </w:r>
      <w:r w:rsidR="00301DD1" w:rsidRPr="001F48EA">
        <w:rPr>
          <w:sz w:val="24"/>
          <w:szCs w:val="24"/>
        </w:rPr>
        <w:t xml:space="preserve"> </w:t>
      </w:r>
      <w:r w:rsidR="00D120E0" w:rsidRPr="001F48EA">
        <w:rPr>
          <w:sz w:val="24"/>
          <w:szCs w:val="24"/>
        </w:rPr>
        <w:t>14,7</w:t>
      </w:r>
      <w:r w:rsidR="0081628F" w:rsidRPr="001F48EA">
        <w:rPr>
          <w:sz w:val="24"/>
          <w:szCs w:val="24"/>
        </w:rPr>
        <w:t xml:space="preserve"> </w:t>
      </w:r>
      <w:r w:rsidR="00301DD1" w:rsidRPr="001F48EA">
        <w:rPr>
          <w:sz w:val="24"/>
          <w:szCs w:val="24"/>
        </w:rPr>
        <w:t xml:space="preserve">%, что на </w:t>
      </w:r>
      <w:r w:rsidR="00D120E0" w:rsidRPr="001F48EA">
        <w:rPr>
          <w:sz w:val="24"/>
          <w:szCs w:val="24"/>
        </w:rPr>
        <w:t>1,0</w:t>
      </w:r>
      <w:r w:rsidR="00D34FAF" w:rsidRPr="001F48EA">
        <w:rPr>
          <w:sz w:val="24"/>
          <w:szCs w:val="24"/>
        </w:rPr>
        <w:t xml:space="preserve"> процентны</w:t>
      </w:r>
      <w:r w:rsidR="00D120E0" w:rsidRPr="001F48EA">
        <w:rPr>
          <w:sz w:val="24"/>
          <w:szCs w:val="24"/>
        </w:rPr>
        <w:t>й</w:t>
      </w:r>
      <w:r w:rsidR="00D34FAF" w:rsidRPr="001F48EA">
        <w:rPr>
          <w:sz w:val="24"/>
          <w:szCs w:val="24"/>
        </w:rPr>
        <w:t xml:space="preserve"> пункт выше</w:t>
      </w:r>
      <w:r w:rsidR="0081628F" w:rsidRPr="001F48EA">
        <w:rPr>
          <w:sz w:val="24"/>
          <w:szCs w:val="24"/>
        </w:rPr>
        <w:t xml:space="preserve"> фактического исполнения</w:t>
      </w:r>
      <w:r w:rsidR="00301DD1" w:rsidRPr="001F48EA">
        <w:rPr>
          <w:sz w:val="24"/>
          <w:szCs w:val="24"/>
        </w:rPr>
        <w:t xml:space="preserve"> 202</w:t>
      </w:r>
      <w:r w:rsidR="00D120E0" w:rsidRPr="001F48EA">
        <w:rPr>
          <w:sz w:val="24"/>
          <w:szCs w:val="24"/>
        </w:rPr>
        <w:t>4</w:t>
      </w:r>
      <w:r w:rsidR="00301DD1" w:rsidRPr="001F48EA">
        <w:rPr>
          <w:sz w:val="24"/>
          <w:szCs w:val="24"/>
        </w:rPr>
        <w:t xml:space="preserve"> года.</w:t>
      </w:r>
      <w:r w:rsidR="009860A1" w:rsidRPr="001F48EA">
        <w:rPr>
          <w:sz w:val="24"/>
          <w:szCs w:val="24"/>
        </w:rPr>
        <w:t xml:space="preserve"> На 202</w:t>
      </w:r>
      <w:r w:rsidR="00D120E0" w:rsidRPr="001F48EA">
        <w:rPr>
          <w:sz w:val="24"/>
          <w:szCs w:val="24"/>
        </w:rPr>
        <w:t>6</w:t>
      </w:r>
      <w:r w:rsidR="009860A1" w:rsidRPr="001F48EA">
        <w:rPr>
          <w:sz w:val="24"/>
          <w:szCs w:val="24"/>
        </w:rPr>
        <w:t xml:space="preserve"> год удельный вес </w:t>
      </w:r>
      <w:r w:rsidR="00301DD1" w:rsidRPr="001F48EA">
        <w:rPr>
          <w:sz w:val="24"/>
          <w:szCs w:val="24"/>
        </w:rPr>
        <w:t>налоговых и неналоговых доходов</w:t>
      </w:r>
      <w:r w:rsidR="009860A1" w:rsidRPr="001F48EA">
        <w:rPr>
          <w:sz w:val="24"/>
          <w:szCs w:val="24"/>
        </w:rPr>
        <w:t xml:space="preserve"> прогнозируется </w:t>
      </w:r>
      <w:r w:rsidR="00D120E0" w:rsidRPr="001F48EA">
        <w:rPr>
          <w:sz w:val="24"/>
          <w:szCs w:val="24"/>
        </w:rPr>
        <w:t>68,2%,</w:t>
      </w:r>
      <w:r w:rsidR="009D6B8A" w:rsidRPr="001F48EA">
        <w:rPr>
          <w:sz w:val="24"/>
          <w:szCs w:val="24"/>
        </w:rPr>
        <w:t xml:space="preserve"> на 202</w:t>
      </w:r>
      <w:r w:rsidR="00D120E0" w:rsidRPr="001F48EA">
        <w:rPr>
          <w:sz w:val="24"/>
          <w:szCs w:val="24"/>
        </w:rPr>
        <w:t>7 год процент составит 80,4%</w:t>
      </w:r>
      <w:r w:rsidR="00301DD1" w:rsidRPr="001F48EA">
        <w:rPr>
          <w:sz w:val="24"/>
          <w:szCs w:val="24"/>
        </w:rPr>
        <w:t xml:space="preserve"> и 202</w:t>
      </w:r>
      <w:r w:rsidR="00D120E0" w:rsidRPr="001F48EA">
        <w:rPr>
          <w:sz w:val="24"/>
          <w:szCs w:val="24"/>
        </w:rPr>
        <w:t xml:space="preserve">8 год 80,9 %. Точный прогнозный по удельному весу прогнозных назначений по налоговым и неналоговым поступлениям будет после утверждения целевых межбюджетных трансфертов из областного бюджета. </w:t>
      </w:r>
    </w:p>
    <w:p w:rsidR="00EA06E5" w:rsidRPr="001F48EA" w:rsidRDefault="0012514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Анализ динамики </w:t>
      </w:r>
      <w:r w:rsidR="00ED34D6" w:rsidRPr="001F48EA">
        <w:rPr>
          <w:sz w:val="24"/>
          <w:szCs w:val="24"/>
        </w:rPr>
        <w:t>налоговых и неналоговых доходов</w:t>
      </w:r>
      <w:r w:rsidRPr="001F48EA">
        <w:rPr>
          <w:sz w:val="24"/>
          <w:szCs w:val="24"/>
        </w:rPr>
        <w:t xml:space="preserve"> показывает, что в сравнении с</w:t>
      </w:r>
      <w:r w:rsidR="00DE6C1A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предыдущим</w:t>
      </w:r>
      <w:r w:rsidR="0081628F" w:rsidRPr="001F48EA">
        <w:rPr>
          <w:sz w:val="24"/>
          <w:szCs w:val="24"/>
        </w:rPr>
        <w:t>и</w:t>
      </w:r>
      <w:r w:rsidRPr="001F48EA">
        <w:rPr>
          <w:sz w:val="24"/>
          <w:szCs w:val="24"/>
        </w:rPr>
        <w:t xml:space="preserve"> финансовым</w:t>
      </w:r>
      <w:r w:rsidR="0081628F" w:rsidRPr="001F48EA">
        <w:rPr>
          <w:sz w:val="24"/>
          <w:szCs w:val="24"/>
        </w:rPr>
        <w:t>и</w:t>
      </w:r>
      <w:r w:rsidRPr="001F48EA">
        <w:rPr>
          <w:sz w:val="24"/>
          <w:szCs w:val="24"/>
        </w:rPr>
        <w:t xml:space="preserve"> год</w:t>
      </w:r>
      <w:r w:rsidR="0081628F" w:rsidRPr="001F48EA">
        <w:rPr>
          <w:sz w:val="24"/>
          <w:szCs w:val="24"/>
        </w:rPr>
        <w:t>ами (факт и ожидаемое исполнение)</w:t>
      </w:r>
      <w:r w:rsidR="00343D52" w:rsidRPr="001F48EA">
        <w:rPr>
          <w:sz w:val="24"/>
          <w:szCs w:val="24"/>
        </w:rPr>
        <w:t>,</w:t>
      </w:r>
      <w:r w:rsidRPr="001F48EA">
        <w:rPr>
          <w:sz w:val="24"/>
          <w:szCs w:val="24"/>
        </w:rPr>
        <w:t xml:space="preserve"> </w:t>
      </w:r>
      <w:r w:rsidR="00ED34D6" w:rsidRPr="001F48EA">
        <w:rPr>
          <w:sz w:val="24"/>
          <w:szCs w:val="24"/>
        </w:rPr>
        <w:t>налоговые и неналоговые доходы</w:t>
      </w:r>
      <w:r w:rsidRPr="001F48EA">
        <w:rPr>
          <w:sz w:val="24"/>
          <w:szCs w:val="24"/>
        </w:rPr>
        <w:t xml:space="preserve"> </w:t>
      </w:r>
      <w:r w:rsidR="009D6B8A" w:rsidRPr="001F48EA">
        <w:rPr>
          <w:sz w:val="24"/>
          <w:szCs w:val="24"/>
        </w:rPr>
        <w:t xml:space="preserve">прогнозируются в </w:t>
      </w:r>
      <w:r w:rsidR="0081628F" w:rsidRPr="001F48EA">
        <w:rPr>
          <w:sz w:val="24"/>
          <w:szCs w:val="24"/>
        </w:rPr>
        <w:t>умеренном увеличении</w:t>
      </w:r>
      <w:r w:rsidR="00EA06E5" w:rsidRPr="001F48EA">
        <w:rPr>
          <w:sz w:val="24"/>
          <w:szCs w:val="24"/>
        </w:rPr>
        <w:t xml:space="preserve"> поступлений.</w:t>
      </w:r>
    </w:p>
    <w:p w:rsidR="008B12BD" w:rsidRPr="001F48EA" w:rsidRDefault="008B12BD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Структура налоговых и неналоговых доходов, запланированных на 20</w:t>
      </w:r>
      <w:r w:rsidR="00BB6E00" w:rsidRPr="001F48EA">
        <w:rPr>
          <w:sz w:val="24"/>
          <w:szCs w:val="24"/>
        </w:rPr>
        <w:t>2</w:t>
      </w:r>
      <w:r w:rsidR="009862C8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</w:t>
      </w:r>
      <w:r w:rsidR="00BB6E00" w:rsidRPr="001F48EA">
        <w:rPr>
          <w:sz w:val="24"/>
          <w:szCs w:val="24"/>
        </w:rPr>
        <w:t>и на плановый период 202</w:t>
      </w:r>
      <w:r w:rsidR="009862C8" w:rsidRPr="001F48EA">
        <w:rPr>
          <w:sz w:val="24"/>
          <w:szCs w:val="24"/>
        </w:rPr>
        <w:t>7</w:t>
      </w:r>
      <w:r w:rsidR="00BB6E00" w:rsidRPr="001F48EA">
        <w:rPr>
          <w:sz w:val="24"/>
          <w:szCs w:val="24"/>
        </w:rPr>
        <w:t>-202</w:t>
      </w:r>
      <w:r w:rsidR="009862C8" w:rsidRPr="001F48EA">
        <w:rPr>
          <w:sz w:val="24"/>
          <w:szCs w:val="24"/>
        </w:rPr>
        <w:t>8</w:t>
      </w:r>
      <w:r w:rsidR="00BB6E00" w:rsidRPr="001F48EA">
        <w:rPr>
          <w:sz w:val="24"/>
          <w:szCs w:val="24"/>
        </w:rPr>
        <w:t xml:space="preserve"> годов </w:t>
      </w:r>
      <w:r w:rsidRPr="001F48EA">
        <w:rPr>
          <w:sz w:val="24"/>
          <w:szCs w:val="24"/>
        </w:rPr>
        <w:t>приведена в таблице: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708"/>
        <w:gridCol w:w="709"/>
        <w:gridCol w:w="1137"/>
        <w:gridCol w:w="709"/>
        <w:gridCol w:w="706"/>
        <w:gridCol w:w="995"/>
        <w:gridCol w:w="706"/>
        <w:gridCol w:w="708"/>
      </w:tblGrid>
      <w:tr w:rsidR="00135E17" w:rsidRPr="001F48EA" w:rsidTr="00F946F2">
        <w:trPr>
          <w:trHeight w:val="328"/>
        </w:trPr>
        <w:tc>
          <w:tcPr>
            <w:tcW w:w="2235" w:type="dxa"/>
            <w:vMerge w:val="restart"/>
          </w:tcPr>
          <w:p w:rsidR="00135E17" w:rsidRPr="001F48EA" w:rsidRDefault="00135E17" w:rsidP="00D65461">
            <w:pPr>
              <w:pStyle w:val="1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Доходный источник</w:t>
            </w:r>
          </w:p>
        </w:tc>
        <w:tc>
          <w:tcPr>
            <w:tcW w:w="7512" w:type="dxa"/>
            <w:gridSpan w:val="9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прогноз</w:t>
            </w:r>
          </w:p>
        </w:tc>
      </w:tr>
      <w:tr w:rsidR="00135E17" w:rsidRPr="001F48EA" w:rsidTr="00F946F2">
        <w:trPr>
          <w:trHeight w:val="235"/>
        </w:trPr>
        <w:tc>
          <w:tcPr>
            <w:tcW w:w="2235" w:type="dxa"/>
            <w:vMerge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202</w:t>
            </w:r>
            <w:r w:rsidR="009862C8" w:rsidRPr="001F48EA">
              <w:rPr>
                <w:sz w:val="20"/>
                <w:szCs w:val="20"/>
              </w:rPr>
              <w:t>6</w:t>
            </w:r>
            <w:r w:rsidRPr="001F48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202</w:t>
            </w:r>
            <w:r w:rsidR="009862C8" w:rsidRPr="001F48EA">
              <w:rPr>
                <w:sz w:val="20"/>
                <w:szCs w:val="20"/>
              </w:rPr>
              <w:t>7</w:t>
            </w:r>
            <w:r w:rsidRPr="001F48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3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202</w:t>
            </w:r>
            <w:r w:rsidR="009862C8" w:rsidRPr="001F48EA">
              <w:rPr>
                <w:sz w:val="20"/>
                <w:szCs w:val="20"/>
              </w:rPr>
              <w:t>8</w:t>
            </w:r>
            <w:r w:rsidRPr="001F48EA">
              <w:rPr>
                <w:sz w:val="20"/>
                <w:szCs w:val="20"/>
              </w:rPr>
              <w:t xml:space="preserve"> </w:t>
            </w:r>
          </w:p>
        </w:tc>
      </w:tr>
      <w:tr w:rsidR="00135E17" w:rsidRPr="001F48EA" w:rsidTr="00F946F2">
        <w:trPr>
          <w:cantSplit/>
          <w:trHeight w:val="1504"/>
        </w:trPr>
        <w:tc>
          <w:tcPr>
            <w:tcW w:w="2235" w:type="dxa"/>
            <w:vMerge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Сумма тыс. руб</w:t>
            </w:r>
          </w:p>
        </w:tc>
        <w:tc>
          <w:tcPr>
            <w:tcW w:w="708" w:type="dxa"/>
            <w:textDirection w:val="btLr"/>
          </w:tcPr>
          <w:p w:rsidR="00135E17" w:rsidRPr="001F48EA" w:rsidRDefault="00260089" w:rsidP="00D65461">
            <w:pPr>
              <w:pStyle w:val="1"/>
              <w:shd w:val="clear" w:color="auto" w:fill="auto"/>
              <w:spacing w:before="0" w:after="0" w:line="240" w:lineRule="auto"/>
              <w:ind w:left="113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 xml:space="preserve">Доля в налогов. </w:t>
            </w:r>
            <w:r w:rsidR="000165C0" w:rsidRPr="001F48EA">
              <w:rPr>
                <w:sz w:val="20"/>
                <w:szCs w:val="20"/>
              </w:rPr>
              <w:t>и</w:t>
            </w:r>
            <w:r w:rsidRPr="001F48EA">
              <w:rPr>
                <w:sz w:val="20"/>
                <w:szCs w:val="20"/>
              </w:rPr>
              <w:t xml:space="preserve"> </w:t>
            </w:r>
            <w:r w:rsidR="000165C0" w:rsidRPr="001F48EA">
              <w:rPr>
                <w:sz w:val="20"/>
                <w:szCs w:val="20"/>
              </w:rPr>
              <w:t xml:space="preserve"> неналог.</w:t>
            </w:r>
            <w:r w:rsidR="00135E17" w:rsidRPr="001F48EA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extDirection w:val="btLr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left="113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Доля общем объеме доходов %</w:t>
            </w:r>
          </w:p>
        </w:tc>
        <w:tc>
          <w:tcPr>
            <w:tcW w:w="1137" w:type="dxa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709" w:type="dxa"/>
            <w:textDirection w:val="btLr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left="113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 xml:space="preserve">Доля </w:t>
            </w:r>
            <w:r w:rsidR="000165C0" w:rsidRPr="001F48EA">
              <w:rPr>
                <w:sz w:val="20"/>
                <w:szCs w:val="20"/>
              </w:rPr>
              <w:t>налог. и неналог</w:t>
            </w:r>
            <w:r w:rsidRPr="001F48EA">
              <w:rPr>
                <w:sz w:val="20"/>
                <w:szCs w:val="20"/>
              </w:rPr>
              <w:t xml:space="preserve"> %</w:t>
            </w:r>
          </w:p>
        </w:tc>
        <w:tc>
          <w:tcPr>
            <w:tcW w:w="706" w:type="dxa"/>
            <w:textDirection w:val="btLr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left="113"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Доля в общем объеме доходов %</w:t>
            </w:r>
          </w:p>
        </w:tc>
        <w:tc>
          <w:tcPr>
            <w:tcW w:w="995" w:type="dxa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706" w:type="dxa"/>
            <w:textDirection w:val="btLr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left="113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 xml:space="preserve">Доля </w:t>
            </w:r>
            <w:r w:rsidR="000165C0" w:rsidRPr="001F48EA">
              <w:rPr>
                <w:sz w:val="20"/>
                <w:szCs w:val="20"/>
              </w:rPr>
              <w:t>налог. и неналог</w:t>
            </w:r>
            <w:r w:rsidRPr="001F48EA">
              <w:rPr>
                <w:sz w:val="20"/>
                <w:szCs w:val="20"/>
              </w:rPr>
              <w:t xml:space="preserve"> %</w:t>
            </w:r>
          </w:p>
        </w:tc>
        <w:tc>
          <w:tcPr>
            <w:tcW w:w="708" w:type="dxa"/>
            <w:textDirection w:val="btLr"/>
          </w:tcPr>
          <w:p w:rsidR="00135E17" w:rsidRPr="001F48EA" w:rsidRDefault="00135E17" w:rsidP="00D65461">
            <w:pPr>
              <w:pStyle w:val="1"/>
              <w:shd w:val="clear" w:color="auto" w:fill="auto"/>
              <w:spacing w:before="0" w:after="0" w:line="240" w:lineRule="auto"/>
              <w:ind w:left="113"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Доля в общем объеме доходов %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170162,0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82,9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56,6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184286,0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82,8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66,6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198107,0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83,1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67,3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 xml:space="preserve">Налоги на товары (работы, услуги) реализуемые на территории РФ 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4003,0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1,9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1,3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5423,0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2,4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2,0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5653,0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2,4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1,9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12188,8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4,0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13278,0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6,0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4,8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14276,3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6,0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4,8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8717,1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2,9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9071,1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4,1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3,3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9439,1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3,2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Доходы от имущества находящегося в муниципальной собственности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8991,2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4,4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3,0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9244,0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4,1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3,3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9566,9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3,2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135,8</w:t>
            </w:r>
          </w:p>
        </w:tc>
        <w:tc>
          <w:tcPr>
            <w:tcW w:w="708" w:type="dxa"/>
          </w:tcPr>
          <w:p w:rsidR="00716B76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0,04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141,0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0,1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0,05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146,6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0,05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Штрафы санкции, возмещение ущерба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1001,1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F946F2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0,3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1041,1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0,5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0,4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1082,7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sz w:val="20"/>
                <w:szCs w:val="20"/>
              </w:rPr>
            </w:pPr>
            <w:r w:rsidRPr="001F48EA">
              <w:rPr>
                <w:sz w:val="20"/>
                <w:szCs w:val="20"/>
              </w:rPr>
              <w:t>0,4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0165C0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Всего налоговые и неналоговые доходы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205199,0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68,2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222484,2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80,4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238271,6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80,9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95452,0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54052,0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19,5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56236,2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19,1</w:t>
            </w:r>
          </w:p>
        </w:tc>
      </w:tr>
      <w:tr w:rsidR="00BD3F05" w:rsidRPr="001F48EA" w:rsidTr="00F946F2">
        <w:tc>
          <w:tcPr>
            <w:tcW w:w="2235" w:type="dxa"/>
          </w:tcPr>
          <w:p w:rsidR="00BD3F05" w:rsidRPr="001F48EA" w:rsidRDefault="00BD3F05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300651,0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137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276536,2</w:t>
            </w:r>
          </w:p>
        </w:tc>
        <w:tc>
          <w:tcPr>
            <w:tcW w:w="709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294507,8</w:t>
            </w:r>
          </w:p>
        </w:tc>
        <w:tc>
          <w:tcPr>
            <w:tcW w:w="706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D3F05" w:rsidRPr="001F48EA" w:rsidRDefault="00F946F2" w:rsidP="00D65461">
            <w:pPr>
              <w:pStyle w:val="1"/>
              <w:shd w:val="clear" w:color="auto" w:fill="auto"/>
              <w:spacing w:before="0" w:after="0" w:line="240" w:lineRule="auto"/>
              <w:ind w:right="-1"/>
              <w:jc w:val="both"/>
              <w:rPr>
                <w:b/>
                <w:sz w:val="20"/>
                <w:szCs w:val="20"/>
              </w:rPr>
            </w:pPr>
            <w:r w:rsidRPr="001F48EA">
              <w:rPr>
                <w:b/>
                <w:sz w:val="20"/>
                <w:szCs w:val="20"/>
              </w:rPr>
              <w:t>100,0</w:t>
            </w:r>
          </w:p>
        </w:tc>
      </w:tr>
    </w:tbl>
    <w:p w:rsidR="0092782C" w:rsidRPr="001F48EA" w:rsidRDefault="00BD329D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Статей 61.1 Б</w:t>
      </w:r>
      <w:r w:rsidR="000A6E14" w:rsidRPr="001F48E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F831D0" w:rsidRPr="001F48EA">
        <w:rPr>
          <w:rFonts w:ascii="Times New Roman" w:hAnsi="Times New Roman" w:cs="Times New Roman"/>
          <w:sz w:val="24"/>
          <w:szCs w:val="24"/>
        </w:rPr>
        <w:t xml:space="preserve"> РФ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F831D0" w:rsidRPr="001F48EA">
        <w:rPr>
          <w:rFonts w:ascii="Times New Roman" w:hAnsi="Times New Roman" w:cs="Times New Roman"/>
          <w:sz w:val="24"/>
          <w:szCs w:val="24"/>
        </w:rPr>
        <w:t>предусмотрено, что в бюджеты муниципальных районов подлежат зачислению налоговые доходы от</w:t>
      </w:r>
      <w:r w:rsidRPr="001F48EA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F831D0" w:rsidRPr="001F48EA">
        <w:rPr>
          <w:rFonts w:ascii="Times New Roman" w:hAnsi="Times New Roman" w:cs="Times New Roman"/>
          <w:sz w:val="24"/>
          <w:szCs w:val="24"/>
        </w:rPr>
        <w:t>а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отчисления </w:t>
      </w:r>
      <w:r w:rsidR="00DE6C1A" w:rsidRPr="001F48EA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лиц, взимаемого на территориях сельских поселений, </w:t>
      </w:r>
      <w:r w:rsidR="00F831D0" w:rsidRPr="001F48EA">
        <w:rPr>
          <w:rFonts w:ascii="Times New Roman" w:hAnsi="Times New Roman" w:cs="Times New Roman"/>
          <w:sz w:val="24"/>
          <w:szCs w:val="24"/>
        </w:rPr>
        <w:t>в размере</w:t>
      </w:r>
      <w:r w:rsidR="00DE6C1A" w:rsidRPr="001F48EA">
        <w:rPr>
          <w:rFonts w:ascii="Times New Roman" w:hAnsi="Times New Roman" w:cs="Times New Roman"/>
          <w:sz w:val="24"/>
          <w:szCs w:val="24"/>
        </w:rPr>
        <w:t xml:space="preserve"> 13 процентов.</w:t>
      </w:r>
      <w:r w:rsidRPr="001F48EA">
        <w:rPr>
          <w:rFonts w:ascii="Times New Roman" w:hAnsi="Times New Roman" w:cs="Times New Roman"/>
          <w:sz w:val="24"/>
          <w:szCs w:val="24"/>
        </w:rPr>
        <w:t xml:space="preserve"> Согласно Закон</w:t>
      </w:r>
      <w:r w:rsidR="008F1639" w:rsidRPr="001F48EA">
        <w:rPr>
          <w:rFonts w:ascii="Times New Roman" w:hAnsi="Times New Roman" w:cs="Times New Roman"/>
          <w:sz w:val="24"/>
          <w:szCs w:val="24"/>
        </w:rPr>
        <w:t>у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Томской области от 30.12.2014 № 197-ОЗ </w:t>
      </w:r>
      <w:r w:rsidR="00CA35A7" w:rsidRPr="001F48EA">
        <w:rPr>
          <w:rFonts w:ascii="Times New Roman" w:hAnsi="Times New Roman" w:cs="Times New Roman"/>
          <w:sz w:val="24"/>
          <w:szCs w:val="24"/>
        </w:rPr>
        <w:t>«</w:t>
      </w:r>
      <w:r w:rsidRPr="001F48EA">
        <w:rPr>
          <w:rFonts w:ascii="Times New Roman" w:hAnsi="Times New Roman" w:cs="Times New Roman"/>
          <w:sz w:val="24"/>
          <w:szCs w:val="24"/>
        </w:rPr>
        <w:t>Об установлении единых нормативов отчислений в бюджеты сельских поселений Томской области от отдельных федеральных налогов</w:t>
      </w:r>
      <w:r w:rsidR="00CA35A7" w:rsidRPr="001F48EA">
        <w:rPr>
          <w:rFonts w:ascii="Times New Roman" w:hAnsi="Times New Roman" w:cs="Times New Roman"/>
          <w:sz w:val="24"/>
          <w:szCs w:val="24"/>
        </w:rPr>
        <w:t>»</w:t>
      </w:r>
      <w:r w:rsidR="002830F5" w:rsidRPr="001F48EA">
        <w:rPr>
          <w:rFonts w:ascii="Times New Roman" w:hAnsi="Times New Roman" w:cs="Times New Roman"/>
          <w:sz w:val="24"/>
          <w:szCs w:val="24"/>
        </w:rPr>
        <w:t>,</w:t>
      </w:r>
      <w:r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- </w:t>
      </w:r>
      <w:r w:rsidRPr="001F48EA">
        <w:rPr>
          <w:rFonts w:ascii="Times New Roman" w:hAnsi="Times New Roman" w:cs="Times New Roman"/>
          <w:sz w:val="24"/>
          <w:szCs w:val="24"/>
        </w:rPr>
        <w:t xml:space="preserve">8% от </w:t>
      </w:r>
      <w:r w:rsidR="008F1639" w:rsidRPr="001F48EA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(далее НДФЛ), </w:t>
      </w:r>
      <w:r w:rsidRPr="001F48EA">
        <w:rPr>
          <w:rFonts w:ascii="Times New Roman" w:hAnsi="Times New Roman" w:cs="Times New Roman"/>
          <w:sz w:val="24"/>
          <w:szCs w:val="24"/>
        </w:rPr>
        <w:t>переданы в бюджет</w:t>
      </w:r>
      <w:r w:rsidR="002830F5" w:rsidRPr="001F48EA">
        <w:rPr>
          <w:rFonts w:ascii="Times New Roman" w:hAnsi="Times New Roman" w:cs="Times New Roman"/>
          <w:sz w:val="24"/>
          <w:szCs w:val="24"/>
        </w:rPr>
        <w:t>ы сельских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830F5" w:rsidRPr="001F48EA">
        <w:rPr>
          <w:rFonts w:ascii="Times New Roman" w:hAnsi="Times New Roman" w:cs="Times New Roman"/>
          <w:sz w:val="24"/>
          <w:szCs w:val="24"/>
        </w:rPr>
        <w:t>й</w:t>
      </w:r>
      <w:r w:rsidRPr="001F48EA">
        <w:rPr>
          <w:rFonts w:ascii="Times New Roman" w:hAnsi="Times New Roman" w:cs="Times New Roman"/>
          <w:sz w:val="24"/>
          <w:szCs w:val="24"/>
        </w:rPr>
        <w:t xml:space="preserve">, </w:t>
      </w:r>
      <w:r w:rsidR="007B758A" w:rsidRPr="001F48EA">
        <w:rPr>
          <w:rFonts w:ascii="Times New Roman" w:hAnsi="Times New Roman" w:cs="Times New Roman"/>
          <w:sz w:val="24"/>
          <w:szCs w:val="24"/>
        </w:rPr>
        <w:t>следовательно,</w:t>
      </w:r>
      <w:r w:rsidRPr="001F48EA">
        <w:rPr>
          <w:rFonts w:ascii="Times New Roman" w:hAnsi="Times New Roman" w:cs="Times New Roman"/>
          <w:sz w:val="24"/>
          <w:szCs w:val="24"/>
        </w:rPr>
        <w:t xml:space="preserve"> в бюджете района остается 5%. 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Статьей 3 </w:t>
      </w:r>
      <w:r w:rsidR="00AA75BC" w:rsidRPr="001F48E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Закона Томской области </w:t>
      </w:r>
      <w:r w:rsidR="00CA35A7" w:rsidRPr="001F48EA">
        <w:rPr>
          <w:rFonts w:ascii="Times New Roman" w:hAnsi="Times New Roman" w:cs="Times New Roman"/>
          <w:sz w:val="24"/>
          <w:szCs w:val="24"/>
        </w:rPr>
        <w:t>«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Об областном </w:t>
      </w:r>
      <w:r w:rsidR="002830F5" w:rsidRPr="001F48EA">
        <w:rPr>
          <w:rFonts w:ascii="Times New Roman" w:hAnsi="Times New Roman" w:cs="Times New Roman"/>
          <w:sz w:val="24"/>
          <w:szCs w:val="24"/>
        </w:rPr>
        <w:lastRenderedPageBreak/>
        <w:t xml:space="preserve">бюджете на </w:t>
      </w:r>
      <w:r w:rsidR="00AA75BC" w:rsidRPr="001F48EA">
        <w:rPr>
          <w:rFonts w:ascii="Times New Roman" w:hAnsi="Times New Roman" w:cs="Times New Roman"/>
          <w:sz w:val="24"/>
          <w:szCs w:val="24"/>
        </w:rPr>
        <w:t>202</w:t>
      </w:r>
      <w:r w:rsidR="00AC65C0" w:rsidRPr="001F48EA">
        <w:rPr>
          <w:rFonts w:ascii="Times New Roman" w:hAnsi="Times New Roman" w:cs="Times New Roman"/>
          <w:sz w:val="24"/>
          <w:szCs w:val="24"/>
        </w:rPr>
        <w:t>6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2</w:t>
      </w:r>
      <w:r w:rsidR="00AA75BC" w:rsidRPr="001F48EA">
        <w:rPr>
          <w:rFonts w:ascii="Times New Roman" w:hAnsi="Times New Roman" w:cs="Times New Roman"/>
          <w:sz w:val="24"/>
          <w:szCs w:val="24"/>
        </w:rPr>
        <w:t>02</w:t>
      </w:r>
      <w:r w:rsidR="00AC65C0" w:rsidRPr="001F48EA">
        <w:rPr>
          <w:rFonts w:ascii="Times New Roman" w:hAnsi="Times New Roman" w:cs="Times New Roman"/>
          <w:sz w:val="24"/>
          <w:szCs w:val="24"/>
        </w:rPr>
        <w:t>7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 и 202</w:t>
      </w:r>
      <w:r w:rsidR="00AC65C0" w:rsidRPr="001F48EA">
        <w:rPr>
          <w:rFonts w:ascii="Times New Roman" w:hAnsi="Times New Roman" w:cs="Times New Roman"/>
          <w:sz w:val="24"/>
          <w:szCs w:val="24"/>
        </w:rPr>
        <w:t>8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A75BC" w:rsidRPr="001F48EA">
        <w:rPr>
          <w:rFonts w:ascii="Times New Roman" w:hAnsi="Times New Roman" w:cs="Times New Roman"/>
          <w:sz w:val="24"/>
          <w:szCs w:val="24"/>
        </w:rPr>
        <w:t>»</w:t>
      </w:r>
      <w:r w:rsidR="007E479F" w:rsidRPr="001F48EA">
        <w:rPr>
          <w:rFonts w:ascii="Times New Roman" w:hAnsi="Times New Roman" w:cs="Times New Roman"/>
          <w:sz w:val="24"/>
          <w:szCs w:val="24"/>
        </w:rPr>
        <w:t>,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 установлен дополнительный норматив отчислений от НДФЛ в бюджеты муниципальных районов (городских округов) взамен дотации (части дотации) на выравнивание бюджетной обеспеченности муниципальных образований на 20</w:t>
      </w:r>
      <w:r w:rsidR="00AA75BC" w:rsidRPr="001F48EA">
        <w:rPr>
          <w:rFonts w:ascii="Times New Roman" w:hAnsi="Times New Roman" w:cs="Times New Roman"/>
          <w:sz w:val="24"/>
          <w:szCs w:val="24"/>
        </w:rPr>
        <w:t>2</w:t>
      </w:r>
      <w:r w:rsidR="00AC65C0" w:rsidRPr="001F48EA">
        <w:rPr>
          <w:rFonts w:ascii="Times New Roman" w:hAnsi="Times New Roman" w:cs="Times New Roman"/>
          <w:sz w:val="24"/>
          <w:szCs w:val="24"/>
        </w:rPr>
        <w:t>6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A75BC" w:rsidRPr="001F48EA">
        <w:rPr>
          <w:rFonts w:ascii="Times New Roman" w:hAnsi="Times New Roman" w:cs="Times New Roman"/>
          <w:sz w:val="24"/>
          <w:szCs w:val="24"/>
        </w:rPr>
        <w:t>202</w:t>
      </w:r>
      <w:r w:rsidR="00AC65C0" w:rsidRPr="001F48EA">
        <w:rPr>
          <w:rFonts w:ascii="Times New Roman" w:hAnsi="Times New Roman" w:cs="Times New Roman"/>
          <w:sz w:val="24"/>
          <w:szCs w:val="24"/>
        </w:rPr>
        <w:t>7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 и 202</w:t>
      </w:r>
      <w:r w:rsidR="00AC65C0" w:rsidRPr="001F48EA">
        <w:rPr>
          <w:rFonts w:ascii="Times New Roman" w:hAnsi="Times New Roman" w:cs="Times New Roman"/>
          <w:sz w:val="24"/>
          <w:szCs w:val="24"/>
        </w:rPr>
        <w:t>8</w:t>
      </w:r>
      <w:r w:rsidR="002830F5" w:rsidRPr="001F48E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1F48EA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482129" w:rsidRPr="001F48EA">
        <w:rPr>
          <w:rFonts w:ascii="Times New Roman" w:hAnsi="Times New Roman" w:cs="Times New Roman"/>
          <w:sz w:val="24"/>
          <w:szCs w:val="24"/>
        </w:rPr>
        <w:t xml:space="preserve"> (Первомайский район)</w:t>
      </w:r>
      <w:r w:rsidR="0092782C" w:rsidRPr="001F48EA">
        <w:rPr>
          <w:rFonts w:ascii="Times New Roman" w:hAnsi="Times New Roman" w:cs="Times New Roman"/>
          <w:sz w:val="24"/>
          <w:szCs w:val="24"/>
        </w:rPr>
        <w:t>:</w:t>
      </w:r>
    </w:p>
    <w:p w:rsidR="0092782C" w:rsidRPr="001F48EA" w:rsidRDefault="00AA75BC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AC65C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4E195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год </w:t>
      </w:r>
      <w:r w:rsidR="002830F5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C65C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41,0</w:t>
      </w:r>
      <w:r w:rsidR="00516EC3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%.</w:t>
      </w:r>
    </w:p>
    <w:p w:rsidR="0092782C" w:rsidRPr="001F48EA" w:rsidRDefault="00AA75BC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6F3C6F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AC65C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</w:t>
      </w:r>
      <w:r w:rsidR="002830F5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E195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41,0</w:t>
      </w:r>
      <w:r w:rsidR="00516EC3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%.</w:t>
      </w:r>
    </w:p>
    <w:p w:rsidR="0092782C" w:rsidRPr="001F48EA" w:rsidRDefault="00AA75BC" w:rsidP="00D65461">
      <w:pPr>
        <w:tabs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2830F5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AC65C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</w:t>
      </w:r>
      <w:r w:rsidR="002830F5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E1950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41,0 </w:t>
      </w:r>
      <w:r w:rsidR="0092782C" w:rsidRPr="001F4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%.</w:t>
      </w:r>
    </w:p>
    <w:p w:rsidR="00640861" w:rsidRPr="001F48EA" w:rsidRDefault="00640861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Прогнозируемые поступления НДФЛ на 202</w:t>
      </w:r>
      <w:r w:rsidR="00AC65C0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C65C0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>-202</w:t>
      </w:r>
      <w:r w:rsidR="00AC65C0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516EC3" w:rsidRPr="001F48EA">
        <w:rPr>
          <w:rFonts w:ascii="Times New Roman" w:hAnsi="Times New Roman" w:cs="Times New Roman"/>
          <w:sz w:val="24"/>
          <w:szCs w:val="24"/>
        </w:rPr>
        <w:t>ов</w:t>
      </w:r>
      <w:r w:rsidRPr="001F48EA">
        <w:rPr>
          <w:rFonts w:ascii="Times New Roman" w:hAnsi="Times New Roman" w:cs="Times New Roman"/>
          <w:sz w:val="24"/>
          <w:szCs w:val="24"/>
        </w:rPr>
        <w:t xml:space="preserve">, сформированы согласно </w:t>
      </w:r>
      <w:r w:rsidR="00654C64" w:rsidRPr="001F48EA">
        <w:rPr>
          <w:rFonts w:ascii="Times New Roman" w:hAnsi="Times New Roman" w:cs="Times New Roman"/>
          <w:sz w:val="24"/>
          <w:szCs w:val="24"/>
        </w:rPr>
        <w:t>П</w:t>
      </w:r>
      <w:r w:rsidRPr="001F48EA">
        <w:rPr>
          <w:rFonts w:ascii="Times New Roman" w:hAnsi="Times New Roman" w:cs="Times New Roman"/>
          <w:sz w:val="24"/>
          <w:szCs w:val="24"/>
        </w:rPr>
        <w:t>рогноз</w:t>
      </w:r>
      <w:r w:rsidR="00654C64" w:rsidRPr="001F48EA">
        <w:rPr>
          <w:rFonts w:ascii="Times New Roman" w:hAnsi="Times New Roman" w:cs="Times New Roman"/>
          <w:sz w:val="24"/>
          <w:szCs w:val="24"/>
        </w:rPr>
        <w:t>у СЭР</w:t>
      </w:r>
      <w:r w:rsidRPr="001F48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72B" w:rsidRPr="001F48EA" w:rsidRDefault="00297176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Согласно Пояснительной записке к проекту бюджета муниципального образования «Первомайский район» на 2026 год и плановый период 2027 и 2028 годов (далее – Пояснительная записка к проекту бюджета) р</w:t>
      </w:r>
      <w:r w:rsidR="00D1672B" w:rsidRPr="001F48EA">
        <w:rPr>
          <w:rFonts w:ascii="Times New Roman" w:hAnsi="Times New Roman" w:cs="Times New Roman"/>
          <w:sz w:val="24"/>
          <w:szCs w:val="24"/>
        </w:rPr>
        <w:t>асчет налога на доходы физических лиц основывается на прогнозе ожидаемых поступлений налога в 202</w:t>
      </w:r>
      <w:r w:rsidRPr="001F48EA">
        <w:rPr>
          <w:rFonts w:ascii="Times New Roman" w:hAnsi="Times New Roman" w:cs="Times New Roman"/>
          <w:sz w:val="24"/>
          <w:szCs w:val="24"/>
        </w:rPr>
        <w:t>5</w:t>
      </w:r>
      <w:r w:rsidR="00D1672B" w:rsidRPr="001F48EA">
        <w:rPr>
          <w:rFonts w:ascii="Times New Roman" w:hAnsi="Times New Roman" w:cs="Times New Roman"/>
          <w:sz w:val="24"/>
          <w:szCs w:val="24"/>
        </w:rPr>
        <w:t xml:space="preserve"> году, с учетом темпов роста заработной платы. Расчет ожидаемых поступлений налога на доходы физических лиц в 202</w:t>
      </w:r>
      <w:r w:rsidRPr="001F48EA">
        <w:rPr>
          <w:rFonts w:ascii="Times New Roman" w:hAnsi="Times New Roman" w:cs="Times New Roman"/>
          <w:sz w:val="24"/>
          <w:szCs w:val="24"/>
        </w:rPr>
        <w:t>5</w:t>
      </w:r>
      <w:r w:rsidR="00D1672B" w:rsidRPr="001F48EA">
        <w:rPr>
          <w:rFonts w:ascii="Times New Roman" w:hAnsi="Times New Roman" w:cs="Times New Roman"/>
          <w:sz w:val="24"/>
          <w:szCs w:val="24"/>
        </w:rPr>
        <w:t xml:space="preserve"> году учитывает фактического поступления в бюджет района НДФЛ за 202</w:t>
      </w:r>
      <w:r w:rsidRPr="001F48EA">
        <w:rPr>
          <w:rFonts w:ascii="Times New Roman" w:hAnsi="Times New Roman" w:cs="Times New Roman"/>
          <w:sz w:val="24"/>
          <w:szCs w:val="24"/>
        </w:rPr>
        <w:t>4</w:t>
      </w:r>
      <w:r w:rsidR="00D1672B" w:rsidRPr="001F48EA">
        <w:rPr>
          <w:rFonts w:ascii="Times New Roman" w:hAnsi="Times New Roman" w:cs="Times New Roman"/>
          <w:sz w:val="24"/>
          <w:szCs w:val="24"/>
        </w:rPr>
        <w:t xml:space="preserve"> год, </w:t>
      </w:r>
      <w:r w:rsidRPr="001F48EA">
        <w:rPr>
          <w:rFonts w:ascii="Times New Roman" w:hAnsi="Times New Roman" w:cs="Times New Roman"/>
          <w:sz w:val="24"/>
          <w:szCs w:val="24"/>
        </w:rPr>
        <w:t>30</w:t>
      </w:r>
      <w:r w:rsidR="000C082F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D1672B" w:rsidRPr="001F48EA">
        <w:rPr>
          <w:rFonts w:ascii="Times New Roman" w:hAnsi="Times New Roman" w:cs="Times New Roman"/>
          <w:sz w:val="24"/>
          <w:szCs w:val="24"/>
        </w:rPr>
        <w:t>% задолженности по состоянию на 01.0</w:t>
      </w:r>
      <w:r w:rsidR="000C082F" w:rsidRPr="001F48EA">
        <w:rPr>
          <w:rFonts w:ascii="Times New Roman" w:hAnsi="Times New Roman" w:cs="Times New Roman"/>
          <w:sz w:val="24"/>
          <w:szCs w:val="24"/>
        </w:rPr>
        <w:t>4</w:t>
      </w:r>
      <w:r w:rsidR="00D1672B" w:rsidRPr="001F48EA">
        <w:rPr>
          <w:rFonts w:ascii="Times New Roman" w:hAnsi="Times New Roman" w:cs="Times New Roman"/>
          <w:sz w:val="24"/>
          <w:szCs w:val="24"/>
        </w:rPr>
        <w:t>.202</w:t>
      </w:r>
      <w:r w:rsidRPr="001F48EA">
        <w:rPr>
          <w:rFonts w:ascii="Times New Roman" w:hAnsi="Times New Roman" w:cs="Times New Roman"/>
          <w:sz w:val="24"/>
          <w:szCs w:val="24"/>
        </w:rPr>
        <w:t>5</w:t>
      </w:r>
      <w:r w:rsidR="00D1672B" w:rsidRPr="001F48EA">
        <w:rPr>
          <w:rFonts w:ascii="Times New Roman" w:hAnsi="Times New Roman" w:cs="Times New Roman"/>
          <w:sz w:val="24"/>
          <w:szCs w:val="24"/>
        </w:rPr>
        <w:t>, предоставленные вычеты.</w:t>
      </w:r>
    </w:p>
    <w:p w:rsidR="00D04266" w:rsidRPr="001F48EA" w:rsidRDefault="00D04266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Ожидаемое поступление по НДФЛ за 202</w:t>
      </w:r>
      <w:r w:rsidR="00297176" w:rsidRPr="001F48EA">
        <w:rPr>
          <w:rFonts w:ascii="Times New Roman" w:hAnsi="Times New Roman" w:cs="Times New Roman"/>
          <w:sz w:val="24"/>
          <w:szCs w:val="24"/>
        </w:rPr>
        <w:t xml:space="preserve">5 </w:t>
      </w:r>
      <w:r w:rsidRPr="001F48EA">
        <w:rPr>
          <w:rFonts w:ascii="Times New Roman" w:hAnsi="Times New Roman" w:cs="Times New Roman"/>
          <w:sz w:val="24"/>
          <w:szCs w:val="24"/>
        </w:rPr>
        <w:t xml:space="preserve">году составит </w:t>
      </w:r>
      <w:r w:rsidR="00297176" w:rsidRPr="001F48EA">
        <w:rPr>
          <w:rFonts w:ascii="Times New Roman" w:hAnsi="Times New Roman" w:cs="Times New Roman"/>
          <w:sz w:val="24"/>
          <w:szCs w:val="24"/>
        </w:rPr>
        <w:t>185636,5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</w:t>
      </w:r>
      <w:r w:rsidR="00703799" w:rsidRPr="001F48EA">
        <w:rPr>
          <w:rFonts w:ascii="Times New Roman" w:hAnsi="Times New Roman" w:cs="Times New Roman"/>
          <w:sz w:val="24"/>
          <w:szCs w:val="24"/>
        </w:rPr>
        <w:t>рассчитанное прогнозное поступление по НДФЛ в бюджет муниципального образования «Первомайский район»</w:t>
      </w:r>
      <w:r w:rsidRPr="001F48EA">
        <w:rPr>
          <w:rFonts w:ascii="Times New Roman" w:hAnsi="Times New Roman" w:cs="Times New Roman"/>
          <w:sz w:val="24"/>
          <w:szCs w:val="24"/>
        </w:rPr>
        <w:t xml:space="preserve"> на 202</w:t>
      </w:r>
      <w:r w:rsidR="00297176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97176" w:rsidRPr="001F48EA">
        <w:rPr>
          <w:rFonts w:ascii="Times New Roman" w:hAnsi="Times New Roman" w:cs="Times New Roman"/>
          <w:sz w:val="24"/>
          <w:szCs w:val="24"/>
        </w:rPr>
        <w:t>200548,0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что на </w:t>
      </w:r>
      <w:r w:rsidR="00297176" w:rsidRPr="001F48EA">
        <w:rPr>
          <w:rFonts w:ascii="Times New Roman" w:hAnsi="Times New Roman" w:cs="Times New Roman"/>
          <w:sz w:val="24"/>
          <w:szCs w:val="24"/>
        </w:rPr>
        <w:t>8,0</w:t>
      </w:r>
      <w:r w:rsidR="00516E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297176" w:rsidRPr="001F48EA">
        <w:rPr>
          <w:rFonts w:ascii="Times New Roman" w:hAnsi="Times New Roman" w:cs="Times New Roman"/>
          <w:sz w:val="24"/>
          <w:szCs w:val="24"/>
        </w:rPr>
        <w:t>14911,5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516EC3" w:rsidRPr="001F48EA">
        <w:rPr>
          <w:rFonts w:ascii="Times New Roman" w:hAnsi="Times New Roman" w:cs="Times New Roman"/>
          <w:sz w:val="24"/>
          <w:szCs w:val="24"/>
        </w:rPr>
        <w:t>больше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ожидаемого исполнения</w:t>
      </w:r>
      <w:r w:rsidR="00B548D7" w:rsidRPr="001F48EA">
        <w:rPr>
          <w:rFonts w:ascii="Times New Roman" w:hAnsi="Times New Roman" w:cs="Times New Roman"/>
          <w:sz w:val="24"/>
          <w:szCs w:val="24"/>
        </w:rPr>
        <w:t xml:space="preserve"> 202</w:t>
      </w:r>
      <w:r w:rsidR="00297176" w:rsidRPr="001F48EA">
        <w:rPr>
          <w:rFonts w:ascii="Times New Roman" w:hAnsi="Times New Roman" w:cs="Times New Roman"/>
          <w:sz w:val="24"/>
          <w:szCs w:val="24"/>
        </w:rPr>
        <w:t xml:space="preserve">5 </w:t>
      </w:r>
      <w:r w:rsidR="00B548D7" w:rsidRPr="001F48EA">
        <w:rPr>
          <w:rFonts w:ascii="Times New Roman" w:hAnsi="Times New Roman" w:cs="Times New Roman"/>
          <w:sz w:val="24"/>
          <w:szCs w:val="24"/>
        </w:rPr>
        <w:t>года</w:t>
      </w:r>
      <w:r w:rsidRPr="001F48EA">
        <w:rPr>
          <w:rFonts w:ascii="Times New Roman" w:hAnsi="Times New Roman" w:cs="Times New Roman"/>
          <w:sz w:val="24"/>
          <w:szCs w:val="24"/>
        </w:rPr>
        <w:t>, на плановый период 202</w:t>
      </w:r>
      <w:r w:rsidR="00297176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>-202</w:t>
      </w:r>
      <w:r w:rsidR="00297176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C27AC7" w:rsidRPr="001F48EA">
        <w:rPr>
          <w:rFonts w:ascii="Times New Roman" w:hAnsi="Times New Roman" w:cs="Times New Roman"/>
          <w:sz w:val="24"/>
          <w:szCs w:val="24"/>
        </w:rPr>
        <w:t>ов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прогнозные назначения составляют </w:t>
      </w:r>
      <w:r w:rsidR="00297176" w:rsidRPr="001F48EA">
        <w:rPr>
          <w:rFonts w:ascii="Times New Roman" w:hAnsi="Times New Roman" w:cs="Times New Roman"/>
          <w:sz w:val="24"/>
          <w:szCs w:val="24"/>
        </w:rPr>
        <w:t>217194,0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руб., и </w:t>
      </w:r>
      <w:r w:rsidR="00297176" w:rsidRPr="001F48EA">
        <w:rPr>
          <w:rFonts w:ascii="Times New Roman" w:hAnsi="Times New Roman" w:cs="Times New Roman"/>
          <w:sz w:val="24"/>
          <w:szCs w:val="24"/>
        </w:rPr>
        <w:t>233483,0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640861" w:rsidRPr="001F48EA">
        <w:rPr>
          <w:rFonts w:ascii="Times New Roman" w:hAnsi="Times New Roman" w:cs="Times New Roman"/>
          <w:sz w:val="24"/>
          <w:szCs w:val="24"/>
        </w:rPr>
        <w:t>Темпы роста НДФЛ за 202</w:t>
      </w:r>
      <w:r w:rsidR="00297176" w:rsidRPr="001F48EA">
        <w:rPr>
          <w:rFonts w:ascii="Times New Roman" w:hAnsi="Times New Roman" w:cs="Times New Roman"/>
          <w:sz w:val="24"/>
          <w:szCs w:val="24"/>
        </w:rPr>
        <w:t>7</w:t>
      </w:r>
      <w:r w:rsidR="00516EC3" w:rsidRPr="001F48EA">
        <w:rPr>
          <w:rFonts w:ascii="Times New Roman" w:hAnsi="Times New Roman" w:cs="Times New Roman"/>
          <w:sz w:val="24"/>
          <w:szCs w:val="24"/>
        </w:rPr>
        <w:t>-202</w:t>
      </w:r>
      <w:r w:rsidR="00297176" w:rsidRPr="001F48EA">
        <w:rPr>
          <w:rFonts w:ascii="Times New Roman" w:hAnsi="Times New Roman" w:cs="Times New Roman"/>
          <w:sz w:val="24"/>
          <w:szCs w:val="24"/>
        </w:rPr>
        <w:t>8</w:t>
      </w:r>
      <w:r w:rsidR="00516E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640861" w:rsidRPr="001F48EA">
        <w:rPr>
          <w:rFonts w:ascii="Times New Roman" w:hAnsi="Times New Roman" w:cs="Times New Roman"/>
          <w:sz w:val="24"/>
          <w:szCs w:val="24"/>
        </w:rPr>
        <w:t xml:space="preserve">годы, </w:t>
      </w:r>
      <w:r w:rsidRPr="001F48EA">
        <w:rPr>
          <w:rFonts w:ascii="Times New Roman" w:hAnsi="Times New Roman" w:cs="Times New Roman"/>
          <w:sz w:val="24"/>
          <w:szCs w:val="24"/>
        </w:rPr>
        <w:t>по отношению к ожидаемому исполнению 202</w:t>
      </w:r>
      <w:r w:rsidR="00297176" w:rsidRPr="001F48EA">
        <w:rPr>
          <w:rFonts w:ascii="Times New Roman" w:hAnsi="Times New Roman" w:cs="Times New Roman"/>
          <w:sz w:val="24"/>
          <w:szCs w:val="24"/>
        </w:rPr>
        <w:t>5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года</w:t>
      </w:r>
      <w:r w:rsidR="00640861" w:rsidRPr="001F48EA">
        <w:rPr>
          <w:rFonts w:ascii="Times New Roman" w:hAnsi="Times New Roman" w:cs="Times New Roman"/>
          <w:sz w:val="24"/>
          <w:szCs w:val="24"/>
        </w:rPr>
        <w:t xml:space="preserve">, составляют </w:t>
      </w:r>
      <w:r w:rsidR="00297176" w:rsidRPr="001F48EA">
        <w:rPr>
          <w:rFonts w:ascii="Times New Roman" w:hAnsi="Times New Roman" w:cs="Times New Roman"/>
          <w:sz w:val="24"/>
          <w:szCs w:val="24"/>
        </w:rPr>
        <w:t>117,0</w:t>
      </w:r>
      <w:r w:rsidR="00516E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% и </w:t>
      </w:r>
      <w:r w:rsidR="00297176" w:rsidRPr="001F48EA">
        <w:rPr>
          <w:rFonts w:ascii="Times New Roman" w:hAnsi="Times New Roman" w:cs="Times New Roman"/>
          <w:sz w:val="24"/>
          <w:szCs w:val="24"/>
        </w:rPr>
        <w:t>125,8</w:t>
      </w:r>
      <w:r w:rsidR="00516E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%.</w:t>
      </w:r>
    </w:p>
    <w:p w:rsidR="000F0095" w:rsidRPr="001F48EA" w:rsidRDefault="000F0095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 xml:space="preserve">Ожидаемое исполнение по налогам </w:t>
      </w:r>
      <w:r w:rsidR="00DD1FD3" w:rsidRPr="001F48EA">
        <w:rPr>
          <w:rStyle w:val="af0"/>
          <w:i w:val="0"/>
          <w:sz w:val="24"/>
          <w:szCs w:val="24"/>
        </w:rPr>
        <w:t xml:space="preserve">на товары (работы, услуги), реализуемые на </w:t>
      </w:r>
      <w:r w:rsidR="00BE075F" w:rsidRPr="001F48EA">
        <w:rPr>
          <w:rStyle w:val="af0"/>
          <w:i w:val="0"/>
          <w:sz w:val="24"/>
          <w:szCs w:val="24"/>
        </w:rPr>
        <w:t>территории Российской Федерации</w:t>
      </w:r>
      <w:r w:rsidR="00FD2F23" w:rsidRPr="001F48EA">
        <w:rPr>
          <w:rStyle w:val="af0"/>
          <w:i w:val="0"/>
          <w:sz w:val="24"/>
          <w:szCs w:val="24"/>
        </w:rPr>
        <w:t xml:space="preserve"> (акцизы по подакцизным товарам (работам</w:t>
      </w:r>
      <w:r w:rsidR="00473B69" w:rsidRPr="001F48EA">
        <w:rPr>
          <w:rStyle w:val="af0"/>
          <w:i w:val="0"/>
          <w:sz w:val="24"/>
          <w:szCs w:val="24"/>
        </w:rPr>
        <w:t>)</w:t>
      </w:r>
      <w:r w:rsidR="00FD2F23" w:rsidRPr="001F48EA">
        <w:rPr>
          <w:rStyle w:val="af0"/>
          <w:i w:val="0"/>
          <w:sz w:val="24"/>
          <w:szCs w:val="24"/>
        </w:rPr>
        <w:t>, производимым на территории Российской Федерации)</w:t>
      </w:r>
      <w:r w:rsidRPr="001F48EA">
        <w:rPr>
          <w:rStyle w:val="af0"/>
          <w:i w:val="0"/>
          <w:sz w:val="24"/>
          <w:szCs w:val="24"/>
        </w:rPr>
        <w:t xml:space="preserve"> </w:t>
      </w:r>
      <w:r w:rsidR="00F33090" w:rsidRPr="001F48EA">
        <w:rPr>
          <w:rStyle w:val="af0"/>
          <w:i w:val="0"/>
          <w:sz w:val="24"/>
          <w:szCs w:val="24"/>
        </w:rPr>
        <w:t>за 202</w:t>
      </w:r>
      <w:r w:rsidR="00703799" w:rsidRPr="001F48EA">
        <w:rPr>
          <w:rStyle w:val="af0"/>
          <w:i w:val="0"/>
          <w:sz w:val="24"/>
          <w:szCs w:val="24"/>
        </w:rPr>
        <w:t>5</w:t>
      </w:r>
      <w:r w:rsidR="00F33090" w:rsidRPr="001F48EA">
        <w:rPr>
          <w:rStyle w:val="af0"/>
          <w:i w:val="0"/>
          <w:sz w:val="24"/>
          <w:szCs w:val="24"/>
        </w:rPr>
        <w:t xml:space="preserve"> год</w:t>
      </w:r>
      <w:r w:rsidR="00E175A4" w:rsidRPr="001F48EA">
        <w:rPr>
          <w:rStyle w:val="af0"/>
          <w:i w:val="0"/>
          <w:sz w:val="24"/>
          <w:szCs w:val="24"/>
        </w:rPr>
        <w:t xml:space="preserve">, </w:t>
      </w:r>
      <w:r w:rsidR="00BE0FFC" w:rsidRPr="001F48EA">
        <w:rPr>
          <w:rStyle w:val="af0"/>
          <w:i w:val="0"/>
          <w:sz w:val="24"/>
          <w:szCs w:val="24"/>
        </w:rPr>
        <w:t xml:space="preserve">сформированы </w:t>
      </w:r>
      <w:r w:rsidR="00473B69" w:rsidRPr="001F48EA">
        <w:rPr>
          <w:rStyle w:val="af0"/>
          <w:i w:val="0"/>
          <w:sz w:val="24"/>
          <w:szCs w:val="24"/>
        </w:rPr>
        <w:t>на основании данных предоставленных Департаментом финансов Администрации Томской области</w:t>
      </w:r>
      <w:r w:rsidR="009024CD" w:rsidRPr="001F48EA">
        <w:rPr>
          <w:rStyle w:val="af0"/>
          <w:i w:val="0"/>
          <w:sz w:val="24"/>
          <w:szCs w:val="24"/>
        </w:rPr>
        <w:t>,</w:t>
      </w:r>
      <w:r w:rsidR="00BE0FFC" w:rsidRPr="001F48EA">
        <w:rPr>
          <w:rStyle w:val="af0"/>
          <w:i w:val="0"/>
          <w:sz w:val="24"/>
          <w:szCs w:val="24"/>
        </w:rPr>
        <w:t xml:space="preserve"> и </w:t>
      </w:r>
      <w:r w:rsidRPr="001F48EA">
        <w:rPr>
          <w:rStyle w:val="af0"/>
          <w:i w:val="0"/>
          <w:sz w:val="24"/>
          <w:szCs w:val="24"/>
        </w:rPr>
        <w:t xml:space="preserve">составит </w:t>
      </w:r>
      <w:r w:rsidR="00473B69" w:rsidRPr="001F48EA">
        <w:rPr>
          <w:rStyle w:val="af0"/>
          <w:i w:val="0"/>
          <w:sz w:val="24"/>
          <w:szCs w:val="24"/>
        </w:rPr>
        <w:t>20016</w:t>
      </w:r>
      <w:r w:rsidRPr="001F48EA">
        <w:rPr>
          <w:rStyle w:val="af0"/>
          <w:i w:val="0"/>
          <w:sz w:val="24"/>
          <w:szCs w:val="24"/>
        </w:rPr>
        <w:t xml:space="preserve"> тыс. руб.</w:t>
      </w:r>
      <w:r w:rsidR="00473B69" w:rsidRPr="001F48EA">
        <w:rPr>
          <w:rStyle w:val="af0"/>
          <w:i w:val="0"/>
          <w:sz w:val="24"/>
          <w:szCs w:val="24"/>
        </w:rPr>
        <w:t>, в том числе в бюдж</w:t>
      </w:r>
      <w:r w:rsidR="00F33D39">
        <w:rPr>
          <w:rStyle w:val="af0"/>
          <w:i w:val="0"/>
          <w:sz w:val="24"/>
          <w:szCs w:val="24"/>
        </w:rPr>
        <w:t>ет муниципального образования «П</w:t>
      </w:r>
      <w:r w:rsidR="00473B69" w:rsidRPr="001F48EA">
        <w:rPr>
          <w:rStyle w:val="af0"/>
          <w:i w:val="0"/>
          <w:sz w:val="24"/>
          <w:szCs w:val="24"/>
        </w:rPr>
        <w:t>ервомайский район» в сумме 3809,0 тыс. руб.</w:t>
      </w:r>
      <w:r w:rsidRPr="001F48EA">
        <w:rPr>
          <w:rStyle w:val="af0"/>
          <w:i w:val="0"/>
          <w:sz w:val="24"/>
          <w:szCs w:val="24"/>
        </w:rPr>
        <w:t xml:space="preserve"> Прогнозируемы</w:t>
      </w:r>
      <w:r w:rsidR="00BE0FFC" w:rsidRPr="001F48EA">
        <w:rPr>
          <w:rStyle w:val="af0"/>
          <w:i w:val="0"/>
          <w:sz w:val="24"/>
          <w:szCs w:val="24"/>
        </w:rPr>
        <w:t>е</w:t>
      </w:r>
      <w:r w:rsidRPr="001F48EA">
        <w:rPr>
          <w:rStyle w:val="af0"/>
          <w:i w:val="0"/>
          <w:sz w:val="24"/>
          <w:szCs w:val="24"/>
        </w:rPr>
        <w:t xml:space="preserve"> поступления</w:t>
      </w:r>
      <w:r w:rsidR="00473B69" w:rsidRPr="001F48EA">
        <w:rPr>
          <w:rStyle w:val="af0"/>
          <w:i w:val="0"/>
          <w:sz w:val="24"/>
          <w:szCs w:val="24"/>
        </w:rPr>
        <w:t>, в бюджет муниципального образования «Первомайский район»</w:t>
      </w:r>
      <w:r w:rsidR="00377405" w:rsidRPr="001F48EA">
        <w:rPr>
          <w:rStyle w:val="af0"/>
          <w:i w:val="0"/>
          <w:sz w:val="24"/>
          <w:szCs w:val="24"/>
        </w:rPr>
        <w:t xml:space="preserve"> по налогам на товары (работы, услуги), реализуемые на территории Российской Федерации</w:t>
      </w:r>
      <w:r w:rsidR="00DD1FD3" w:rsidRPr="001F48EA">
        <w:rPr>
          <w:sz w:val="24"/>
          <w:szCs w:val="24"/>
        </w:rPr>
        <w:t xml:space="preserve"> в </w:t>
      </w:r>
      <w:r w:rsidR="00C4650E" w:rsidRPr="001F48EA">
        <w:rPr>
          <w:sz w:val="24"/>
          <w:szCs w:val="24"/>
        </w:rPr>
        <w:t>налоговых и неналоговых доходах</w:t>
      </w:r>
      <w:r w:rsidR="00DD1FD3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и</w:t>
      </w:r>
      <w:r w:rsidR="00DD1FD3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в общем объеме доходов </w:t>
      </w:r>
      <w:r w:rsidR="00DD1FD3" w:rsidRPr="001F48EA">
        <w:rPr>
          <w:sz w:val="24"/>
          <w:szCs w:val="24"/>
        </w:rPr>
        <w:t>составит</w:t>
      </w:r>
      <w:r w:rsidRPr="001F48EA">
        <w:rPr>
          <w:sz w:val="24"/>
          <w:szCs w:val="24"/>
        </w:rPr>
        <w:t>:</w:t>
      </w:r>
    </w:p>
    <w:p w:rsidR="000F0095" w:rsidRPr="001F48EA" w:rsidRDefault="000F0095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473B69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</w:t>
      </w:r>
      <w:r w:rsidR="00C4650E" w:rsidRPr="001F48EA">
        <w:rPr>
          <w:sz w:val="24"/>
          <w:szCs w:val="24"/>
        </w:rPr>
        <w:t xml:space="preserve">– </w:t>
      </w:r>
      <w:r w:rsidR="00473B69" w:rsidRPr="001F48EA">
        <w:rPr>
          <w:sz w:val="24"/>
          <w:szCs w:val="24"/>
        </w:rPr>
        <w:t>4003,0</w:t>
      </w:r>
      <w:r w:rsidR="00C4650E" w:rsidRPr="001F48EA">
        <w:rPr>
          <w:sz w:val="24"/>
          <w:szCs w:val="24"/>
        </w:rPr>
        <w:t xml:space="preserve"> тыс. руб. </w:t>
      </w:r>
      <w:r w:rsidR="003D60CE" w:rsidRPr="001F48EA">
        <w:rPr>
          <w:sz w:val="24"/>
          <w:szCs w:val="24"/>
        </w:rPr>
        <w:t>что составляет</w:t>
      </w:r>
      <w:r w:rsidR="00C4650E" w:rsidRPr="001F48EA">
        <w:rPr>
          <w:sz w:val="24"/>
          <w:szCs w:val="24"/>
        </w:rPr>
        <w:t xml:space="preserve"> </w:t>
      </w:r>
      <w:r w:rsidR="00473B69" w:rsidRPr="001F48EA">
        <w:rPr>
          <w:sz w:val="24"/>
          <w:szCs w:val="24"/>
        </w:rPr>
        <w:t>1,9</w:t>
      </w:r>
      <w:r w:rsidR="009F25FF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и </w:t>
      </w:r>
      <w:r w:rsidR="00473B69" w:rsidRPr="001F48EA">
        <w:rPr>
          <w:sz w:val="24"/>
          <w:szCs w:val="24"/>
        </w:rPr>
        <w:t>1,3</w:t>
      </w:r>
      <w:r w:rsidR="009F25FF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%.</w:t>
      </w:r>
    </w:p>
    <w:p w:rsidR="003D60CE" w:rsidRPr="001F48EA" w:rsidRDefault="000F0095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473B69" w:rsidRPr="001F48EA">
        <w:rPr>
          <w:sz w:val="24"/>
          <w:szCs w:val="24"/>
        </w:rPr>
        <w:t>7</w:t>
      </w:r>
      <w:r w:rsidRPr="001F48EA">
        <w:rPr>
          <w:sz w:val="24"/>
          <w:szCs w:val="24"/>
        </w:rPr>
        <w:t xml:space="preserve"> год </w:t>
      </w:r>
      <w:r w:rsidR="003D60CE" w:rsidRPr="001F48EA">
        <w:rPr>
          <w:sz w:val="24"/>
          <w:szCs w:val="24"/>
        </w:rPr>
        <w:t xml:space="preserve">– </w:t>
      </w:r>
      <w:r w:rsidR="00473B69" w:rsidRPr="001F48EA">
        <w:rPr>
          <w:sz w:val="24"/>
          <w:szCs w:val="24"/>
        </w:rPr>
        <w:t>5423,0</w:t>
      </w:r>
      <w:r w:rsidR="003D60CE" w:rsidRPr="001F48EA">
        <w:rPr>
          <w:sz w:val="24"/>
          <w:szCs w:val="24"/>
        </w:rPr>
        <w:t xml:space="preserve"> тыс. руб. что составляет </w:t>
      </w:r>
      <w:r w:rsidR="00473B69" w:rsidRPr="001F48EA">
        <w:rPr>
          <w:sz w:val="24"/>
          <w:szCs w:val="24"/>
        </w:rPr>
        <w:t>2,4</w:t>
      </w:r>
      <w:r w:rsidR="009F25FF" w:rsidRPr="001F48EA">
        <w:rPr>
          <w:sz w:val="24"/>
          <w:szCs w:val="24"/>
        </w:rPr>
        <w:t xml:space="preserve"> </w:t>
      </w:r>
      <w:r w:rsidR="003D60CE" w:rsidRPr="001F48EA">
        <w:rPr>
          <w:sz w:val="24"/>
          <w:szCs w:val="24"/>
        </w:rPr>
        <w:t xml:space="preserve">% и </w:t>
      </w:r>
      <w:r w:rsidR="00473B69" w:rsidRPr="001F48EA">
        <w:rPr>
          <w:sz w:val="24"/>
          <w:szCs w:val="24"/>
        </w:rPr>
        <w:t>2,0</w:t>
      </w:r>
      <w:r w:rsidR="009F25FF" w:rsidRPr="001F48EA">
        <w:rPr>
          <w:sz w:val="24"/>
          <w:szCs w:val="24"/>
        </w:rPr>
        <w:t xml:space="preserve"> </w:t>
      </w:r>
      <w:r w:rsidR="003D60CE" w:rsidRPr="001F48EA">
        <w:rPr>
          <w:sz w:val="24"/>
          <w:szCs w:val="24"/>
        </w:rPr>
        <w:t>%.</w:t>
      </w:r>
    </w:p>
    <w:p w:rsidR="003D60CE" w:rsidRPr="001F48EA" w:rsidRDefault="000F0095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473B69" w:rsidRPr="001F48EA">
        <w:rPr>
          <w:sz w:val="24"/>
          <w:szCs w:val="24"/>
        </w:rPr>
        <w:t>8</w:t>
      </w:r>
      <w:r w:rsidR="00BE0FFC" w:rsidRPr="001F48EA">
        <w:rPr>
          <w:sz w:val="24"/>
          <w:szCs w:val="24"/>
        </w:rPr>
        <w:t xml:space="preserve"> год </w:t>
      </w:r>
      <w:r w:rsidR="009F25FF" w:rsidRPr="001F48EA">
        <w:rPr>
          <w:sz w:val="24"/>
          <w:szCs w:val="24"/>
        </w:rPr>
        <w:t>–</w:t>
      </w:r>
      <w:r w:rsidR="003D60CE" w:rsidRPr="001F48EA">
        <w:rPr>
          <w:sz w:val="24"/>
          <w:szCs w:val="24"/>
        </w:rPr>
        <w:t xml:space="preserve"> </w:t>
      </w:r>
      <w:r w:rsidR="00473B69" w:rsidRPr="001F48EA">
        <w:rPr>
          <w:sz w:val="24"/>
          <w:szCs w:val="24"/>
        </w:rPr>
        <w:t>5653,0</w:t>
      </w:r>
      <w:r w:rsidR="003D60CE" w:rsidRPr="001F48EA">
        <w:rPr>
          <w:sz w:val="24"/>
          <w:szCs w:val="24"/>
        </w:rPr>
        <w:t xml:space="preserve"> тыс. руб. что составляет </w:t>
      </w:r>
      <w:r w:rsidR="00473B69" w:rsidRPr="001F48EA">
        <w:rPr>
          <w:sz w:val="24"/>
          <w:szCs w:val="24"/>
        </w:rPr>
        <w:t>2,4</w:t>
      </w:r>
      <w:r w:rsidR="009F25FF" w:rsidRPr="001F48EA">
        <w:rPr>
          <w:sz w:val="24"/>
          <w:szCs w:val="24"/>
        </w:rPr>
        <w:t xml:space="preserve"> </w:t>
      </w:r>
      <w:r w:rsidR="003D60CE" w:rsidRPr="001F48EA">
        <w:rPr>
          <w:sz w:val="24"/>
          <w:szCs w:val="24"/>
        </w:rPr>
        <w:t xml:space="preserve">% и </w:t>
      </w:r>
      <w:r w:rsidR="00473B69" w:rsidRPr="001F48EA">
        <w:rPr>
          <w:sz w:val="24"/>
          <w:szCs w:val="24"/>
        </w:rPr>
        <w:t>1,9</w:t>
      </w:r>
      <w:r w:rsidR="009F25FF" w:rsidRPr="001F48EA">
        <w:rPr>
          <w:sz w:val="24"/>
          <w:szCs w:val="24"/>
        </w:rPr>
        <w:t xml:space="preserve"> </w:t>
      </w:r>
      <w:r w:rsidR="003D60CE" w:rsidRPr="001F48EA">
        <w:rPr>
          <w:sz w:val="24"/>
          <w:szCs w:val="24"/>
        </w:rPr>
        <w:t>%.</w:t>
      </w:r>
    </w:p>
    <w:p w:rsidR="00017B69" w:rsidRPr="001F48EA" w:rsidRDefault="00017B69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Налоги на совокупный доход представлены, налогом, уплачиваемым в связи с применением упрощенной системы налогообложения</w:t>
      </w:r>
      <w:r w:rsidR="001129C5" w:rsidRPr="001F48EA">
        <w:rPr>
          <w:sz w:val="24"/>
          <w:szCs w:val="24"/>
        </w:rPr>
        <w:t xml:space="preserve"> (далее – УСН)</w:t>
      </w:r>
      <w:r w:rsidR="003D60CE" w:rsidRPr="001F48EA">
        <w:rPr>
          <w:sz w:val="24"/>
          <w:szCs w:val="24"/>
        </w:rPr>
        <w:t>,</w:t>
      </w:r>
      <w:r w:rsidRPr="001F48EA">
        <w:rPr>
          <w:sz w:val="24"/>
          <w:szCs w:val="24"/>
        </w:rPr>
        <w:t xml:space="preserve"> единым сельскохозяйственным налогом</w:t>
      </w:r>
      <w:r w:rsidR="001129C5" w:rsidRPr="001F48EA">
        <w:rPr>
          <w:sz w:val="24"/>
          <w:szCs w:val="24"/>
        </w:rPr>
        <w:t xml:space="preserve"> (далее – ЕСХН)</w:t>
      </w:r>
      <w:r w:rsidRPr="001F48EA">
        <w:rPr>
          <w:sz w:val="24"/>
          <w:szCs w:val="24"/>
        </w:rPr>
        <w:t xml:space="preserve">, </w:t>
      </w:r>
      <w:r w:rsidR="001129C5" w:rsidRPr="001F48EA">
        <w:rPr>
          <w:sz w:val="24"/>
          <w:szCs w:val="24"/>
        </w:rPr>
        <w:t xml:space="preserve">единым налогом на вмененный доход (далее – ЕНВД), </w:t>
      </w:r>
      <w:r w:rsidRPr="001F48EA">
        <w:rPr>
          <w:sz w:val="24"/>
          <w:szCs w:val="24"/>
        </w:rPr>
        <w:t>а также патентной системой налогообложения</w:t>
      </w:r>
      <w:r w:rsidR="001129C5" w:rsidRPr="001F48EA">
        <w:rPr>
          <w:sz w:val="24"/>
          <w:szCs w:val="24"/>
        </w:rPr>
        <w:t xml:space="preserve"> (далее – ПСН)</w:t>
      </w:r>
      <w:r w:rsidRPr="001F48EA">
        <w:rPr>
          <w:sz w:val="24"/>
          <w:szCs w:val="24"/>
        </w:rPr>
        <w:t>.</w:t>
      </w:r>
    </w:p>
    <w:p w:rsidR="00017B69" w:rsidRPr="001F48EA" w:rsidRDefault="00377405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Ожидаемое исполнение по налогам на совокупных доход</w:t>
      </w:r>
      <w:r w:rsidR="003D60CE" w:rsidRPr="001F48EA">
        <w:rPr>
          <w:sz w:val="24"/>
          <w:szCs w:val="24"/>
        </w:rPr>
        <w:t>,</w:t>
      </w:r>
      <w:r w:rsidR="00BE0FFC" w:rsidRPr="001F48EA">
        <w:rPr>
          <w:sz w:val="24"/>
          <w:szCs w:val="24"/>
        </w:rPr>
        <w:t xml:space="preserve"> за 202</w:t>
      </w:r>
      <w:r w:rsidR="00473B69" w:rsidRPr="001F48EA">
        <w:rPr>
          <w:sz w:val="24"/>
          <w:szCs w:val="24"/>
        </w:rPr>
        <w:t>5</w:t>
      </w:r>
      <w:r w:rsidR="00BE0FFC" w:rsidRPr="001F48EA">
        <w:rPr>
          <w:sz w:val="24"/>
          <w:szCs w:val="24"/>
        </w:rPr>
        <w:t xml:space="preserve"> год</w:t>
      </w:r>
      <w:r w:rsidRPr="001F48EA">
        <w:rPr>
          <w:sz w:val="24"/>
          <w:szCs w:val="24"/>
        </w:rPr>
        <w:t xml:space="preserve"> составит </w:t>
      </w:r>
      <w:r w:rsidR="00473B69" w:rsidRPr="001F48EA">
        <w:rPr>
          <w:sz w:val="24"/>
          <w:szCs w:val="24"/>
        </w:rPr>
        <w:t>15793,5</w:t>
      </w:r>
      <w:r w:rsidRPr="001F48EA">
        <w:rPr>
          <w:sz w:val="24"/>
          <w:szCs w:val="24"/>
        </w:rPr>
        <w:t xml:space="preserve"> тыс. руб., что составляет </w:t>
      </w:r>
      <w:r w:rsidR="00473B69" w:rsidRPr="001F48EA">
        <w:rPr>
          <w:sz w:val="24"/>
          <w:szCs w:val="24"/>
        </w:rPr>
        <w:t>7,8</w:t>
      </w:r>
      <w:r w:rsidR="009F25FF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от </w:t>
      </w:r>
      <w:r w:rsidR="003D60CE" w:rsidRPr="001F48EA">
        <w:rPr>
          <w:sz w:val="24"/>
          <w:szCs w:val="24"/>
        </w:rPr>
        <w:t>налоговых и неналоговых</w:t>
      </w:r>
      <w:r w:rsidRPr="001F48EA">
        <w:rPr>
          <w:sz w:val="24"/>
          <w:szCs w:val="24"/>
        </w:rPr>
        <w:t xml:space="preserve"> доходов и </w:t>
      </w:r>
      <w:r w:rsidR="007C60C9" w:rsidRPr="001F48EA">
        <w:rPr>
          <w:sz w:val="24"/>
          <w:szCs w:val="24"/>
        </w:rPr>
        <w:t>1,</w:t>
      </w:r>
      <w:r w:rsidR="00473B69" w:rsidRPr="001F48EA">
        <w:rPr>
          <w:sz w:val="24"/>
          <w:szCs w:val="24"/>
        </w:rPr>
        <w:t>1</w:t>
      </w:r>
      <w:r w:rsidR="009F25FF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% в общем объеме доходов</w:t>
      </w:r>
      <w:r w:rsidR="003D60CE" w:rsidRPr="001F48EA">
        <w:rPr>
          <w:sz w:val="24"/>
          <w:szCs w:val="24"/>
        </w:rPr>
        <w:t xml:space="preserve"> (в ожи</w:t>
      </w:r>
      <w:r w:rsidR="00B306FC" w:rsidRPr="001F48EA">
        <w:rPr>
          <w:sz w:val="24"/>
          <w:szCs w:val="24"/>
        </w:rPr>
        <w:t>д</w:t>
      </w:r>
      <w:r w:rsidR="003D60CE" w:rsidRPr="001F48EA">
        <w:rPr>
          <w:sz w:val="24"/>
          <w:szCs w:val="24"/>
        </w:rPr>
        <w:t>аемое исполнение включен единый налог на вмененный доход</w:t>
      </w:r>
      <w:r w:rsidR="007C60C9" w:rsidRPr="001F48EA">
        <w:rPr>
          <w:sz w:val="24"/>
          <w:szCs w:val="24"/>
        </w:rPr>
        <w:t xml:space="preserve"> в сумме </w:t>
      </w:r>
      <w:r w:rsidR="00473B69" w:rsidRPr="001F48EA">
        <w:rPr>
          <w:sz w:val="24"/>
          <w:szCs w:val="24"/>
        </w:rPr>
        <w:t>6,0</w:t>
      </w:r>
      <w:r w:rsidR="007C60C9" w:rsidRPr="001F48EA">
        <w:rPr>
          <w:sz w:val="24"/>
          <w:szCs w:val="24"/>
        </w:rPr>
        <w:t xml:space="preserve"> тыс. руб. в части поступлений задолженности</w:t>
      </w:r>
      <w:r w:rsidR="003D60CE" w:rsidRPr="001F48EA">
        <w:rPr>
          <w:sz w:val="24"/>
          <w:szCs w:val="24"/>
        </w:rPr>
        <w:t>, отмененны</w:t>
      </w:r>
      <w:r w:rsidR="00B306FC" w:rsidRPr="001F48EA">
        <w:rPr>
          <w:sz w:val="24"/>
          <w:szCs w:val="24"/>
        </w:rPr>
        <w:t>й</w:t>
      </w:r>
      <w:r w:rsidR="003D60CE" w:rsidRPr="001F48EA">
        <w:rPr>
          <w:sz w:val="24"/>
          <w:szCs w:val="24"/>
        </w:rPr>
        <w:t xml:space="preserve"> с 01.01.2021</w:t>
      </w:r>
      <w:r w:rsidR="007C60C9" w:rsidRPr="001F48EA">
        <w:rPr>
          <w:sz w:val="24"/>
          <w:szCs w:val="24"/>
        </w:rPr>
        <w:t xml:space="preserve"> </w:t>
      </w:r>
      <w:r w:rsidR="003D60CE" w:rsidRPr="001F48EA">
        <w:rPr>
          <w:sz w:val="24"/>
          <w:szCs w:val="24"/>
        </w:rPr>
        <w:t>года)</w:t>
      </w:r>
      <w:r w:rsidRPr="001F48EA">
        <w:rPr>
          <w:sz w:val="24"/>
          <w:szCs w:val="24"/>
        </w:rPr>
        <w:t>.</w:t>
      </w:r>
    </w:p>
    <w:p w:rsidR="003D60CE" w:rsidRPr="001F48EA" w:rsidRDefault="00B306FC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На</w:t>
      </w:r>
      <w:r w:rsidR="003D60CE" w:rsidRPr="001F48EA">
        <w:rPr>
          <w:sz w:val="24"/>
          <w:szCs w:val="24"/>
        </w:rPr>
        <w:t xml:space="preserve"> 202</w:t>
      </w:r>
      <w:r w:rsidR="00473B69" w:rsidRPr="001F48EA">
        <w:rPr>
          <w:sz w:val="24"/>
          <w:szCs w:val="24"/>
        </w:rPr>
        <w:t>6</w:t>
      </w:r>
      <w:r w:rsidR="007C60C9" w:rsidRPr="001F48EA">
        <w:rPr>
          <w:sz w:val="24"/>
          <w:szCs w:val="24"/>
        </w:rPr>
        <w:t xml:space="preserve"> год </w:t>
      </w:r>
      <w:r w:rsidRPr="001F48EA">
        <w:rPr>
          <w:sz w:val="24"/>
          <w:szCs w:val="24"/>
        </w:rPr>
        <w:t>прогнозные назначения составят</w:t>
      </w:r>
      <w:r w:rsidR="009F25FF" w:rsidRPr="001F48EA">
        <w:rPr>
          <w:sz w:val="24"/>
          <w:szCs w:val="24"/>
        </w:rPr>
        <w:t xml:space="preserve"> </w:t>
      </w:r>
      <w:r w:rsidR="00473B69" w:rsidRPr="001F48EA">
        <w:rPr>
          <w:sz w:val="24"/>
          <w:szCs w:val="24"/>
        </w:rPr>
        <w:t>12188,8</w:t>
      </w:r>
      <w:r w:rsidRPr="001F48EA">
        <w:rPr>
          <w:sz w:val="24"/>
          <w:szCs w:val="24"/>
        </w:rPr>
        <w:t xml:space="preserve"> тыс. руб., или от доли налоговых и неналоговых доходов </w:t>
      </w:r>
      <w:r w:rsidR="00473B69" w:rsidRPr="001F48EA">
        <w:rPr>
          <w:sz w:val="24"/>
          <w:szCs w:val="24"/>
        </w:rPr>
        <w:t>5,9</w:t>
      </w:r>
      <w:r w:rsidR="009F25FF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и </w:t>
      </w:r>
      <w:r w:rsidR="00473B69" w:rsidRPr="001F48EA">
        <w:rPr>
          <w:sz w:val="24"/>
          <w:szCs w:val="24"/>
        </w:rPr>
        <w:t>4,0</w:t>
      </w:r>
      <w:r w:rsidR="009F25FF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% от общей суммы доходов.</w:t>
      </w:r>
    </w:p>
    <w:p w:rsidR="00017B69" w:rsidRPr="001F48EA" w:rsidRDefault="00017B69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На 202</w:t>
      </w:r>
      <w:r w:rsidR="00473B69" w:rsidRPr="001F48EA">
        <w:rPr>
          <w:sz w:val="24"/>
          <w:szCs w:val="24"/>
        </w:rPr>
        <w:t>7</w:t>
      </w:r>
      <w:r w:rsidRPr="001F48EA">
        <w:rPr>
          <w:sz w:val="24"/>
          <w:szCs w:val="24"/>
        </w:rPr>
        <w:t xml:space="preserve"> год прогнозные назначения составят </w:t>
      </w:r>
      <w:r w:rsidR="00473B69" w:rsidRPr="001F48EA">
        <w:rPr>
          <w:sz w:val="24"/>
          <w:szCs w:val="24"/>
        </w:rPr>
        <w:t>13278,0</w:t>
      </w:r>
      <w:r w:rsidRPr="001F48EA">
        <w:rPr>
          <w:sz w:val="24"/>
          <w:szCs w:val="24"/>
        </w:rPr>
        <w:t xml:space="preserve"> тыс. руб. или </w:t>
      </w:r>
      <w:r w:rsidR="00473B69" w:rsidRPr="001F48EA">
        <w:rPr>
          <w:sz w:val="24"/>
          <w:szCs w:val="24"/>
        </w:rPr>
        <w:t>6,0</w:t>
      </w:r>
      <w:r w:rsidR="009F25FF" w:rsidRPr="001F48EA">
        <w:rPr>
          <w:sz w:val="24"/>
          <w:szCs w:val="24"/>
        </w:rPr>
        <w:t xml:space="preserve"> </w:t>
      </w:r>
      <w:r w:rsidR="00CF6FB5" w:rsidRPr="001F48EA">
        <w:rPr>
          <w:sz w:val="24"/>
          <w:szCs w:val="24"/>
        </w:rPr>
        <w:t>%</w:t>
      </w:r>
      <w:r w:rsidRPr="001F48EA">
        <w:rPr>
          <w:sz w:val="24"/>
          <w:szCs w:val="24"/>
        </w:rPr>
        <w:t xml:space="preserve"> от доли </w:t>
      </w:r>
      <w:r w:rsidR="00B306FC" w:rsidRPr="001F48EA">
        <w:rPr>
          <w:sz w:val="24"/>
          <w:szCs w:val="24"/>
        </w:rPr>
        <w:t xml:space="preserve">налоговых и неналоговых доходов </w:t>
      </w:r>
      <w:r w:rsidRPr="001F48EA">
        <w:rPr>
          <w:sz w:val="24"/>
          <w:szCs w:val="24"/>
        </w:rPr>
        <w:t xml:space="preserve">и </w:t>
      </w:r>
      <w:r w:rsidR="00473B69" w:rsidRPr="001F48EA">
        <w:rPr>
          <w:sz w:val="24"/>
          <w:szCs w:val="24"/>
        </w:rPr>
        <w:t>4,8</w:t>
      </w:r>
      <w:r w:rsidR="009F25FF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% от доли общей суммы доходов.</w:t>
      </w:r>
    </w:p>
    <w:p w:rsidR="00017B69" w:rsidRPr="001F48EA" w:rsidRDefault="00B306FC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lastRenderedPageBreak/>
        <w:t xml:space="preserve">На </w:t>
      </w:r>
      <w:r w:rsidR="00017B69" w:rsidRPr="001F48EA">
        <w:rPr>
          <w:sz w:val="24"/>
          <w:szCs w:val="24"/>
        </w:rPr>
        <w:t>202</w:t>
      </w:r>
      <w:r w:rsidR="00473B69" w:rsidRPr="001F48EA">
        <w:rPr>
          <w:sz w:val="24"/>
          <w:szCs w:val="24"/>
        </w:rPr>
        <w:t>8</w:t>
      </w:r>
      <w:r w:rsidR="00017B69" w:rsidRPr="001F48EA">
        <w:rPr>
          <w:sz w:val="24"/>
          <w:szCs w:val="24"/>
        </w:rPr>
        <w:t xml:space="preserve"> год </w:t>
      </w:r>
      <w:r w:rsidR="00CF6FB5" w:rsidRPr="001F48EA">
        <w:rPr>
          <w:sz w:val="24"/>
          <w:szCs w:val="24"/>
        </w:rPr>
        <w:t xml:space="preserve">прогнозные назначения составят </w:t>
      </w:r>
      <w:r w:rsidR="00473B69" w:rsidRPr="001F48EA">
        <w:rPr>
          <w:sz w:val="24"/>
          <w:szCs w:val="24"/>
        </w:rPr>
        <w:t>14276,3</w:t>
      </w:r>
      <w:r w:rsidR="00017B69" w:rsidRPr="001F48EA">
        <w:rPr>
          <w:sz w:val="24"/>
          <w:szCs w:val="24"/>
        </w:rPr>
        <w:t xml:space="preserve"> тыс. руб. или </w:t>
      </w:r>
      <w:r w:rsidR="001129C5" w:rsidRPr="001F48EA">
        <w:rPr>
          <w:sz w:val="24"/>
          <w:szCs w:val="24"/>
        </w:rPr>
        <w:t>6,0</w:t>
      </w:r>
      <w:r w:rsidR="009F25FF" w:rsidRPr="001F48EA">
        <w:rPr>
          <w:sz w:val="24"/>
          <w:szCs w:val="24"/>
        </w:rPr>
        <w:t xml:space="preserve"> </w:t>
      </w:r>
      <w:r w:rsidR="00017B69" w:rsidRPr="001F48EA">
        <w:rPr>
          <w:sz w:val="24"/>
          <w:szCs w:val="24"/>
        </w:rPr>
        <w:t xml:space="preserve">% от доли </w:t>
      </w:r>
      <w:r w:rsidRPr="001F48EA">
        <w:rPr>
          <w:sz w:val="24"/>
          <w:szCs w:val="24"/>
        </w:rPr>
        <w:t xml:space="preserve">налоговых и неналоговых доходов </w:t>
      </w:r>
      <w:r w:rsidR="00017B69" w:rsidRPr="001F48EA">
        <w:rPr>
          <w:sz w:val="24"/>
          <w:szCs w:val="24"/>
        </w:rPr>
        <w:t xml:space="preserve">и </w:t>
      </w:r>
      <w:r w:rsidR="001129C5" w:rsidRPr="001F48EA">
        <w:rPr>
          <w:sz w:val="24"/>
          <w:szCs w:val="24"/>
        </w:rPr>
        <w:t>4,8</w:t>
      </w:r>
      <w:r w:rsidR="009F25FF" w:rsidRPr="001F48EA">
        <w:rPr>
          <w:sz w:val="24"/>
          <w:szCs w:val="24"/>
        </w:rPr>
        <w:t xml:space="preserve"> </w:t>
      </w:r>
      <w:r w:rsidR="00CF6FB5" w:rsidRPr="001F48EA">
        <w:rPr>
          <w:sz w:val="24"/>
          <w:szCs w:val="24"/>
        </w:rPr>
        <w:t>%</w:t>
      </w:r>
      <w:r w:rsidR="00017B69" w:rsidRPr="001F48EA">
        <w:rPr>
          <w:sz w:val="24"/>
          <w:szCs w:val="24"/>
        </w:rPr>
        <w:t xml:space="preserve"> от доли общей суммы доходов.</w:t>
      </w:r>
    </w:p>
    <w:p w:rsidR="00E874D4" w:rsidRPr="001F48EA" w:rsidRDefault="00E874D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Государственная пошлина. Прогнозные поступления на 2025 год осуществлен на основе поступления государственной пошлины от администраторов дохода и анализ поступлений на 01.07.2025 г. и составляет 8390,7 тыс. руб. На последующие годы прогноз поступлений по государственной пошлине рассчитан исходя из индекса потребительских цен к прогнозным показателям предыдущего года – 2026 год 105,4 % 2027 год 104,0 % и 2028 год 104,0 %.</w:t>
      </w:r>
    </w:p>
    <w:p w:rsidR="00FD739A" w:rsidRPr="001F48EA" w:rsidRDefault="00945084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48EA">
        <w:rPr>
          <w:rFonts w:ascii="Times New Roman" w:hAnsi="Times New Roman" w:cs="Times New Roman"/>
          <w:iCs/>
          <w:sz w:val="24"/>
          <w:szCs w:val="24"/>
        </w:rPr>
        <w:t>Прогноз поступлений государственной пошлины в консолидированный бюджет Первомайского района, составляет.</w:t>
      </w:r>
    </w:p>
    <w:p w:rsidR="00945084" w:rsidRPr="001F48EA" w:rsidRDefault="0094508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1129C5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– </w:t>
      </w:r>
      <w:r w:rsidR="001129C5" w:rsidRPr="001F48EA">
        <w:rPr>
          <w:sz w:val="24"/>
          <w:szCs w:val="24"/>
        </w:rPr>
        <w:t>8844,0</w:t>
      </w:r>
      <w:r w:rsidRPr="001F48EA">
        <w:rPr>
          <w:sz w:val="24"/>
          <w:szCs w:val="24"/>
        </w:rPr>
        <w:t xml:space="preserve"> тыс. руб., в том числе в бюджет района </w:t>
      </w:r>
      <w:r w:rsidR="001129C5" w:rsidRPr="001F48EA">
        <w:rPr>
          <w:sz w:val="24"/>
          <w:szCs w:val="24"/>
        </w:rPr>
        <w:t>8817,1</w:t>
      </w:r>
      <w:r w:rsidRPr="001F48EA">
        <w:rPr>
          <w:sz w:val="24"/>
          <w:szCs w:val="24"/>
        </w:rPr>
        <w:t xml:space="preserve"> тыс. руб.</w:t>
      </w:r>
    </w:p>
    <w:p w:rsidR="00945084" w:rsidRPr="001F48EA" w:rsidRDefault="0094508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1129C5" w:rsidRPr="001F48EA">
        <w:rPr>
          <w:sz w:val="24"/>
          <w:szCs w:val="24"/>
        </w:rPr>
        <w:t>7</w:t>
      </w:r>
      <w:r w:rsidRPr="001F48EA">
        <w:rPr>
          <w:sz w:val="24"/>
          <w:szCs w:val="24"/>
        </w:rPr>
        <w:t xml:space="preserve"> год – </w:t>
      </w:r>
      <w:r w:rsidR="001129C5" w:rsidRPr="001F48EA">
        <w:rPr>
          <w:sz w:val="24"/>
          <w:szCs w:val="24"/>
        </w:rPr>
        <w:t>9198,0</w:t>
      </w:r>
      <w:r w:rsidRPr="001F48EA">
        <w:rPr>
          <w:sz w:val="24"/>
          <w:szCs w:val="24"/>
        </w:rPr>
        <w:t xml:space="preserve"> тыс. руб., в том числе в бюджет района </w:t>
      </w:r>
      <w:r w:rsidR="001129C5" w:rsidRPr="001F48EA">
        <w:rPr>
          <w:sz w:val="24"/>
          <w:szCs w:val="24"/>
        </w:rPr>
        <w:t>9071,1</w:t>
      </w:r>
      <w:r w:rsidRPr="001F48EA">
        <w:rPr>
          <w:sz w:val="24"/>
          <w:szCs w:val="24"/>
        </w:rPr>
        <w:t xml:space="preserve"> тыс. руб.</w:t>
      </w:r>
    </w:p>
    <w:p w:rsidR="00945084" w:rsidRPr="001F48EA" w:rsidRDefault="0094508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1129C5" w:rsidRPr="001F48EA">
        <w:rPr>
          <w:sz w:val="24"/>
          <w:szCs w:val="24"/>
        </w:rPr>
        <w:t>8</w:t>
      </w:r>
      <w:r w:rsidRPr="001F48EA">
        <w:rPr>
          <w:sz w:val="24"/>
          <w:szCs w:val="24"/>
        </w:rPr>
        <w:t xml:space="preserve"> год – </w:t>
      </w:r>
      <w:r w:rsidR="001129C5" w:rsidRPr="001F48EA">
        <w:rPr>
          <w:sz w:val="24"/>
          <w:szCs w:val="24"/>
        </w:rPr>
        <w:t>9566,0</w:t>
      </w:r>
      <w:r w:rsidRPr="001F48EA">
        <w:rPr>
          <w:sz w:val="24"/>
          <w:szCs w:val="24"/>
        </w:rPr>
        <w:t xml:space="preserve"> тыс. руб., в том числе в бюджет района </w:t>
      </w:r>
      <w:r w:rsidR="001129C5" w:rsidRPr="001F48EA">
        <w:rPr>
          <w:sz w:val="24"/>
          <w:szCs w:val="24"/>
        </w:rPr>
        <w:t>9439,1</w:t>
      </w:r>
      <w:r w:rsidRPr="001F48EA">
        <w:rPr>
          <w:sz w:val="24"/>
          <w:szCs w:val="24"/>
        </w:rPr>
        <w:t xml:space="preserve"> тыс. руб.</w:t>
      </w:r>
    </w:p>
    <w:p w:rsidR="00612137" w:rsidRPr="001F48EA" w:rsidRDefault="0058654F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 xml:space="preserve">Ожидаемое исполнение по доходам от использования имущества, находящегося в государственной и муниципальной собственности за 2025 года, ожидается в сумме 9810,8 тыс. рублей. </w:t>
      </w:r>
      <w:r w:rsidR="00DD1FD3" w:rsidRPr="001F48EA">
        <w:rPr>
          <w:rStyle w:val="af0"/>
          <w:i w:val="0"/>
          <w:sz w:val="24"/>
          <w:szCs w:val="24"/>
        </w:rPr>
        <w:t xml:space="preserve">Доходы от использования </w:t>
      </w:r>
      <w:r w:rsidR="00C4571F" w:rsidRPr="001F48EA">
        <w:rPr>
          <w:rStyle w:val="af0"/>
          <w:i w:val="0"/>
          <w:sz w:val="24"/>
          <w:szCs w:val="24"/>
        </w:rPr>
        <w:t>имущества находящегося в муниципальной собственности</w:t>
      </w:r>
      <w:r w:rsidR="00DD1FD3" w:rsidRPr="001F48EA">
        <w:rPr>
          <w:rStyle w:val="af0"/>
          <w:i w:val="0"/>
          <w:sz w:val="24"/>
          <w:szCs w:val="24"/>
        </w:rPr>
        <w:t xml:space="preserve"> </w:t>
      </w:r>
      <w:r w:rsidR="00BF2426" w:rsidRPr="001F48EA">
        <w:rPr>
          <w:rStyle w:val="af0"/>
          <w:i w:val="0"/>
          <w:sz w:val="24"/>
          <w:szCs w:val="24"/>
        </w:rPr>
        <w:t>на 202</w:t>
      </w:r>
      <w:r w:rsidR="00E874D4" w:rsidRPr="001F48EA">
        <w:rPr>
          <w:rStyle w:val="af0"/>
          <w:i w:val="0"/>
          <w:sz w:val="24"/>
          <w:szCs w:val="24"/>
        </w:rPr>
        <w:t>6</w:t>
      </w:r>
      <w:r w:rsidR="00BF2426" w:rsidRPr="001F48EA">
        <w:rPr>
          <w:rStyle w:val="af0"/>
          <w:i w:val="0"/>
          <w:sz w:val="24"/>
          <w:szCs w:val="24"/>
        </w:rPr>
        <w:t xml:space="preserve"> год </w:t>
      </w:r>
      <w:r w:rsidR="00612137" w:rsidRPr="001F48EA">
        <w:rPr>
          <w:rStyle w:val="af0"/>
          <w:i w:val="0"/>
          <w:sz w:val="24"/>
          <w:szCs w:val="24"/>
        </w:rPr>
        <w:t>и на плановый период 202</w:t>
      </w:r>
      <w:r w:rsidR="00E874D4" w:rsidRPr="001F48EA">
        <w:rPr>
          <w:rStyle w:val="af0"/>
          <w:i w:val="0"/>
          <w:sz w:val="24"/>
          <w:szCs w:val="24"/>
        </w:rPr>
        <w:t>7</w:t>
      </w:r>
      <w:r w:rsidR="00612137" w:rsidRPr="001F48EA">
        <w:rPr>
          <w:rStyle w:val="af0"/>
          <w:i w:val="0"/>
          <w:sz w:val="24"/>
          <w:szCs w:val="24"/>
        </w:rPr>
        <w:t>-202</w:t>
      </w:r>
      <w:r w:rsidR="00E874D4" w:rsidRPr="001F48EA">
        <w:rPr>
          <w:rStyle w:val="af0"/>
          <w:i w:val="0"/>
          <w:sz w:val="24"/>
          <w:szCs w:val="24"/>
        </w:rPr>
        <w:t>8</w:t>
      </w:r>
      <w:r w:rsidR="00612137" w:rsidRPr="001F48EA">
        <w:rPr>
          <w:rStyle w:val="af0"/>
          <w:i w:val="0"/>
          <w:sz w:val="24"/>
          <w:szCs w:val="24"/>
        </w:rPr>
        <w:t xml:space="preserve"> годы сформирован на основании данных администратора данного вида доходов</w:t>
      </w:r>
      <w:r w:rsidR="00810FF5" w:rsidRPr="001F48EA">
        <w:rPr>
          <w:rStyle w:val="af0"/>
          <w:i w:val="0"/>
          <w:sz w:val="24"/>
          <w:szCs w:val="24"/>
        </w:rPr>
        <w:t xml:space="preserve"> – Управления имущественных отношений Администрации Первомайского района</w:t>
      </w:r>
      <w:r w:rsidR="00857163" w:rsidRPr="001F48EA">
        <w:rPr>
          <w:rStyle w:val="af0"/>
          <w:i w:val="0"/>
          <w:sz w:val="24"/>
          <w:szCs w:val="24"/>
        </w:rPr>
        <w:t>, и прогнозируются на 2026 год в сумме 8991,2 тыс. руб., 2027 год в сумме 9244,0 тыс. руб. и 2028 год в сумме 9566,9 тыс. руб.</w:t>
      </w:r>
    </w:p>
    <w:p w:rsidR="0058654F" w:rsidRPr="001F48EA" w:rsidRDefault="0058654F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>Методика расчета прогнозных назначения по доходам от использования имущества находящегося в муниципальной собственности на 2026 год произведен по действующим договорам аренды</w:t>
      </w:r>
    </w:p>
    <w:p w:rsidR="00E874D4" w:rsidRPr="001F48EA" w:rsidRDefault="00E874D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 xml:space="preserve">К доходам от использования имущества находящегося в муниципальной собственности </w:t>
      </w:r>
      <w:r w:rsidR="00857163" w:rsidRPr="001F48EA">
        <w:rPr>
          <w:rStyle w:val="af0"/>
          <w:i w:val="0"/>
          <w:sz w:val="24"/>
          <w:szCs w:val="24"/>
        </w:rPr>
        <w:t xml:space="preserve">в том числе </w:t>
      </w:r>
      <w:r w:rsidRPr="001F48EA">
        <w:rPr>
          <w:rStyle w:val="af0"/>
          <w:i w:val="0"/>
          <w:sz w:val="24"/>
          <w:szCs w:val="24"/>
        </w:rPr>
        <w:t>относятся:</w:t>
      </w:r>
    </w:p>
    <w:p w:rsidR="00857163" w:rsidRPr="001F48EA" w:rsidRDefault="00E874D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iCs/>
          <w:sz w:val="24"/>
          <w:szCs w:val="24"/>
          <w:shd w:val="clear" w:color="auto" w:fill="FFFFFF"/>
        </w:rPr>
      </w:pPr>
      <w:r w:rsidRPr="001F48EA">
        <w:rPr>
          <w:rStyle w:val="af0"/>
          <w:i w:val="0"/>
          <w:sz w:val="24"/>
          <w:szCs w:val="24"/>
        </w:rPr>
        <w:t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</w:r>
      <w:r w:rsidR="00857163" w:rsidRPr="001F48EA">
        <w:rPr>
          <w:rStyle w:val="af0"/>
          <w:i w:val="0"/>
          <w:sz w:val="24"/>
          <w:szCs w:val="24"/>
        </w:rPr>
        <w:t xml:space="preserve">, прогнозные назначения составляют 2026 год 7761,7 тыс. руб., 2027 год 8072,2 тыс. руб. и 2028 год 8395,1 тыс. руб. Расчет прогноза произведен по действующим договорам аренды </w:t>
      </w:r>
      <w:r w:rsidR="00857163" w:rsidRPr="001F48EA">
        <w:rPr>
          <w:iCs/>
          <w:sz w:val="24"/>
          <w:szCs w:val="24"/>
          <w:shd w:val="clear" w:color="auto" w:fill="FFFFFF"/>
        </w:rPr>
        <w:t>(с учетом планируемого выбытия из аренды земельных участков в результате их выкупа в частную собственность или окончания срока договоров аренды в 2025-2028годах).</w:t>
      </w:r>
    </w:p>
    <w:p w:rsidR="00E874D4" w:rsidRPr="001F48EA" w:rsidRDefault="00E874D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</w:r>
      <w:r w:rsidR="00857163" w:rsidRPr="001F48EA">
        <w:rPr>
          <w:rStyle w:val="af0"/>
          <w:i w:val="0"/>
          <w:sz w:val="24"/>
          <w:szCs w:val="24"/>
        </w:rPr>
        <w:t>, прогнозные назначения на 2026-2028 годы составляют по 9,0 тыс. руб.</w:t>
      </w:r>
    </w:p>
    <w:p w:rsidR="0058654F" w:rsidRPr="001F48EA" w:rsidRDefault="00E874D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>-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</w:r>
      <w:r w:rsidR="00857163" w:rsidRPr="001F48EA">
        <w:rPr>
          <w:rStyle w:val="af0"/>
          <w:i w:val="0"/>
          <w:sz w:val="24"/>
          <w:szCs w:val="24"/>
        </w:rPr>
        <w:t>, прогноз на 2026-2028 годы в сумме 975,8 тыс. руб. соответственно по годам.</w:t>
      </w:r>
      <w:r w:rsidR="0058654F" w:rsidRPr="001F48EA">
        <w:t xml:space="preserve"> </w:t>
      </w:r>
      <w:r w:rsidR="0058654F" w:rsidRPr="001F48EA">
        <w:rPr>
          <w:rStyle w:val="af0"/>
          <w:i w:val="0"/>
          <w:sz w:val="24"/>
          <w:szCs w:val="24"/>
        </w:rPr>
        <w:t>Арендная плата формируется на основании отчета об определении рыночной стоимости права аренды объекта недвижимости, подготовленного независимым оценщиком, снижение плана с 2026 года в связи с расторжением договора аренды с Государственным учреждением - Отделение Пенсионного фонда Российской Федерации по Томской области.</w:t>
      </w:r>
    </w:p>
    <w:p w:rsidR="00E874D4" w:rsidRPr="001F48EA" w:rsidRDefault="00E874D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 xml:space="preserve">- Прочие доходы от использования имущества и прав, находящихся в государственной и муниципальной собственности (за исключением имущества </w:t>
      </w:r>
      <w:r w:rsidRPr="001F48EA">
        <w:rPr>
          <w:rStyle w:val="af0"/>
          <w:i w:val="0"/>
          <w:sz w:val="24"/>
          <w:szCs w:val="24"/>
        </w:rPr>
        <w:lastRenderedPageBreak/>
        <w:t>бюджетных и автономных учреждений, а также имущества государственных и муниципальных унитарных предприятий, в том числе казенных)</w:t>
      </w:r>
      <w:r w:rsidR="00857163" w:rsidRPr="001F48EA">
        <w:rPr>
          <w:rStyle w:val="af0"/>
          <w:i w:val="0"/>
          <w:sz w:val="24"/>
          <w:szCs w:val="24"/>
        </w:rPr>
        <w:t>, на прогнозные периоды запланировано по 187,0 тыс. руб.</w:t>
      </w:r>
      <w:r w:rsidR="0058654F" w:rsidRPr="001F48EA">
        <w:t xml:space="preserve"> </w:t>
      </w:r>
      <w:r w:rsidR="0058654F" w:rsidRPr="001F48EA">
        <w:rPr>
          <w:rStyle w:val="af0"/>
          <w:i w:val="0"/>
          <w:sz w:val="24"/>
          <w:szCs w:val="24"/>
        </w:rPr>
        <w:t>В прогнозе доходов бюджета по источнику учтены поступления от платы за найм муниципального жилого фонда, указанные платежи не индексируются, что предусмотрено условиями договоров найма и действуют весь период действия договоров. В аренду переданы все жилые помещения, находящиеся в муниципальной собственности.</w:t>
      </w:r>
    </w:p>
    <w:p w:rsidR="0058654F" w:rsidRPr="001F48EA" w:rsidRDefault="0058654F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1F48EA">
        <w:rPr>
          <w:rStyle w:val="af0"/>
          <w:i w:val="0"/>
          <w:sz w:val="24"/>
          <w:szCs w:val="24"/>
        </w:rPr>
        <w:t xml:space="preserve">Ожидаемое исполнение на 2025 год запланировано в сумме 9810,8 тыс. руб. или 4,8 % в общем объеме налоговых и неналоговых доходов и </w:t>
      </w:r>
      <w:r w:rsidR="00014E48" w:rsidRPr="001F48EA">
        <w:rPr>
          <w:rStyle w:val="af0"/>
          <w:i w:val="0"/>
          <w:sz w:val="24"/>
          <w:szCs w:val="24"/>
        </w:rPr>
        <w:t>0,7</w:t>
      </w:r>
      <w:r w:rsidRPr="001F48EA">
        <w:rPr>
          <w:rStyle w:val="af0"/>
          <w:i w:val="0"/>
          <w:sz w:val="24"/>
          <w:szCs w:val="24"/>
        </w:rPr>
        <w:t xml:space="preserve"> % в объеме всех доходных источников районного бюджета</w:t>
      </w:r>
      <w:r w:rsidR="00014E48" w:rsidRPr="001F48EA">
        <w:rPr>
          <w:rStyle w:val="af0"/>
          <w:i w:val="0"/>
          <w:sz w:val="24"/>
          <w:szCs w:val="24"/>
        </w:rPr>
        <w:t>.</w:t>
      </w:r>
    </w:p>
    <w:p w:rsidR="00DD1FD3" w:rsidRPr="001F48EA" w:rsidRDefault="00DE4EAD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В общем объеме </w:t>
      </w:r>
      <w:r w:rsidR="00985DE9" w:rsidRPr="001F48EA">
        <w:rPr>
          <w:sz w:val="24"/>
          <w:szCs w:val="24"/>
        </w:rPr>
        <w:t>налоговых и неналоговых доходов</w:t>
      </w:r>
      <w:r w:rsidR="0058654F" w:rsidRPr="001F48EA">
        <w:rPr>
          <w:sz w:val="24"/>
          <w:szCs w:val="24"/>
        </w:rPr>
        <w:t>,</w:t>
      </w:r>
      <w:r w:rsidRPr="001F48EA">
        <w:rPr>
          <w:sz w:val="24"/>
          <w:szCs w:val="24"/>
        </w:rPr>
        <w:t xml:space="preserve"> доходы</w:t>
      </w:r>
      <w:r w:rsidRPr="001F48EA">
        <w:rPr>
          <w:rStyle w:val="af0"/>
          <w:i w:val="0"/>
          <w:sz w:val="24"/>
          <w:szCs w:val="24"/>
        </w:rPr>
        <w:t xml:space="preserve"> от использования имущества находящегося в муниципальной собственности</w:t>
      </w:r>
      <w:r w:rsidRPr="001F48EA">
        <w:rPr>
          <w:sz w:val="24"/>
          <w:szCs w:val="24"/>
        </w:rPr>
        <w:t xml:space="preserve"> составляют</w:t>
      </w:r>
      <w:r w:rsidR="00AC5A1E" w:rsidRPr="001F48EA">
        <w:rPr>
          <w:sz w:val="24"/>
          <w:szCs w:val="24"/>
        </w:rPr>
        <w:t xml:space="preserve"> </w:t>
      </w:r>
      <w:r w:rsidR="001768E7">
        <w:rPr>
          <w:sz w:val="24"/>
          <w:szCs w:val="24"/>
        </w:rPr>
        <w:t>на 2026 год 4,4 %, н</w:t>
      </w:r>
      <w:r w:rsidR="0058654F" w:rsidRPr="001F48EA">
        <w:rPr>
          <w:sz w:val="24"/>
          <w:szCs w:val="24"/>
        </w:rPr>
        <w:t>а 2027 год 4,1 % и 2028 год 4,0 %,</w:t>
      </w:r>
      <w:r w:rsidRPr="001F48EA">
        <w:rPr>
          <w:sz w:val="24"/>
          <w:szCs w:val="24"/>
        </w:rPr>
        <w:t xml:space="preserve"> в объеме всех доходных источников районного бюджета</w:t>
      </w:r>
      <w:r w:rsidR="000D28A1" w:rsidRPr="001F48EA">
        <w:rPr>
          <w:sz w:val="24"/>
          <w:szCs w:val="24"/>
        </w:rPr>
        <w:t xml:space="preserve"> </w:t>
      </w:r>
      <w:r w:rsidR="0058654F" w:rsidRPr="001F48EA">
        <w:rPr>
          <w:sz w:val="24"/>
          <w:szCs w:val="24"/>
        </w:rPr>
        <w:t>2026 год 3,0 %, 2027 год 3,3 % и 2028 год 3,2 %.</w:t>
      </w:r>
    </w:p>
    <w:p w:rsidR="005C7ACB" w:rsidRPr="001F48EA" w:rsidRDefault="00210FE2" w:rsidP="00D65461">
      <w:pPr>
        <w:pStyle w:val="af9"/>
        <w:ind w:firstLine="709"/>
        <w:jc w:val="both"/>
      </w:pPr>
      <w:r w:rsidRPr="001F48EA">
        <w:t>В разрезе поступлений по д</w:t>
      </w:r>
      <w:r w:rsidRPr="001F48EA">
        <w:rPr>
          <w:rStyle w:val="af0"/>
          <w:i w:val="0"/>
          <w:sz w:val="24"/>
          <w:szCs w:val="24"/>
        </w:rPr>
        <w:t xml:space="preserve">оходам от использования имущества находящегося в муниципальной собственности наибольший процент </w:t>
      </w:r>
      <w:r w:rsidR="00014E48" w:rsidRPr="001F48EA">
        <w:rPr>
          <w:rStyle w:val="af0"/>
          <w:i w:val="0"/>
          <w:sz w:val="24"/>
          <w:szCs w:val="24"/>
        </w:rPr>
        <w:t>прогнозных показателей приходиться</w:t>
      </w:r>
      <w:r w:rsidRPr="001F48EA">
        <w:rPr>
          <w:rStyle w:val="af0"/>
          <w:i w:val="0"/>
          <w:sz w:val="24"/>
          <w:szCs w:val="24"/>
        </w:rPr>
        <w:t xml:space="preserve"> на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</w:t>
      </w:r>
      <w:r w:rsidR="00A53054" w:rsidRPr="001F48EA">
        <w:rPr>
          <w:rStyle w:val="af0"/>
          <w:i w:val="0"/>
          <w:sz w:val="24"/>
          <w:szCs w:val="24"/>
        </w:rPr>
        <w:t xml:space="preserve">ы указанных земельных участков </w:t>
      </w:r>
      <w:r w:rsidR="00014E48" w:rsidRPr="001F48EA">
        <w:rPr>
          <w:rStyle w:val="af0"/>
          <w:i w:val="0"/>
          <w:sz w:val="24"/>
          <w:szCs w:val="24"/>
        </w:rPr>
        <w:t>2026 год 86,3%, 2027 год 87,3 % и 2028 год 87,7%.</w:t>
      </w:r>
      <w:r w:rsidRPr="001F48EA">
        <w:rPr>
          <w:rStyle w:val="af0"/>
          <w:i w:val="0"/>
          <w:sz w:val="24"/>
          <w:szCs w:val="24"/>
        </w:rPr>
        <w:t xml:space="preserve"> </w:t>
      </w:r>
      <w:r w:rsidR="005C7ACB" w:rsidRPr="001F48EA">
        <w:t>Прогнозные показатели сформированы на основании информации о фактическом исполнении по действующим договорам аренды земельных участков, а также с учетом предстоящих торгов и планируемых к заключению договоров аренды, работы по взысканию задолженности администратора доходов.</w:t>
      </w:r>
    </w:p>
    <w:p w:rsidR="00182615" w:rsidRPr="001768E7" w:rsidRDefault="001768E7" w:rsidP="001768E7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Прогнозные назначения по платежам при пользовании природными ресурсами на 2026-2028 годы не запланированы, так как </w:t>
      </w:r>
      <w:r w:rsidR="00182615" w:rsidRPr="001768E7">
        <w:rPr>
          <w:rFonts w:ascii="Times New Roman" w:hAnsi="Times New Roman" w:cs="Times New Roman"/>
          <w:sz w:val="24"/>
          <w:szCs w:val="24"/>
        </w:rPr>
        <w:t>Федеральным законом от 26.12.2024 № 488-ФЗ «О внесении изменений в Бюджетный кодекс Российской Федерации и статьи 12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="00CD0B21" w:rsidRPr="001768E7">
        <w:rPr>
          <w:rFonts w:ascii="Times New Roman" w:hAnsi="Times New Roman" w:cs="Times New Roman"/>
          <w:sz w:val="24"/>
          <w:szCs w:val="24"/>
        </w:rPr>
        <w:t xml:space="preserve"> внесены изменения в Бюджетный кодекс РФ, в частности плата за негативное воздействие на окружающую среду – подлежат зачислению в бюджет субъектов Российской Федерации по нормативу 100,0%.</w:t>
      </w:r>
    </w:p>
    <w:p w:rsidR="00B878D8" w:rsidRPr="001F48EA" w:rsidRDefault="004E1DDB" w:rsidP="00D65461">
      <w:pPr>
        <w:pStyle w:val="60"/>
        <w:shd w:val="clear" w:color="auto" w:fill="auto"/>
        <w:spacing w:line="240" w:lineRule="auto"/>
        <w:ind w:right="-1" w:firstLine="709"/>
        <w:jc w:val="both"/>
        <w:rPr>
          <w:color w:val="000000"/>
          <w:sz w:val="24"/>
          <w:szCs w:val="24"/>
        </w:rPr>
      </w:pPr>
      <w:r w:rsidRPr="001F48EA">
        <w:rPr>
          <w:color w:val="000000"/>
          <w:sz w:val="24"/>
          <w:szCs w:val="24"/>
        </w:rPr>
        <w:t>Ожидаемое исполнение д</w:t>
      </w:r>
      <w:r w:rsidR="00C4571F" w:rsidRPr="001F48EA">
        <w:rPr>
          <w:color w:val="000000"/>
          <w:sz w:val="24"/>
          <w:szCs w:val="24"/>
        </w:rPr>
        <w:t>оход</w:t>
      </w:r>
      <w:r w:rsidRPr="001F48EA">
        <w:rPr>
          <w:color w:val="000000"/>
          <w:sz w:val="24"/>
          <w:szCs w:val="24"/>
        </w:rPr>
        <w:t>ов</w:t>
      </w:r>
      <w:r w:rsidR="00C4571F" w:rsidRPr="001F48EA">
        <w:rPr>
          <w:color w:val="000000"/>
          <w:sz w:val="24"/>
          <w:szCs w:val="24"/>
        </w:rPr>
        <w:t xml:space="preserve"> от продажи материальных и нематериальных активов </w:t>
      </w:r>
      <w:r w:rsidRPr="001F48EA">
        <w:rPr>
          <w:color w:val="000000"/>
          <w:sz w:val="24"/>
          <w:szCs w:val="24"/>
        </w:rPr>
        <w:t>з</w:t>
      </w:r>
      <w:r w:rsidR="00C4571F" w:rsidRPr="001F48EA">
        <w:rPr>
          <w:color w:val="000000"/>
          <w:sz w:val="24"/>
          <w:szCs w:val="24"/>
        </w:rPr>
        <w:t xml:space="preserve">а </w:t>
      </w:r>
      <w:r w:rsidR="00CD0B21" w:rsidRPr="001F48EA">
        <w:rPr>
          <w:color w:val="000000"/>
          <w:sz w:val="24"/>
          <w:szCs w:val="24"/>
        </w:rPr>
        <w:t>2025</w:t>
      </w:r>
      <w:r w:rsidR="00C4571F" w:rsidRPr="001F48EA">
        <w:rPr>
          <w:color w:val="000000"/>
          <w:sz w:val="24"/>
          <w:szCs w:val="24"/>
        </w:rPr>
        <w:t xml:space="preserve"> год</w:t>
      </w:r>
      <w:r w:rsidR="00BC0F01" w:rsidRPr="001F48EA">
        <w:rPr>
          <w:color w:val="000000"/>
          <w:sz w:val="24"/>
          <w:szCs w:val="24"/>
        </w:rPr>
        <w:t xml:space="preserve"> </w:t>
      </w:r>
      <w:r w:rsidRPr="001F48EA">
        <w:rPr>
          <w:color w:val="000000"/>
          <w:sz w:val="24"/>
          <w:szCs w:val="24"/>
        </w:rPr>
        <w:t xml:space="preserve">составляет </w:t>
      </w:r>
      <w:r w:rsidR="00CD0B21" w:rsidRPr="001F48EA">
        <w:rPr>
          <w:color w:val="000000"/>
          <w:sz w:val="24"/>
          <w:szCs w:val="24"/>
        </w:rPr>
        <w:t>617,2</w:t>
      </w:r>
      <w:r w:rsidRPr="001F48EA">
        <w:rPr>
          <w:color w:val="000000"/>
          <w:sz w:val="24"/>
          <w:szCs w:val="24"/>
        </w:rPr>
        <w:t xml:space="preserve"> тыс. руб., что составляет в общем объеме налоговых и неналоговых доходов </w:t>
      </w:r>
      <w:r w:rsidR="00CD0B21" w:rsidRPr="001F48EA">
        <w:rPr>
          <w:color w:val="000000"/>
          <w:sz w:val="24"/>
          <w:szCs w:val="24"/>
        </w:rPr>
        <w:t>0,3</w:t>
      </w:r>
      <w:r w:rsidRPr="001F48EA">
        <w:rPr>
          <w:color w:val="000000"/>
          <w:sz w:val="24"/>
          <w:szCs w:val="24"/>
        </w:rPr>
        <w:t xml:space="preserve"> %, в объеме всех доходных источников районного бюджета 0,</w:t>
      </w:r>
      <w:r w:rsidR="00CD0B21" w:rsidRPr="001F48EA">
        <w:rPr>
          <w:color w:val="000000"/>
          <w:sz w:val="24"/>
          <w:szCs w:val="24"/>
        </w:rPr>
        <w:t>04</w:t>
      </w:r>
      <w:r w:rsidRPr="001F48EA">
        <w:rPr>
          <w:color w:val="000000"/>
          <w:sz w:val="24"/>
          <w:szCs w:val="24"/>
        </w:rPr>
        <w:t xml:space="preserve"> %.</w:t>
      </w:r>
      <w:r w:rsidR="001768E7">
        <w:rPr>
          <w:color w:val="000000"/>
          <w:sz w:val="24"/>
          <w:szCs w:val="24"/>
        </w:rPr>
        <w:t xml:space="preserve"> </w:t>
      </w:r>
      <w:r w:rsidRPr="001F48EA">
        <w:rPr>
          <w:color w:val="000000"/>
          <w:sz w:val="24"/>
          <w:szCs w:val="24"/>
        </w:rPr>
        <w:t xml:space="preserve">Прогнозные назначения </w:t>
      </w:r>
      <w:r w:rsidR="001768E7">
        <w:rPr>
          <w:color w:val="000000"/>
          <w:sz w:val="24"/>
          <w:szCs w:val="24"/>
        </w:rPr>
        <w:t xml:space="preserve">от </w:t>
      </w:r>
      <w:r w:rsidR="001768E7" w:rsidRPr="001768E7">
        <w:rPr>
          <w:color w:val="000000"/>
          <w:sz w:val="24"/>
          <w:szCs w:val="24"/>
        </w:rPr>
        <w:t xml:space="preserve">доходов от продажи материальных и нематериальных активов </w:t>
      </w:r>
      <w:r w:rsidRPr="001F48EA">
        <w:rPr>
          <w:color w:val="000000"/>
          <w:sz w:val="24"/>
          <w:szCs w:val="24"/>
        </w:rPr>
        <w:t>на 202</w:t>
      </w:r>
      <w:r w:rsidR="00CD0B21" w:rsidRPr="001F48EA">
        <w:rPr>
          <w:color w:val="000000"/>
          <w:sz w:val="24"/>
          <w:szCs w:val="24"/>
        </w:rPr>
        <w:t>6-2028</w:t>
      </w:r>
      <w:r w:rsidR="00BC0F01" w:rsidRPr="001F48EA">
        <w:rPr>
          <w:color w:val="000000"/>
          <w:sz w:val="24"/>
          <w:szCs w:val="24"/>
        </w:rPr>
        <w:t xml:space="preserve"> год</w:t>
      </w:r>
      <w:r w:rsidR="00CD0B21" w:rsidRPr="001F48EA">
        <w:rPr>
          <w:color w:val="000000"/>
          <w:sz w:val="24"/>
          <w:szCs w:val="24"/>
        </w:rPr>
        <w:t>ы</w:t>
      </w:r>
      <w:r w:rsidRPr="001F48EA">
        <w:rPr>
          <w:color w:val="000000"/>
          <w:sz w:val="24"/>
          <w:szCs w:val="24"/>
        </w:rPr>
        <w:t xml:space="preserve"> </w:t>
      </w:r>
      <w:r w:rsidR="00CD0B21" w:rsidRPr="001F48EA">
        <w:rPr>
          <w:color w:val="000000"/>
          <w:sz w:val="24"/>
          <w:szCs w:val="24"/>
        </w:rPr>
        <w:t xml:space="preserve">не </w:t>
      </w:r>
      <w:r w:rsidR="00C4571F" w:rsidRPr="001F48EA">
        <w:rPr>
          <w:color w:val="000000"/>
          <w:sz w:val="24"/>
          <w:szCs w:val="24"/>
        </w:rPr>
        <w:t>запланированы</w:t>
      </w:r>
      <w:r w:rsidR="00CD0B21" w:rsidRPr="001F48EA">
        <w:rPr>
          <w:color w:val="000000"/>
          <w:sz w:val="24"/>
          <w:szCs w:val="24"/>
        </w:rPr>
        <w:t>.</w:t>
      </w:r>
    </w:p>
    <w:p w:rsidR="00B7692A" w:rsidRPr="001F48EA" w:rsidRDefault="00B7692A" w:rsidP="00D65461">
      <w:pPr>
        <w:pStyle w:val="60"/>
        <w:shd w:val="clear" w:color="auto" w:fill="auto"/>
        <w:spacing w:line="240" w:lineRule="auto"/>
        <w:ind w:right="-1" w:firstLine="709"/>
        <w:jc w:val="both"/>
        <w:rPr>
          <w:color w:val="000000"/>
          <w:sz w:val="24"/>
          <w:szCs w:val="24"/>
        </w:rPr>
      </w:pPr>
      <w:r w:rsidRPr="001F48EA">
        <w:rPr>
          <w:color w:val="000000"/>
          <w:sz w:val="24"/>
          <w:szCs w:val="24"/>
        </w:rPr>
        <w:t>В соответствии с пунктом 3 статьи 18 Положения о бюджетном процессе</w:t>
      </w:r>
      <w:r w:rsidR="00E17F88" w:rsidRPr="001F48EA">
        <w:rPr>
          <w:color w:val="000000"/>
          <w:sz w:val="24"/>
          <w:szCs w:val="24"/>
        </w:rPr>
        <w:t>,</w:t>
      </w:r>
      <w:r w:rsidRPr="001F48EA">
        <w:rPr>
          <w:color w:val="000000"/>
          <w:sz w:val="24"/>
          <w:szCs w:val="24"/>
        </w:rPr>
        <w:t xml:space="preserve"> в качестве приложений к проекту решения о местном бюджете в Думу Первомайского района представляются в том числе программа приватизации (продажи) муниципального имущества и приобретения имущества в муниципальную собственность муниципального образования «Первомайский район» на очередной финансовый год (очередной финансовый год и плановый период). </w:t>
      </w:r>
    </w:p>
    <w:p w:rsidR="00B7692A" w:rsidRPr="001F48EA" w:rsidRDefault="00B7692A" w:rsidP="00D65461">
      <w:pPr>
        <w:pStyle w:val="60"/>
        <w:shd w:val="clear" w:color="auto" w:fill="auto"/>
        <w:spacing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color w:val="000000"/>
          <w:sz w:val="24"/>
          <w:szCs w:val="24"/>
        </w:rPr>
        <w:t>Приложением 1</w:t>
      </w:r>
      <w:r w:rsidR="00FE2399" w:rsidRPr="001F48EA">
        <w:rPr>
          <w:color w:val="000000"/>
          <w:sz w:val="24"/>
          <w:szCs w:val="24"/>
        </w:rPr>
        <w:t>3</w:t>
      </w:r>
      <w:r w:rsidRPr="001F48EA">
        <w:rPr>
          <w:color w:val="000000"/>
          <w:sz w:val="24"/>
          <w:szCs w:val="24"/>
        </w:rPr>
        <w:t xml:space="preserve"> к Проекту решения о бюджете района представлена Программа приватизации (продажи) муниципального имущества Первомайский район на 202</w:t>
      </w:r>
      <w:r w:rsidR="00D03D21" w:rsidRPr="001F48EA">
        <w:rPr>
          <w:color w:val="000000"/>
          <w:sz w:val="24"/>
          <w:szCs w:val="24"/>
        </w:rPr>
        <w:t>6</w:t>
      </w:r>
      <w:r w:rsidRPr="001F48EA">
        <w:rPr>
          <w:color w:val="000000"/>
          <w:sz w:val="24"/>
          <w:szCs w:val="24"/>
        </w:rPr>
        <w:t xml:space="preserve"> год, с объемом планируемых доходов от приватизации (продажи) муниципального имущества, в сумме </w:t>
      </w:r>
      <w:r w:rsidR="00D03D21" w:rsidRPr="001F48EA">
        <w:rPr>
          <w:color w:val="000000"/>
          <w:sz w:val="24"/>
          <w:szCs w:val="24"/>
        </w:rPr>
        <w:t>0,0</w:t>
      </w:r>
      <w:r w:rsidRPr="001F48EA">
        <w:rPr>
          <w:color w:val="000000"/>
          <w:sz w:val="24"/>
          <w:szCs w:val="24"/>
        </w:rPr>
        <w:t xml:space="preserve"> руб. </w:t>
      </w:r>
    </w:p>
    <w:p w:rsidR="00D03D21" w:rsidRPr="001F48EA" w:rsidRDefault="00DD1FD3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lastRenderedPageBreak/>
        <w:t xml:space="preserve">Проектом </w:t>
      </w:r>
      <w:r w:rsidR="00BE4F4A" w:rsidRPr="001F48EA">
        <w:rPr>
          <w:sz w:val="24"/>
          <w:szCs w:val="24"/>
        </w:rPr>
        <w:t>решения о бюджете района</w:t>
      </w:r>
      <w:r w:rsidRPr="001F48EA">
        <w:rPr>
          <w:sz w:val="24"/>
          <w:szCs w:val="24"/>
        </w:rPr>
        <w:t xml:space="preserve"> </w:t>
      </w:r>
      <w:r w:rsidR="00415F8C" w:rsidRPr="001F48EA">
        <w:rPr>
          <w:sz w:val="24"/>
          <w:szCs w:val="24"/>
        </w:rPr>
        <w:t xml:space="preserve">исполнение по </w:t>
      </w:r>
      <w:r w:rsidRPr="001F48EA">
        <w:rPr>
          <w:sz w:val="24"/>
          <w:szCs w:val="24"/>
        </w:rPr>
        <w:t>поступлени</w:t>
      </w:r>
      <w:r w:rsidR="00415F8C" w:rsidRPr="001F48EA">
        <w:rPr>
          <w:sz w:val="24"/>
          <w:szCs w:val="24"/>
        </w:rPr>
        <w:t>ям</w:t>
      </w:r>
      <w:r w:rsidRPr="001F48EA">
        <w:rPr>
          <w:sz w:val="24"/>
          <w:szCs w:val="24"/>
        </w:rPr>
        <w:t xml:space="preserve"> штрафов, санкций, возмещения ущерба </w:t>
      </w:r>
      <w:r w:rsidR="00415F8C" w:rsidRPr="001F48EA">
        <w:rPr>
          <w:sz w:val="24"/>
          <w:szCs w:val="24"/>
        </w:rPr>
        <w:t>за</w:t>
      </w:r>
      <w:r w:rsidRPr="001F48EA">
        <w:rPr>
          <w:sz w:val="24"/>
          <w:szCs w:val="24"/>
        </w:rPr>
        <w:t xml:space="preserve"> 20</w:t>
      </w:r>
      <w:r w:rsidR="005934D0" w:rsidRPr="001F48EA">
        <w:rPr>
          <w:sz w:val="24"/>
          <w:szCs w:val="24"/>
        </w:rPr>
        <w:t>2</w:t>
      </w:r>
      <w:r w:rsidR="00D03D21" w:rsidRPr="001F48EA">
        <w:rPr>
          <w:sz w:val="24"/>
          <w:szCs w:val="24"/>
        </w:rPr>
        <w:t>5</w:t>
      </w:r>
      <w:r w:rsidRPr="001F48EA">
        <w:rPr>
          <w:sz w:val="24"/>
          <w:szCs w:val="24"/>
        </w:rPr>
        <w:t xml:space="preserve"> год </w:t>
      </w:r>
      <w:r w:rsidR="00E17F88" w:rsidRPr="001F48EA">
        <w:rPr>
          <w:sz w:val="24"/>
          <w:szCs w:val="24"/>
        </w:rPr>
        <w:t>с</w:t>
      </w:r>
      <w:r w:rsidR="00415F8C" w:rsidRPr="001F48EA">
        <w:rPr>
          <w:sz w:val="24"/>
          <w:szCs w:val="24"/>
        </w:rPr>
        <w:t xml:space="preserve">формированная на основании </w:t>
      </w:r>
      <w:r w:rsidR="00E17F88" w:rsidRPr="001F48EA">
        <w:rPr>
          <w:sz w:val="24"/>
          <w:szCs w:val="24"/>
        </w:rPr>
        <w:t>фактических поступлений</w:t>
      </w:r>
      <w:r w:rsidR="001B4D9A" w:rsidRPr="001F48EA">
        <w:rPr>
          <w:sz w:val="24"/>
          <w:szCs w:val="24"/>
        </w:rPr>
        <w:t xml:space="preserve"> и ожидается в сумме </w:t>
      </w:r>
      <w:r w:rsidR="00D03D21" w:rsidRPr="001F48EA">
        <w:rPr>
          <w:sz w:val="24"/>
          <w:szCs w:val="24"/>
        </w:rPr>
        <w:t xml:space="preserve">3269,7 </w:t>
      </w:r>
      <w:r w:rsidR="001B4D9A" w:rsidRPr="001F48EA">
        <w:rPr>
          <w:sz w:val="24"/>
          <w:szCs w:val="24"/>
        </w:rPr>
        <w:t>тыс. руб.</w:t>
      </w:r>
      <w:r w:rsidR="00D03D21" w:rsidRPr="001F48EA">
        <w:t xml:space="preserve"> </w:t>
      </w:r>
      <w:r w:rsidR="00D03D21" w:rsidRPr="001F48EA">
        <w:rPr>
          <w:sz w:val="24"/>
          <w:szCs w:val="24"/>
        </w:rPr>
        <w:t>На 2026 год и плановый период 2027-2028 годы прогнозные назначения формируются с учетом индекса потребительских цен к предыдущему году, ИПЦ на 2026 год 105,4 %, на 2027 год 104,0 % и 2028 год 104,0%.</w:t>
      </w:r>
      <w:r w:rsidR="001768E7">
        <w:rPr>
          <w:sz w:val="24"/>
          <w:szCs w:val="24"/>
        </w:rPr>
        <w:t xml:space="preserve"> </w:t>
      </w:r>
      <w:r w:rsidR="00D03D21" w:rsidRPr="001F48EA">
        <w:rPr>
          <w:sz w:val="24"/>
          <w:szCs w:val="24"/>
        </w:rPr>
        <w:t>Прогнозные назначения планируются на 2026 год в сумме 1001,1 тыс. руб., 2027 год в сумме 1041,1 тыс. руб. и 2028 год в сумме 1082,7 тыс. руб.</w:t>
      </w:r>
    </w:p>
    <w:p w:rsidR="00246EB6" w:rsidRPr="001F48EA" w:rsidRDefault="00E972F1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Прогнозные показатели от д</w:t>
      </w:r>
      <w:r w:rsidR="00246EB6" w:rsidRPr="001F48EA">
        <w:rPr>
          <w:sz w:val="24"/>
          <w:szCs w:val="24"/>
        </w:rPr>
        <w:t>оход</w:t>
      </w:r>
      <w:r w:rsidRPr="001F48EA">
        <w:rPr>
          <w:sz w:val="24"/>
          <w:szCs w:val="24"/>
        </w:rPr>
        <w:t>ов</w:t>
      </w:r>
      <w:r w:rsidR="00246EB6" w:rsidRPr="001F48EA">
        <w:rPr>
          <w:sz w:val="24"/>
          <w:szCs w:val="24"/>
        </w:rPr>
        <w:t xml:space="preserve"> от оказания платных услуг (работ) и компен</w:t>
      </w:r>
      <w:r w:rsidR="009261D5" w:rsidRPr="001F48EA">
        <w:rPr>
          <w:sz w:val="24"/>
          <w:szCs w:val="24"/>
        </w:rPr>
        <w:t>сации затрат государства на 202</w:t>
      </w:r>
      <w:r w:rsidR="00D03D21" w:rsidRPr="001F48EA">
        <w:rPr>
          <w:sz w:val="24"/>
          <w:szCs w:val="24"/>
        </w:rPr>
        <w:t>6</w:t>
      </w:r>
      <w:r w:rsidR="00246EB6" w:rsidRPr="001F48EA">
        <w:rPr>
          <w:sz w:val="24"/>
          <w:szCs w:val="24"/>
        </w:rPr>
        <w:t xml:space="preserve"> год и плановые периоды 202</w:t>
      </w:r>
      <w:r w:rsidR="00D03D21" w:rsidRPr="001F48EA">
        <w:rPr>
          <w:sz w:val="24"/>
          <w:szCs w:val="24"/>
        </w:rPr>
        <w:t>7</w:t>
      </w:r>
      <w:r w:rsidR="00246EB6" w:rsidRPr="001F48EA">
        <w:rPr>
          <w:sz w:val="24"/>
          <w:szCs w:val="24"/>
        </w:rPr>
        <w:t>-202</w:t>
      </w:r>
      <w:r w:rsidR="00D03D21" w:rsidRPr="001F48EA">
        <w:rPr>
          <w:sz w:val="24"/>
          <w:szCs w:val="24"/>
        </w:rPr>
        <w:t>8</w:t>
      </w:r>
      <w:r w:rsidR="00246EB6" w:rsidRPr="001F48EA">
        <w:rPr>
          <w:sz w:val="24"/>
          <w:szCs w:val="24"/>
        </w:rPr>
        <w:t xml:space="preserve"> год</w:t>
      </w:r>
      <w:r w:rsidR="00BA75A6" w:rsidRPr="001F48EA">
        <w:rPr>
          <w:sz w:val="24"/>
          <w:szCs w:val="24"/>
        </w:rPr>
        <w:t>ы</w:t>
      </w:r>
      <w:r w:rsidR="00924B48" w:rsidRPr="001F48EA">
        <w:rPr>
          <w:sz w:val="24"/>
          <w:szCs w:val="24"/>
        </w:rPr>
        <w:t xml:space="preserve"> </w:t>
      </w:r>
      <w:r w:rsidR="00246EB6" w:rsidRPr="001F48EA">
        <w:rPr>
          <w:sz w:val="24"/>
          <w:szCs w:val="24"/>
        </w:rPr>
        <w:t xml:space="preserve">не планируются, так как доходов от платных услуг </w:t>
      </w:r>
      <w:r w:rsidR="006C1D18" w:rsidRPr="001F48EA">
        <w:rPr>
          <w:sz w:val="24"/>
          <w:szCs w:val="24"/>
        </w:rPr>
        <w:t xml:space="preserve">в бюджет </w:t>
      </w:r>
      <w:r w:rsidR="00246EB6" w:rsidRPr="001F48EA">
        <w:rPr>
          <w:sz w:val="24"/>
          <w:szCs w:val="24"/>
        </w:rPr>
        <w:t>не поступает</w:t>
      </w:r>
      <w:r w:rsidR="00BA75A6" w:rsidRPr="001F48EA">
        <w:rPr>
          <w:sz w:val="24"/>
          <w:szCs w:val="24"/>
        </w:rPr>
        <w:t xml:space="preserve">, а поступает только </w:t>
      </w:r>
      <w:r w:rsidR="006C1D18" w:rsidRPr="001F48EA">
        <w:rPr>
          <w:sz w:val="24"/>
          <w:szCs w:val="24"/>
        </w:rPr>
        <w:t>компенсаци</w:t>
      </w:r>
      <w:r w:rsidR="00BA75A6" w:rsidRPr="001F48EA">
        <w:rPr>
          <w:sz w:val="24"/>
          <w:szCs w:val="24"/>
        </w:rPr>
        <w:t>я</w:t>
      </w:r>
      <w:r w:rsidR="006C1D18" w:rsidRPr="001F48EA">
        <w:rPr>
          <w:sz w:val="24"/>
          <w:szCs w:val="24"/>
        </w:rPr>
        <w:t xml:space="preserve"> затрат бюджет</w:t>
      </w:r>
      <w:r w:rsidR="009261D5" w:rsidRPr="001F48EA">
        <w:rPr>
          <w:sz w:val="24"/>
          <w:szCs w:val="24"/>
        </w:rPr>
        <w:t>а</w:t>
      </w:r>
      <w:r w:rsidR="006C1D18" w:rsidRPr="001F48EA">
        <w:rPr>
          <w:sz w:val="24"/>
          <w:szCs w:val="24"/>
        </w:rPr>
        <w:t xml:space="preserve"> муниципальн</w:t>
      </w:r>
      <w:r w:rsidR="009261D5" w:rsidRPr="001F48EA">
        <w:rPr>
          <w:sz w:val="24"/>
          <w:szCs w:val="24"/>
        </w:rPr>
        <w:t>ого</w:t>
      </w:r>
      <w:r w:rsidR="006C1D18" w:rsidRPr="001F48EA">
        <w:rPr>
          <w:sz w:val="24"/>
          <w:szCs w:val="24"/>
        </w:rPr>
        <w:t xml:space="preserve"> район</w:t>
      </w:r>
      <w:r w:rsidR="009261D5" w:rsidRPr="001F48EA">
        <w:rPr>
          <w:sz w:val="24"/>
          <w:szCs w:val="24"/>
        </w:rPr>
        <w:t>а по ранее произведенным расходам по программе «Социальное развитие села до 2012 года»</w:t>
      </w:r>
      <w:r w:rsidR="00924B48" w:rsidRPr="001F48EA">
        <w:rPr>
          <w:sz w:val="24"/>
          <w:szCs w:val="24"/>
        </w:rPr>
        <w:t>,</w:t>
      </w:r>
      <w:r w:rsidR="00663AA4" w:rsidRPr="001F48EA">
        <w:rPr>
          <w:sz w:val="24"/>
          <w:szCs w:val="24"/>
        </w:rPr>
        <w:t xml:space="preserve"> в 202</w:t>
      </w:r>
      <w:r w:rsidR="00D03D21" w:rsidRPr="001F48EA">
        <w:rPr>
          <w:sz w:val="24"/>
          <w:szCs w:val="24"/>
        </w:rPr>
        <w:t>6</w:t>
      </w:r>
      <w:r w:rsidR="00663AA4" w:rsidRPr="001F48EA">
        <w:rPr>
          <w:sz w:val="24"/>
          <w:szCs w:val="24"/>
        </w:rPr>
        <w:t xml:space="preserve"> году </w:t>
      </w:r>
      <w:r w:rsidR="00D03D21" w:rsidRPr="001F48EA">
        <w:rPr>
          <w:sz w:val="24"/>
          <w:szCs w:val="24"/>
        </w:rPr>
        <w:t>135,8</w:t>
      </w:r>
      <w:r w:rsidR="006C1D18" w:rsidRPr="001F48EA">
        <w:rPr>
          <w:sz w:val="24"/>
          <w:szCs w:val="24"/>
        </w:rPr>
        <w:t xml:space="preserve"> тыс. руб.</w:t>
      </w:r>
      <w:r w:rsidR="00663AA4" w:rsidRPr="001F48EA">
        <w:rPr>
          <w:sz w:val="24"/>
          <w:szCs w:val="24"/>
        </w:rPr>
        <w:t>, в 202</w:t>
      </w:r>
      <w:r w:rsidR="00D03D21" w:rsidRPr="001F48EA">
        <w:rPr>
          <w:sz w:val="24"/>
          <w:szCs w:val="24"/>
        </w:rPr>
        <w:t>7</w:t>
      </w:r>
      <w:r w:rsidR="00663AA4" w:rsidRPr="001F48EA">
        <w:rPr>
          <w:sz w:val="24"/>
          <w:szCs w:val="24"/>
        </w:rPr>
        <w:t xml:space="preserve"> году </w:t>
      </w:r>
      <w:r w:rsidR="00D03D21" w:rsidRPr="001F48EA">
        <w:rPr>
          <w:sz w:val="24"/>
          <w:szCs w:val="24"/>
        </w:rPr>
        <w:t>141,0</w:t>
      </w:r>
      <w:r w:rsidR="00663AA4" w:rsidRPr="001F48EA">
        <w:rPr>
          <w:sz w:val="24"/>
          <w:szCs w:val="24"/>
        </w:rPr>
        <w:t xml:space="preserve"> тыс. руб. и 202</w:t>
      </w:r>
      <w:r w:rsidR="00D03D21" w:rsidRPr="001F48EA">
        <w:rPr>
          <w:sz w:val="24"/>
          <w:szCs w:val="24"/>
        </w:rPr>
        <w:t>8</w:t>
      </w:r>
      <w:r w:rsidR="00663AA4" w:rsidRPr="001F48EA">
        <w:rPr>
          <w:sz w:val="24"/>
          <w:szCs w:val="24"/>
        </w:rPr>
        <w:t xml:space="preserve"> году </w:t>
      </w:r>
      <w:r w:rsidR="00D03D21" w:rsidRPr="001F48EA">
        <w:rPr>
          <w:sz w:val="24"/>
          <w:szCs w:val="24"/>
        </w:rPr>
        <w:t>146,6</w:t>
      </w:r>
      <w:r w:rsidR="00663AA4" w:rsidRPr="001F48EA">
        <w:rPr>
          <w:sz w:val="24"/>
          <w:szCs w:val="24"/>
        </w:rPr>
        <w:t xml:space="preserve"> тыс. руб.</w:t>
      </w:r>
    </w:p>
    <w:p w:rsidR="009C3AD7" w:rsidRPr="001F48EA" w:rsidRDefault="009C3AD7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Из всего выше изложенного можно сделать вывод, что в среднесрочной перспективе на 202</w:t>
      </w:r>
      <w:r w:rsidR="00D03D21" w:rsidRPr="001F48EA">
        <w:rPr>
          <w:sz w:val="24"/>
          <w:szCs w:val="24"/>
        </w:rPr>
        <w:t>6</w:t>
      </w:r>
      <w:r w:rsidR="002D2E6A" w:rsidRPr="001F48EA">
        <w:rPr>
          <w:sz w:val="24"/>
          <w:szCs w:val="24"/>
        </w:rPr>
        <w:t>-202</w:t>
      </w:r>
      <w:r w:rsidR="00D03D21" w:rsidRPr="001F48EA">
        <w:rPr>
          <w:sz w:val="24"/>
          <w:szCs w:val="24"/>
        </w:rPr>
        <w:t>8</w:t>
      </w:r>
      <w:r w:rsidRPr="001F48EA">
        <w:rPr>
          <w:sz w:val="24"/>
          <w:szCs w:val="24"/>
        </w:rPr>
        <w:t xml:space="preserve"> годы динамика показателей по налоговым и неналоговым доходам характеризуются </w:t>
      </w:r>
      <w:r w:rsidR="00C353D5" w:rsidRPr="001F48EA">
        <w:rPr>
          <w:sz w:val="24"/>
          <w:szCs w:val="24"/>
        </w:rPr>
        <w:t>положительными</w:t>
      </w:r>
      <w:r w:rsidRPr="001F48EA">
        <w:rPr>
          <w:sz w:val="24"/>
          <w:szCs w:val="24"/>
        </w:rPr>
        <w:t xml:space="preserve"> темпами роста</w:t>
      </w:r>
      <w:r w:rsidR="00BA75A6" w:rsidRPr="001F48EA">
        <w:rPr>
          <w:sz w:val="24"/>
          <w:szCs w:val="24"/>
        </w:rPr>
        <w:t xml:space="preserve"> по отношению к ожидаемому исполнению</w:t>
      </w:r>
      <w:r w:rsidRPr="001F48EA">
        <w:rPr>
          <w:sz w:val="24"/>
          <w:szCs w:val="24"/>
        </w:rPr>
        <w:t xml:space="preserve"> </w:t>
      </w:r>
      <w:r w:rsidR="00BA75A6" w:rsidRPr="001F48EA">
        <w:rPr>
          <w:sz w:val="24"/>
          <w:szCs w:val="24"/>
        </w:rPr>
        <w:t>202</w:t>
      </w:r>
      <w:r w:rsidR="00D03D21" w:rsidRPr="001F48EA">
        <w:rPr>
          <w:sz w:val="24"/>
          <w:szCs w:val="24"/>
        </w:rPr>
        <w:t>5</w:t>
      </w:r>
      <w:r w:rsidR="00BA75A6" w:rsidRPr="001F48EA">
        <w:rPr>
          <w:sz w:val="24"/>
          <w:szCs w:val="24"/>
        </w:rPr>
        <w:t xml:space="preserve"> года, </w:t>
      </w:r>
      <w:r w:rsidRPr="001F48EA">
        <w:rPr>
          <w:sz w:val="24"/>
          <w:szCs w:val="24"/>
        </w:rPr>
        <w:t xml:space="preserve">и относительной стабильностью показателей на трехлетний период, что соответствует </w:t>
      </w:r>
      <w:r w:rsidR="00D03D21" w:rsidRPr="001F48EA">
        <w:rPr>
          <w:sz w:val="24"/>
          <w:szCs w:val="24"/>
        </w:rPr>
        <w:t>О</w:t>
      </w:r>
      <w:r w:rsidRPr="001F48EA">
        <w:rPr>
          <w:sz w:val="24"/>
          <w:szCs w:val="24"/>
        </w:rPr>
        <w:t>сновным направлениям бюджетной</w:t>
      </w:r>
      <w:r w:rsidR="00D03D21" w:rsidRPr="001F48EA">
        <w:rPr>
          <w:sz w:val="24"/>
          <w:szCs w:val="24"/>
        </w:rPr>
        <w:t xml:space="preserve"> политики и Основным направлениям</w:t>
      </w:r>
      <w:r w:rsidRPr="001F48EA">
        <w:rPr>
          <w:sz w:val="24"/>
          <w:szCs w:val="24"/>
        </w:rPr>
        <w:t xml:space="preserve"> налоговой политики.</w:t>
      </w:r>
    </w:p>
    <w:p w:rsidR="00DD1FD3" w:rsidRPr="001F48EA" w:rsidRDefault="00DD1FD3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Проектом </w:t>
      </w:r>
      <w:r w:rsidR="00BE4F4A" w:rsidRPr="001F48EA">
        <w:rPr>
          <w:sz w:val="24"/>
          <w:szCs w:val="24"/>
        </w:rPr>
        <w:t>решения о бюджете района</w:t>
      </w:r>
      <w:r w:rsidRPr="001F48EA">
        <w:rPr>
          <w:sz w:val="24"/>
          <w:szCs w:val="24"/>
        </w:rPr>
        <w:t xml:space="preserve"> объем безвозмездных поступлений </w:t>
      </w:r>
      <w:r w:rsidR="00B6680B" w:rsidRPr="001F48EA">
        <w:rPr>
          <w:sz w:val="24"/>
          <w:szCs w:val="24"/>
        </w:rPr>
        <w:t>на</w:t>
      </w:r>
      <w:r w:rsidRPr="001F48EA">
        <w:rPr>
          <w:sz w:val="24"/>
          <w:szCs w:val="24"/>
        </w:rPr>
        <w:t xml:space="preserve"> </w:t>
      </w:r>
      <w:r w:rsidR="006C1D18" w:rsidRPr="001F48EA">
        <w:rPr>
          <w:sz w:val="24"/>
          <w:szCs w:val="24"/>
        </w:rPr>
        <w:t>202</w:t>
      </w:r>
      <w:r w:rsidR="00D03D21" w:rsidRPr="001F48EA">
        <w:rPr>
          <w:sz w:val="24"/>
          <w:szCs w:val="24"/>
        </w:rPr>
        <w:t>6</w:t>
      </w:r>
      <w:r w:rsidR="006C1D18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год </w:t>
      </w:r>
      <w:r w:rsidR="00A133AF" w:rsidRPr="001F48EA">
        <w:rPr>
          <w:sz w:val="24"/>
          <w:szCs w:val="24"/>
        </w:rPr>
        <w:t>прогнозируется</w:t>
      </w:r>
      <w:r w:rsidRPr="001F48EA">
        <w:rPr>
          <w:sz w:val="24"/>
          <w:szCs w:val="24"/>
        </w:rPr>
        <w:t xml:space="preserve"> в сумме </w:t>
      </w:r>
      <w:r w:rsidR="00D03D21" w:rsidRPr="001F48EA">
        <w:rPr>
          <w:sz w:val="24"/>
          <w:szCs w:val="24"/>
        </w:rPr>
        <w:t>95452,0</w:t>
      </w:r>
      <w:r w:rsidRPr="001F48EA">
        <w:rPr>
          <w:sz w:val="24"/>
          <w:szCs w:val="24"/>
        </w:rPr>
        <w:t xml:space="preserve"> тыс. руб</w:t>
      </w:r>
      <w:r w:rsidR="006C1D18" w:rsidRPr="001F48EA">
        <w:rPr>
          <w:sz w:val="24"/>
          <w:szCs w:val="24"/>
        </w:rPr>
        <w:t>.</w:t>
      </w:r>
      <w:r w:rsidRPr="001F48EA">
        <w:rPr>
          <w:sz w:val="24"/>
          <w:szCs w:val="24"/>
        </w:rPr>
        <w:t xml:space="preserve"> В общем объеме доходов районного бюджета сумма безвозмездных поступлений составляет </w:t>
      </w:r>
      <w:r w:rsidR="00D03D21" w:rsidRPr="001F48EA">
        <w:rPr>
          <w:sz w:val="24"/>
          <w:szCs w:val="24"/>
        </w:rPr>
        <w:t>31,8</w:t>
      </w:r>
      <w:r w:rsidR="009A0BC3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%.</w:t>
      </w:r>
    </w:p>
    <w:p w:rsidR="006C1D18" w:rsidRPr="001F48EA" w:rsidRDefault="002D2E6A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D03D21" w:rsidRPr="001F48EA">
        <w:rPr>
          <w:sz w:val="24"/>
          <w:szCs w:val="24"/>
        </w:rPr>
        <w:t>7</w:t>
      </w:r>
      <w:r w:rsidR="006C1D18" w:rsidRPr="001F48EA">
        <w:rPr>
          <w:sz w:val="24"/>
          <w:szCs w:val="24"/>
        </w:rPr>
        <w:t xml:space="preserve"> год прогноз по безвозмездным поступлениям запланирован в сумме </w:t>
      </w:r>
      <w:r w:rsidR="00D03D21" w:rsidRPr="001F48EA">
        <w:rPr>
          <w:sz w:val="24"/>
          <w:szCs w:val="24"/>
        </w:rPr>
        <w:t>54052,0</w:t>
      </w:r>
      <w:r w:rsidR="006C1D18" w:rsidRPr="001F48EA">
        <w:rPr>
          <w:sz w:val="24"/>
          <w:szCs w:val="24"/>
        </w:rPr>
        <w:t xml:space="preserve"> тыс. руб., что составляет </w:t>
      </w:r>
      <w:r w:rsidR="00D03D21" w:rsidRPr="001F48EA">
        <w:rPr>
          <w:sz w:val="24"/>
          <w:szCs w:val="24"/>
        </w:rPr>
        <w:t>19,5</w:t>
      </w:r>
      <w:r w:rsidR="009A0BC3" w:rsidRPr="001F48EA">
        <w:rPr>
          <w:sz w:val="24"/>
          <w:szCs w:val="24"/>
        </w:rPr>
        <w:t xml:space="preserve"> %</w:t>
      </w:r>
      <w:r w:rsidR="006C1D18" w:rsidRPr="001F48EA">
        <w:rPr>
          <w:sz w:val="24"/>
          <w:szCs w:val="24"/>
        </w:rPr>
        <w:t xml:space="preserve"> от объема всех доходных источников районного бюджета</w:t>
      </w:r>
    </w:p>
    <w:p w:rsidR="006C1D18" w:rsidRPr="001F48EA" w:rsidRDefault="006C1D18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- 202</w:t>
      </w:r>
      <w:r w:rsidR="00D03D21" w:rsidRPr="001F48EA">
        <w:rPr>
          <w:sz w:val="24"/>
          <w:szCs w:val="24"/>
        </w:rPr>
        <w:t>8</w:t>
      </w:r>
      <w:r w:rsidRPr="001F48EA">
        <w:rPr>
          <w:sz w:val="24"/>
          <w:szCs w:val="24"/>
        </w:rPr>
        <w:t xml:space="preserve"> год прогноз по безвозмездным поступлениям запланирован в сумме </w:t>
      </w:r>
      <w:r w:rsidR="00D03D21" w:rsidRPr="001F48EA">
        <w:rPr>
          <w:sz w:val="24"/>
          <w:szCs w:val="24"/>
        </w:rPr>
        <w:t>56236,2</w:t>
      </w:r>
      <w:r w:rsidRPr="001F48EA">
        <w:rPr>
          <w:sz w:val="24"/>
          <w:szCs w:val="24"/>
        </w:rPr>
        <w:t xml:space="preserve"> тыс. руб., что составляет </w:t>
      </w:r>
      <w:r w:rsidR="00D03D21" w:rsidRPr="001F48EA">
        <w:rPr>
          <w:sz w:val="24"/>
          <w:szCs w:val="24"/>
        </w:rPr>
        <w:t>19,1</w:t>
      </w:r>
      <w:r w:rsidR="009A0BC3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>% от объема всех доходных источников районного бюджета</w:t>
      </w:r>
    </w:p>
    <w:p w:rsidR="00DD1FD3" w:rsidRPr="001F48EA" w:rsidRDefault="00DD1FD3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В состав безвозмездных поступлений из бюджетов других уровней вошли</w:t>
      </w:r>
      <w:r w:rsidR="00DD3381" w:rsidRPr="001F48EA">
        <w:rPr>
          <w:sz w:val="24"/>
          <w:szCs w:val="24"/>
        </w:rPr>
        <w:t xml:space="preserve"> только</w:t>
      </w:r>
      <w:r w:rsidRPr="001F48EA">
        <w:rPr>
          <w:sz w:val="24"/>
          <w:szCs w:val="24"/>
        </w:rPr>
        <w:t>:</w:t>
      </w:r>
    </w:p>
    <w:p w:rsidR="00B33C07" w:rsidRPr="001F48EA" w:rsidRDefault="00B33C07" w:rsidP="00D654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Дотации бюджетам </w:t>
      </w:r>
      <w:r w:rsidR="00B6680B" w:rsidRPr="001F48EA">
        <w:rPr>
          <w:rFonts w:ascii="Times New Roman" w:hAnsi="Times New Roman" w:cs="Times New Roman"/>
          <w:sz w:val="24"/>
          <w:szCs w:val="24"/>
        </w:rPr>
        <w:t xml:space="preserve">бюджетной системы Российской Федерации – </w:t>
      </w:r>
      <w:r w:rsidR="006C1D18" w:rsidRPr="001F48EA">
        <w:rPr>
          <w:rFonts w:ascii="Times New Roman" w:hAnsi="Times New Roman" w:cs="Times New Roman"/>
          <w:sz w:val="24"/>
          <w:szCs w:val="24"/>
        </w:rPr>
        <w:t>202</w:t>
      </w:r>
      <w:r w:rsidR="00D03D21" w:rsidRPr="001F48EA">
        <w:rPr>
          <w:rFonts w:ascii="Times New Roman" w:hAnsi="Times New Roman" w:cs="Times New Roman"/>
          <w:sz w:val="24"/>
          <w:szCs w:val="24"/>
        </w:rPr>
        <w:t>6</w:t>
      </w:r>
      <w:r w:rsidR="006C1D18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1F48EA">
        <w:rPr>
          <w:rFonts w:ascii="Times New Roman" w:hAnsi="Times New Roman" w:cs="Times New Roman"/>
          <w:sz w:val="24"/>
          <w:szCs w:val="24"/>
        </w:rPr>
        <w:t>–</w:t>
      </w:r>
      <w:r w:rsidR="00A133AF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D03D21" w:rsidRPr="001F48EA">
        <w:rPr>
          <w:rFonts w:ascii="Times New Roman" w:hAnsi="Times New Roman" w:cs="Times New Roman"/>
          <w:sz w:val="24"/>
          <w:szCs w:val="24"/>
        </w:rPr>
        <w:t>73010,7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6C1D18" w:rsidRPr="001F48EA">
        <w:rPr>
          <w:rFonts w:ascii="Times New Roman" w:hAnsi="Times New Roman" w:cs="Times New Roman"/>
          <w:sz w:val="24"/>
          <w:szCs w:val="24"/>
        </w:rPr>
        <w:t>.</w:t>
      </w:r>
      <w:r w:rsidRPr="001F48EA">
        <w:rPr>
          <w:rFonts w:ascii="Times New Roman" w:hAnsi="Times New Roman" w:cs="Times New Roman"/>
          <w:sz w:val="24"/>
          <w:szCs w:val="24"/>
        </w:rPr>
        <w:t xml:space="preserve"> (</w:t>
      </w:r>
      <w:r w:rsidR="00DD3381" w:rsidRPr="001F48EA">
        <w:rPr>
          <w:rFonts w:ascii="Times New Roman" w:hAnsi="Times New Roman" w:cs="Times New Roman"/>
          <w:sz w:val="24"/>
          <w:szCs w:val="24"/>
        </w:rPr>
        <w:t>76,4</w:t>
      </w:r>
      <w:r w:rsidR="009A0B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75272" w:rsidRPr="001F48EA">
        <w:rPr>
          <w:rFonts w:ascii="Times New Roman" w:hAnsi="Times New Roman" w:cs="Times New Roman"/>
          <w:sz w:val="24"/>
          <w:szCs w:val="24"/>
        </w:rPr>
        <w:t>%), 202</w:t>
      </w:r>
      <w:r w:rsidR="00D03D21" w:rsidRPr="001F48EA">
        <w:rPr>
          <w:rFonts w:ascii="Times New Roman" w:hAnsi="Times New Roman" w:cs="Times New Roman"/>
          <w:sz w:val="24"/>
          <w:szCs w:val="24"/>
        </w:rPr>
        <w:t>7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1F48EA">
        <w:rPr>
          <w:rFonts w:ascii="Times New Roman" w:hAnsi="Times New Roman" w:cs="Times New Roman"/>
          <w:sz w:val="24"/>
          <w:szCs w:val="24"/>
        </w:rPr>
        <w:t>–</w:t>
      </w:r>
      <w:r w:rsidR="00A133AF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D03D21" w:rsidRPr="001F48EA">
        <w:rPr>
          <w:rFonts w:ascii="Times New Roman" w:hAnsi="Times New Roman" w:cs="Times New Roman"/>
          <w:sz w:val="24"/>
          <w:szCs w:val="24"/>
        </w:rPr>
        <w:t>31674,8</w:t>
      </w:r>
      <w:r w:rsidR="002D2E6A" w:rsidRPr="001F48EA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DD3381" w:rsidRPr="001F48EA">
        <w:rPr>
          <w:rFonts w:ascii="Times New Roman" w:hAnsi="Times New Roman" w:cs="Times New Roman"/>
          <w:sz w:val="24"/>
          <w:szCs w:val="24"/>
        </w:rPr>
        <w:t>58,6</w:t>
      </w:r>
      <w:r w:rsidR="009A0B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2D2E6A" w:rsidRPr="001F48EA">
        <w:rPr>
          <w:rFonts w:ascii="Times New Roman" w:hAnsi="Times New Roman" w:cs="Times New Roman"/>
          <w:sz w:val="24"/>
          <w:szCs w:val="24"/>
        </w:rPr>
        <w:t>%), 202</w:t>
      </w:r>
      <w:r w:rsidR="00D03D21" w:rsidRPr="001F48EA">
        <w:rPr>
          <w:rFonts w:ascii="Times New Roman" w:hAnsi="Times New Roman" w:cs="Times New Roman"/>
          <w:sz w:val="24"/>
          <w:szCs w:val="24"/>
        </w:rPr>
        <w:t>8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1F48EA">
        <w:rPr>
          <w:rFonts w:ascii="Times New Roman" w:hAnsi="Times New Roman" w:cs="Times New Roman"/>
          <w:sz w:val="24"/>
          <w:szCs w:val="24"/>
        </w:rPr>
        <w:t>–</w:t>
      </w:r>
      <w:r w:rsidR="00A133AF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D03D21" w:rsidRPr="001F48EA">
        <w:rPr>
          <w:rFonts w:ascii="Times New Roman" w:hAnsi="Times New Roman" w:cs="Times New Roman"/>
          <w:sz w:val="24"/>
          <w:szCs w:val="24"/>
        </w:rPr>
        <w:t>33830,2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5300DA" w:rsidRPr="001F48EA">
        <w:rPr>
          <w:rFonts w:ascii="Times New Roman" w:hAnsi="Times New Roman" w:cs="Times New Roman"/>
          <w:sz w:val="24"/>
          <w:szCs w:val="24"/>
        </w:rPr>
        <w:t>6</w:t>
      </w:r>
      <w:r w:rsidR="00DD3381" w:rsidRPr="001F48EA">
        <w:rPr>
          <w:rFonts w:ascii="Times New Roman" w:hAnsi="Times New Roman" w:cs="Times New Roman"/>
          <w:sz w:val="24"/>
          <w:szCs w:val="24"/>
        </w:rPr>
        <w:t>0</w:t>
      </w:r>
      <w:r w:rsidR="005300DA" w:rsidRPr="001F48EA">
        <w:rPr>
          <w:rFonts w:ascii="Times New Roman" w:hAnsi="Times New Roman" w:cs="Times New Roman"/>
          <w:sz w:val="24"/>
          <w:szCs w:val="24"/>
        </w:rPr>
        <w:t>,</w:t>
      </w:r>
      <w:r w:rsidR="00DD3381" w:rsidRPr="001F48EA">
        <w:rPr>
          <w:rFonts w:ascii="Times New Roman" w:hAnsi="Times New Roman" w:cs="Times New Roman"/>
          <w:sz w:val="24"/>
          <w:szCs w:val="24"/>
        </w:rPr>
        <w:t>1</w:t>
      </w:r>
      <w:r w:rsidR="009A0B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75272" w:rsidRPr="001F48EA">
        <w:rPr>
          <w:rFonts w:ascii="Times New Roman" w:hAnsi="Times New Roman" w:cs="Times New Roman"/>
          <w:sz w:val="24"/>
          <w:szCs w:val="24"/>
        </w:rPr>
        <w:t>%);</w:t>
      </w:r>
    </w:p>
    <w:p w:rsidR="00B6680B" w:rsidRPr="001F48EA" w:rsidRDefault="00B6680B" w:rsidP="00D654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Субвенции бюджетам бюджетной системы Российской Федерации – </w:t>
      </w:r>
      <w:r w:rsidR="00775272" w:rsidRPr="001F48EA">
        <w:rPr>
          <w:rFonts w:ascii="Times New Roman" w:hAnsi="Times New Roman" w:cs="Times New Roman"/>
          <w:sz w:val="24"/>
          <w:szCs w:val="24"/>
        </w:rPr>
        <w:t>202</w:t>
      </w:r>
      <w:r w:rsidR="00DD3381" w:rsidRPr="001F48EA">
        <w:rPr>
          <w:rFonts w:ascii="Times New Roman" w:hAnsi="Times New Roman" w:cs="Times New Roman"/>
          <w:sz w:val="24"/>
          <w:szCs w:val="24"/>
        </w:rPr>
        <w:t>6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1F48EA">
        <w:rPr>
          <w:rFonts w:ascii="Times New Roman" w:hAnsi="Times New Roman" w:cs="Times New Roman"/>
          <w:sz w:val="24"/>
          <w:szCs w:val="24"/>
        </w:rPr>
        <w:t>–</w:t>
      </w:r>
      <w:r w:rsidR="00A133AF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DD3381" w:rsidRPr="001F48EA">
        <w:rPr>
          <w:rFonts w:ascii="Times New Roman" w:hAnsi="Times New Roman" w:cs="Times New Roman"/>
          <w:sz w:val="24"/>
          <w:szCs w:val="24"/>
        </w:rPr>
        <w:t>22570,1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DD3381" w:rsidRPr="001F48EA">
        <w:rPr>
          <w:rFonts w:ascii="Times New Roman" w:hAnsi="Times New Roman" w:cs="Times New Roman"/>
          <w:sz w:val="24"/>
          <w:szCs w:val="24"/>
        </w:rPr>
        <w:t>23,6</w:t>
      </w:r>
      <w:r w:rsidR="009A0B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75272" w:rsidRPr="001F48EA">
        <w:rPr>
          <w:rFonts w:ascii="Times New Roman" w:hAnsi="Times New Roman" w:cs="Times New Roman"/>
          <w:sz w:val="24"/>
          <w:szCs w:val="24"/>
        </w:rPr>
        <w:t>%), 202</w:t>
      </w:r>
      <w:r w:rsidR="00DD3381" w:rsidRPr="001F48EA">
        <w:rPr>
          <w:rFonts w:ascii="Times New Roman" w:hAnsi="Times New Roman" w:cs="Times New Roman"/>
          <w:sz w:val="24"/>
          <w:szCs w:val="24"/>
        </w:rPr>
        <w:t>7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1F48EA">
        <w:rPr>
          <w:rFonts w:ascii="Times New Roman" w:hAnsi="Times New Roman" w:cs="Times New Roman"/>
          <w:sz w:val="24"/>
          <w:szCs w:val="24"/>
        </w:rPr>
        <w:t>–</w:t>
      </w:r>
      <w:r w:rsidR="00A133AF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DD3381" w:rsidRPr="001F48EA">
        <w:rPr>
          <w:rFonts w:ascii="Times New Roman" w:hAnsi="Times New Roman" w:cs="Times New Roman"/>
          <w:sz w:val="24"/>
          <w:szCs w:val="24"/>
        </w:rPr>
        <w:t>22506,0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DD3381" w:rsidRPr="001F48EA">
        <w:rPr>
          <w:rFonts w:ascii="Times New Roman" w:hAnsi="Times New Roman" w:cs="Times New Roman"/>
          <w:sz w:val="24"/>
          <w:szCs w:val="24"/>
        </w:rPr>
        <w:t>41,4</w:t>
      </w:r>
      <w:r w:rsidR="009A0B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75272" w:rsidRPr="001F48EA">
        <w:rPr>
          <w:rFonts w:ascii="Times New Roman" w:hAnsi="Times New Roman" w:cs="Times New Roman"/>
          <w:sz w:val="24"/>
          <w:szCs w:val="24"/>
        </w:rPr>
        <w:t>%), 202</w:t>
      </w:r>
      <w:r w:rsidR="00DD3381" w:rsidRPr="001F48EA">
        <w:rPr>
          <w:rFonts w:ascii="Times New Roman" w:hAnsi="Times New Roman" w:cs="Times New Roman"/>
          <w:sz w:val="24"/>
          <w:szCs w:val="24"/>
        </w:rPr>
        <w:t>8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DD3381" w:rsidRPr="001F48EA">
        <w:rPr>
          <w:rFonts w:ascii="Times New Roman" w:hAnsi="Times New Roman" w:cs="Times New Roman"/>
          <w:sz w:val="24"/>
          <w:szCs w:val="24"/>
        </w:rPr>
        <w:t>22534,8</w:t>
      </w:r>
      <w:r w:rsidR="00775272" w:rsidRPr="001F48EA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DD3381" w:rsidRPr="001F48EA">
        <w:rPr>
          <w:rFonts w:ascii="Times New Roman" w:hAnsi="Times New Roman" w:cs="Times New Roman"/>
          <w:sz w:val="24"/>
          <w:szCs w:val="24"/>
        </w:rPr>
        <w:t>39,9</w:t>
      </w:r>
      <w:r w:rsidR="009A0BC3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775272" w:rsidRPr="001F48EA">
        <w:rPr>
          <w:rFonts w:ascii="Times New Roman" w:hAnsi="Times New Roman" w:cs="Times New Roman"/>
          <w:sz w:val="24"/>
          <w:szCs w:val="24"/>
        </w:rPr>
        <w:t>%);</w:t>
      </w:r>
    </w:p>
    <w:p w:rsidR="00861959" w:rsidRPr="001F48EA" w:rsidRDefault="00861959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показатели по </w:t>
      </w:r>
      <w:r w:rsidR="00DD338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 межбюджетным трансфертам из областного бюджета будут уточнены после </w:t>
      </w:r>
      <w:r w:rsidR="00FE73A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 Областного бюджета.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959" w:rsidRPr="001F48EA" w:rsidRDefault="004922FA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 консолидируемого бюджета Первомайского района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Ожидаемое исполнение консолидируемых доходов бюджета Первомайского района</w:t>
      </w:r>
      <w:r w:rsidR="0037331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331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 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1417982,2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Прогно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зные назначения на 202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356060,4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меньше ожидаемого на 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74,9</w:t>
      </w:r>
      <w:r w:rsidR="0037331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%, на 202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прогноз – 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340315,5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на 202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361743,3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составляет 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95,5</w:t>
      </w:r>
      <w:r w:rsidR="0037331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931217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106,3</w:t>
      </w:r>
      <w:r w:rsidR="0037331E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BE1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% к предыдущему году.</w:t>
      </w:r>
    </w:p>
    <w:p w:rsidR="00991108" w:rsidRPr="001F48EA" w:rsidRDefault="00991108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D6" w:rsidRPr="001F48EA" w:rsidRDefault="0078336C" w:rsidP="00D654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F608D6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Долговая политика </w:t>
      </w:r>
    </w:p>
    <w:p w:rsidR="00F608D6" w:rsidRPr="001F48EA" w:rsidRDefault="00F608D6" w:rsidP="00D65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C30823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о бюджете района на 202</w:t>
      </w:r>
      <w:r w:rsidR="0093121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30823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="0093121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сформирован с профицитом в сумме 1466,8 тыс. руб., </w:t>
      </w:r>
      <w:r w:rsidR="00D21C08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 планируется направить на сокращение муниципального долга за предоставленный бюджетный кредит из областного бюджета,</w:t>
      </w:r>
      <w:r w:rsidR="00931217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C30823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плановый период 202</w:t>
      </w:r>
      <w:r w:rsidR="00D21C08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30823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D21C08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C30823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сформирован с </w:t>
      </w:r>
      <w:r w:rsidR="00D21C08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дефицитом (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профицитом</w:t>
      </w:r>
      <w:r w:rsidR="00D21C08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сумме</w:t>
      </w:r>
      <w:r w:rsidR="00C30823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6E7C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0,0</w:t>
      </w:r>
      <w:r w:rsidR="00C30823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608D6" w:rsidRPr="001F48EA" w:rsidRDefault="005B6E7C" w:rsidP="00D65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C30823" w:rsidRPr="001F48EA">
        <w:rPr>
          <w:rFonts w:ascii="Times New Roman" w:hAnsi="Times New Roman" w:cs="Times New Roman"/>
          <w:sz w:val="24"/>
          <w:szCs w:val="24"/>
        </w:rPr>
        <w:t>9</w:t>
      </w:r>
      <w:r w:rsidR="00F608D6" w:rsidRPr="001F48EA">
        <w:rPr>
          <w:rFonts w:ascii="Times New Roman" w:hAnsi="Times New Roman" w:cs="Times New Roman"/>
          <w:sz w:val="24"/>
          <w:szCs w:val="24"/>
        </w:rPr>
        <w:t xml:space="preserve"> Приложения к Проекту решения о бюджете района</w:t>
      </w:r>
      <w:r w:rsidR="00D21C08" w:rsidRPr="001F48EA">
        <w:rPr>
          <w:rFonts w:ascii="Times New Roman" w:hAnsi="Times New Roman" w:cs="Times New Roman"/>
          <w:sz w:val="24"/>
          <w:szCs w:val="24"/>
        </w:rPr>
        <w:t>,</w:t>
      </w:r>
      <w:r w:rsidR="00F608D6" w:rsidRPr="001F48EA">
        <w:rPr>
          <w:rFonts w:ascii="Times New Roman" w:hAnsi="Times New Roman" w:cs="Times New Roman"/>
          <w:sz w:val="24"/>
          <w:szCs w:val="24"/>
        </w:rPr>
        <w:t xml:space="preserve"> установлен </w:t>
      </w:r>
      <w:r w:rsidR="00C30823" w:rsidRPr="001F48EA">
        <w:rPr>
          <w:rFonts w:ascii="Times New Roman" w:hAnsi="Times New Roman" w:cs="Times New Roman"/>
          <w:sz w:val="24"/>
          <w:szCs w:val="24"/>
        </w:rPr>
        <w:t>верхний</w:t>
      </w:r>
      <w:r w:rsidR="00F608D6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C30823" w:rsidRPr="001F48EA">
        <w:rPr>
          <w:rFonts w:ascii="Times New Roman" w:hAnsi="Times New Roman" w:cs="Times New Roman"/>
          <w:sz w:val="24"/>
          <w:szCs w:val="24"/>
        </w:rPr>
        <w:t>предел муниципального внутреннего долга муниципального образования «Первомайский район» на 1 января 202</w:t>
      </w:r>
      <w:r w:rsidR="00D21C08" w:rsidRPr="001F48EA">
        <w:rPr>
          <w:rFonts w:ascii="Times New Roman" w:hAnsi="Times New Roman" w:cs="Times New Roman"/>
          <w:sz w:val="24"/>
          <w:szCs w:val="24"/>
        </w:rPr>
        <w:t>7</w:t>
      </w:r>
      <w:r w:rsidR="00C30823" w:rsidRPr="001F48E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D21C08" w:rsidRPr="001F48EA">
        <w:rPr>
          <w:rFonts w:ascii="Times New Roman" w:hAnsi="Times New Roman" w:cs="Times New Roman"/>
          <w:sz w:val="24"/>
          <w:szCs w:val="24"/>
        </w:rPr>
        <w:t>0,0</w:t>
      </w:r>
      <w:r w:rsidR="00C30823" w:rsidRPr="001F48E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8652C" w:rsidRPr="001F48EA">
        <w:rPr>
          <w:rFonts w:ascii="Times New Roman" w:hAnsi="Times New Roman" w:cs="Times New Roman"/>
          <w:sz w:val="24"/>
          <w:szCs w:val="24"/>
        </w:rPr>
        <w:t>.</w:t>
      </w:r>
      <w:r w:rsidR="00C30823" w:rsidRPr="001F48EA">
        <w:rPr>
          <w:rFonts w:ascii="Times New Roman" w:hAnsi="Times New Roman" w:cs="Times New Roman"/>
          <w:sz w:val="24"/>
          <w:szCs w:val="24"/>
        </w:rPr>
        <w:t>, в том числе верхний предел долга по муниципальным гарантиям – 0 тыс. руб</w:t>
      </w:r>
      <w:r w:rsidR="0078652C" w:rsidRPr="001F48EA">
        <w:rPr>
          <w:rFonts w:ascii="Times New Roman" w:hAnsi="Times New Roman" w:cs="Times New Roman"/>
          <w:sz w:val="24"/>
          <w:szCs w:val="24"/>
        </w:rPr>
        <w:t>.</w:t>
      </w:r>
      <w:r w:rsidR="00C30823" w:rsidRPr="001F48EA">
        <w:rPr>
          <w:rFonts w:ascii="Times New Roman" w:hAnsi="Times New Roman" w:cs="Times New Roman"/>
          <w:sz w:val="24"/>
          <w:szCs w:val="24"/>
        </w:rPr>
        <w:t>, на 1 января 202</w:t>
      </w:r>
      <w:r w:rsidR="00D21C08" w:rsidRPr="001F48EA">
        <w:rPr>
          <w:rFonts w:ascii="Times New Roman" w:hAnsi="Times New Roman" w:cs="Times New Roman"/>
          <w:sz w:val="24"/>
          <w:szCs w:val="24"/>
        </w:rPr>
        <w:t>8</w:t>
      </w:r>
      <w:r w:rsidR="00C30823" w:rsidRPr="001F48E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Pr="001F48EA">
        <w:rPr>
          <w:rFonts w:ascii="Times New Roman" w:hAnsi="Times New Roman" w:cs="Times New Roman"/>
          <w:sz w:val="24"/>
          <w:szCs w:val="24"/>
        </w:rPr>
        <w:t>0,0</w:t>
      </w:r>
      <w:r w:rsidR="00C30823" w:rsidRPr="001F48E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8652C" w:rsidRPr="001F48EA">
        <w:rPr>
          <w:rFonts w:ascii="Times New Roman" w:hAnsi="Times New Roman" w:cs="Times New Roman"/>
          <w:sz w:val="24"/>
          <w:szCs w:val="24"/>
        </w:rPr>
        <w:t>.</w:t>
      </w:r>
      <w:r w:rsidR="00C30823" w:rsidRPr="001F48EA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C30823" w:rsidRPr="001F48EA">
        <w:rPr>
          <w:rFonts w:ascii="Times New Roman" w:hAnsi="Times New Roman" w:cs="Times New Roman"/>
          <w:sz w:val="24"/>
          <w:szCs w:val="24"/>
        </w:rPr>
        <w:lastRenderedPageBreak/>
        <w:t>числе верхний предел долга по муниципальным гарантиям – 0 тыс. руб. и на 1 января 202</w:t>
      </w:r>
      <w:r w:rsidR="00D21C08" w:rsidRPr="001F48EA">
        <w:rPr>
          <w:rFonts w:ascii="Times New Roman" w:hAnsi="Times New Roman" w:cs="Times New Roman"/>
          <w:sz w:val="24"/>
          <w:szCs w:val="24"/>
        </w:rPr>
        <w:t>9</w:t>
      </w:r>
      <w:r w:rsidR="00C30823" w:rsidRPr="001F48EA">
        <w:rPr>
          <w:rFonts w:ascii="Times New Roman" w:hAnsi="Times New Roman" w:cs="Times New Roman"/>
          <w:sz w:val="24"/>
          <w:szCs w:val="24"/>
        </w:rPr>
        <w:t xml:space="preserve"> года в сумме 0,0 тыс. руб</w:t>
      </w:r>
      <w:r w:rsidR="0078652C" w:rsidRPr="001F48EA">
        <w:rPr>
          <w:rFonts w:ascii="Times New Roman" w:hAnsi="Times New Roman" w:cs="Times New Roman"/>
          <w:sz w:val="24"/>
          <w:szCs w:val="24"/>
        </w:rPr>
        <w:t>.</w:t>
      </w:r>
      <w:r w:rsidR="00C30823" w:rsidRPr="001F48EA">
        <w:rPr>
          <w:rFonts w:ascii="Times New Roman" w:hAnsi="Times New Roman" w:cs="Times New Roman"/>
          <w:sz w:val="24"/>
          <w:szCs w:val="24"/>
        </w:rPr>
        <w:t>, в том числе верхний предел долга по муниципальным гарантиям – 0 тыс. руб</w:t>
      </w:r>
      <w:r w:rsidR="0078652C" w:rsidRPr="001F48EA">
        <w:rPr>
          <w:rFonts w:ascii="Times New Roman" w:hAnsi="Times New Roman" w:cs="Times New Roman"/>
          <w:sz w:val="24"/>
          <w:szCs w:val="24"/>
        </w:rPr>
        <w:t>.</w:t>
      </w:r>
      <w:r w:rsidR="00F608D6" w:rsidRPr="001F48EA">
        <w:rPr>
          <w:rFonts w:ascii="Times New Roman" w:hAnsi="Times New Roman" w:cs="Times New Roman"/>
          <w:sz w:val="24"/>
          <w:szCs w:val="24"/>
        </w:rPr>
        <w:t>, что соответствует</w:t>
      </w:r>
      <w:r w:rsidR="00F608D6" w:rsidRPr="001F48EA">
        <w:rPr>
          <w:rFonts w:ascii="Times New Roman" w:hAnsi="Times New Roman" w:cs="Times New Roman"/>
          <w:bCs/>
          <w:sz w:val="24"/>
          <w:szCs w:val="24"/>
        </w:rPr>
        <w:t xml:space="preserve"> требованиям с</w:t>
      </w:r>
      <w:r w:rsidR="0078652C" w:rsidRPr="001F48EA">
        <w:rPr>
          <w:rFonts w:ascii="Times New Roman" w:hAnsi="Times New Roman" w:cs="Times New Roman"/>
          <w:bCs/>
          <w:sz w:val="24"/>
          <w:szCs w:val="24"/>
        </w:rPr>
        <w:t xml:space="preserve">татьи 107 Бюджетного кодекса РФ </w:t>
      </w:r>
      <w:r w:rsidR="00F608D6" w:rsidRPr="001F48EA">
        <w:rPr>
          <w:rFonts w:ascii="Times New Roman" w:hAnsi="Times New Roman" w:cs="Times New Roman"/>
          <w:bCs/>
          <w:sz w:val="24"/>
          <w:szCs w:val="24"/>
        </w:rPr>
        <w:t>(не превышает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отчислений).</w:t>
      </w:r>
      <w:r w:rsidR="00F608D6" w:rsidRPr="001F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8D6" w:rsidRPr="001F48EA" w:rsidRDefault="005B6E7C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78652C" w:rsidRPr="001F48EA">
        <w:rPr>
          <w:rFonts w:ascii="Times New Roman" w:hAnsi="Times New Roman" w:cs="Times New Roman"/>
          <w:sz w:val="24"/>
          <w:szCs w:val="24"/>
        </w:rPr>
        <w:t>10 Приложения к Проекту решения о бюджете района</w:t>
      </w:r>
      <w:r w:rsidR="00D21C08" w:rsidRPr="001F48EA">
        <w:rPr>
          <w:rFonts w:ascii="Times New Roman" w:hAnsi="Times New Roman" w:cs="Times New Roman"/>
          <w:sz w:val="24"/>
          <w:szCs w:val="24"/>
        </w:rPr>
        <w:t>,</w:t>
      </w:r>
      <w:r w:rsidR="0078652C" w:rsidRPr="001F48EA">
        <w:rPr>
          <w:rFonts w:ascii="Times New Roman" w:hAnsi="Times New Roman" w:cs="Times New Roman"/>
          <w:sz w:val="24"/>
          <w:szCs w:val="24"/>
        </w:rPr>
        <w:t xml:space="preserve"> установлен о</w:t>
      </w:r>
      <w:r w:rsidR="00F608D6" w:rsidRPr="001F48EA">
        <w:rPr>
          <w:rFonts w:ascii="Times New Roman" w:hAnsi="Times New Roman" w:cs="Times New Roman"/>
          <w:sz w:val="24"/>
          <w:szCs w:val="24"/>
        </w:rPr>
        <w:t xml:space="preserve">бъем </w:t>
      </w:r>
      <w:r w:rsidR="0078652C" w:rsidRPr="001F48EA">
        <w:rPr>
          <w:rFonts w:ascii="Times New Roman" w:hAnsi="Times New Roman" w:cs="Times New Roman"/>
          <w:sz w:val="24"/>
          <w:szCs w:val="24"/>
        </w:rPr>
        <w:t>расходов на обслуживание муниципального долга муниципального образования «Первомайский район» на 202</w:t>
      </w:r>
      <w:r w:rsidR="00D21C08" w:rsidRPr="001F48EA">
        <w:rPr>
          <w:rFonts w:ascii="Times New Roman" w:hAnsi="Times New Roman" w:cs="Times New Roman"/>
          <w:sz w:val="24"/>
          <w:szCs w:val="24"/>
        </w:rPr>
        <w:t>6</w:t>
      </w:r>
      <w:r w:rsidR="0078652C"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D798D" w:rsidRPr="001F48EA">
        <w:rPr>
          <w:rFonts w:ascii="Times New Roman" w:hAnsi="Times New Roman" w:cs="Times New Roman"/>
          <w:sz w:val="24"/>
          <w:szCs w:val="24"/>
        </w:rPr>
        <w:t>176,7</w:t>
      </w:r>
      <w:r w:rsidR="0078652C" w:rsidRPr="001F48EA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FD798D" w:rsidRPr="001F48EA">
        <w:rPr>
          <w:rFonts w:ascii="Times New Roman" w:hAnsi="Times New Roman" w:cs="Times New Roman"/>
          <w:sz w:val="24"/>
          <w:szCs w:val="24"/>
        </w:rPr>
        <w:t>7</w:t>
      </w:r>
      <w:r w:rsidR="0078652C"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D798D" w:rsidRPr="001F48EA">
        <w:rPr>
          <w:rFonts w:ascii="Times New Roman" w:hAnsi="Times New Roman" w:cs="Times New Roman"/>
          <w:sz w:val="24"/>
          <w:szCs w:val="24"/>
        </w:rPr>
        <w:t>0,0</w:t>
      </w:r>
      <w:r w:rsidR="0078652C" w:rsidRPr="001F48EA">
        <w:rPr>
          <w:rFonts w:ascii="Times New Roman" w:hAnsi="Times New Roman" w:cs="Times New Roman"/>
          <w:sz w:val="24"/>
          <w:szCs w:val="24"/>
        </w:rPr>
        <w:t xml:space="preserve"> тыс. руб. и на 202</w:t>
      </w:r>
      <w:r w:rsidR="00FD798D" w:rsidRPr="001F48EA">
        <w:rPr>
          <w:rFonts w:ascii="Times New Roman" w:hAnsi="Times New Roman" w:cs="Times New Roman"/>
          <w:sz w:val="24"/>
          <w:szCs w:val="24"/>
        </w:rPr>
        <w:t>8</w:t>
      </w:r>
      <w:r w:rsidR="0078652C" w:rsidRPr="001F48E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1F48EA">
        <w:rPr>
          <w:rFonts w:ascii="Times New Roman" w:hAnsi="Times New Roman" w:cs="Times New Roman"/>
          <w:sz w:val="24"/>
          <w:szCs w:val="24"/>
        </w:rPr>
        <w:t>0,0</w:t>
      </w:r>
      <w:r w:rsidR="0078652C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F608D6" w:rsidRPr="001F48EA">
        <w:rPr>
          <w:rFonts w:ascii="Times New Roman" w:hAnsi="Times New Roman" w:cs="Times New Roman"/>
          <w:sz w:val="24"/>
          <w:szCs w:val="24"/>
        </w:rPr>
        <w:t xml:space="preserve">, что не превышает предельный объем, установленный </w:t>
      </w:r>
      <w:r w:rsidR="00F608D6" w:rsidRPr="001F48EA">
        <w:rPr>
          <w:rFonts w:ascii="Times New Roman" w:hAnsi="Times New Roman" w:cs="Times New Roman"/>
          <w:bCs/>
          <w:sz w:val="24"/>
          <w:szCs w:val="24"/>
        </w:rPr>
        <w:t>статьи 111 Бюджетного кодекса РФ (</w:t>
      </w:r>
      <w:r w:rsidR="00F608D6" w:rsidRPr="001F48EA">
        <w:rPr>
          <w:rFonts w:ascii="Times New Roman" w:hAnsi="Times New Roman" w:cs="Times New Roman"/>
          <w:sz w:val="24"/>
          <w:szCs w:val="24"/>
        </w:rPr>
        <w:t>не должен превышать 15 процентов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Федерации).</w:t>
      </w:r>
    </w:p>
    <w:p w:rsidR="0078652C" w:rsidRPr="001F48EA" w:rsidRDefault="0078652C" w:rsidP="00D6546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52C" w:rsidRPr="001F48EA" w:rsidRDefault="0078336C" w:rsidP="00D6546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78652C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78652C" w:rsidRPr="001F48EA" w:rsidRDefault="0078652C" w:rsidP="00D6546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Первомайского района на 202</w:t>
      </w:r>
      <w:r w:rsidR="00FD798D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на плановый период 202</w:t>
      </w:r>
      <w:r w:rsidR="00FD798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FD798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p w:rsidR="0078652C" w:rsidRPr="001F48EA" w:rsidRDefault="0078652C" w:rsidP="00D6546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муниципальных внутренних заимствований Первомайского района на 202</w:t>
      </w:r>
      <w:r w:rsidR="00FD798D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FD798D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FD798D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представленная Приложением 2 к Проекту решения о бюджете района, сформирована с учетом потребности в погашении муниципальных долговых обязательств Первомайского района</w:t>
      </w:r>
      <w:r w:rsidR="0040762B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пополнения в течении финансового года остатков средств на счетах бюджета</w:t>
      </w:r>
      <w:r w:rsidR="0040762B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сбалансированности районного бюджета.</w:t>
      </w:r>
    </w:p>
    <w:p w:rsidR="0078652C" w:rsidRPr="001F48EA" w:rsidRDefault="0078652C" w:rsidP="00D65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8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1F48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48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48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48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48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(тыс. руб.)</w:t>
      </w: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36"/>
        <w:gridCol w:w="1560"/>
        <w:gridCol w:w="1559"/>
        <w:gridCol w:w="1559"/>
      </w:tblGrid>
      <w:tr w:rsidR="0078652C" w:rsidRPr="001F48EA" w:rsidTr="00A01CF7">
        <w:trPr>
          <w:trHeight w:val="5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внутренних заимствований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FD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FD798D"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FD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FD798D"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FD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FD798D"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78652C" w:rsidRPr="001F48EA" w:rsidTr="00A01CF7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FD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-2 233,</w:t>
            </w:r>
            <w:r w:rsidR="00FD798D"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FD798D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5B6E7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8652C" w:rsidRPr="001F48EA" w:rsidTr="00A01CF7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652C" w:rsidRPr="001F48EA" w:rsidTr="00A01CF7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ind w:firstLine="3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кредиты, привлекаемые от других бюджетов бюджетной системы Российской Федерации: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FD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-2 233,</w:t>
            </w:r>
            <w:r w:rsidR="00FD798D"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FD798D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5B6E7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8652C" w:rsidRPr="001F48EA" w:rsidTr="00A01CF7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привлечения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8652C" w:rsidRPr="001F48EA" w:rsidTr="00A01CF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78652C" w:rsidP="00D65461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средств, направляемых на погашение основной суммы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FD798D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-2 233,4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FD798D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1F48EA" w:rsidRDefault="00FD798D" w:rsidP="00D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78652C" w:rsidRPr="001F48EA" w:rsidRDefault="0040762B" w:rsidP="00D6546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FD798D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плановое погашение бюджетного кредита из областного бюджета, предоставленного </w:t>
      </w:r>
      <w:r w:rsidRPr="001F48EA">
        <w:rPr>
          <w:rFonts w:ascii="Times New Roman" w:hAnsi="Times New Roman" w:cs="Times New Roman"/>
          <w:sz w:val="24"/>
          <w:szCs w:val="24"/>
        </w:rPr>
        <w:t>в 2023 году Департаментом финансов Томской области для финансирования дефицита бюджета в соответствии с графиком погашения.</w:t>
      </w:r>
    </w:p>
    <w:p w:rsidR="0040762B" w:rsidRPr="001F48EA" w:rsidRDefault="0040762B" w:rsidP="00D6546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Привлечение новых бюджетных кредитов и предоставление муниципальных гарантий в 202</w:t>
      </w:r>
      <w:r w:rsidR="00FD798D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>-202</w:t>
      </w:r>
      <w:r w:rsidR="00FD798D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годах не планируется.</w:t>
      </w:r>
    </w:p>
    <w:p w:rsidR="00783A1B" w:rsidRPr="001F48EA" w:rsidRDefault="0078336C" w:rsidP="00D6546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F43CF"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F4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1956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проекта бюджета</w:t>
      </w:r>
    </w:p>
    <w:p w:rsidR="00721956" w:rsidRPr="001F48EA" w:rsidRDefault="00721956" w:rsidP="00D654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«Первомайский район»</w:t>
      </w:r>
      <w:r w:rsidR="00927FAF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FD798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27FAF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на плановый период 202</w:t>
      </w:r>
      <w:r w:rsidR="00FD798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27FAF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FD798D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27FAF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532634" w:rsidRPr="001F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:rsidR="0098137C" w:rsidRPr="001F48EA" w:rsidRDefault="0098137C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bCs/>
          <w:sz w:val="24"/>
          <w:szCs w:val="24"/>
          <w:lang w:eastAsia="ru-RU"/>
        </w:rPr>
      </w:pPr>
      <w:r w:rsidRPr="001F48EA">
        <w:rPr>
          <w:bCs/>
          <w:sz w:val="24"/>
          <w:szCs w:val="24"/>
          <w:lang w:eastAsia="ru-RU"/>
        </w:rPr>
        <w:t>Приложением к Проекту решения о бюджете района предлагается утвердить расходы бюджета муниципального образования «Первомайский район» на 202</w:t>
      </w:r>
      <w:r w:rsidR="00FD798D" w:rsidRPr="001F48EA">
        <w:rPr>
          <w:bCs/>
          <w:sz w:val="24"/>
          <w:szCs w:val="24"/>
          <w:lang w:eastAsia="ru-RU"/>
        </w:rPr>
        <w:t>6</w:t>
      </w:r>
      <w:r w:rsidR="0040762B" w:rsidRPr="001F48EA">
        <w:rPr>
          <w:bCs/>
          <w:sz w:val="24"/>
          <w:szCs w:val="24"/>
          <w:lang w:eastAsia="ru-RU"/>
        </w:rPr>
        <w:t xml:space="preserve"> </w:t>
      </w:r>
      <w:r w:rsidRPr="001F48EA">
        <w:rPr>
          <w:bCs/>
          <w:sz w:val="24"/>
          <w:szCs w:val="24"/>
          <w:lang w:eastAsia="ru-RU"/>
        </w:rPr>
        <w:t xml:space="preserve">год в сумме </w:t>
      </w:r>
      <w:r w:rsidR="00532634" w:rsidRPr="001F48EA">
        <w:rPr>
          <w:bCs/>
          <w:sz w:val="24"/>
          <w:szCs w:val="24"/>
          <w:lang w:eastAsia="ru-RU"/>
        </w:rPr>
        <w:t>–</w:t>
      </w:r>
      <w:r w:rsidRPr="001F48EA">
        <w:rPr>
          <w:bCs/>
          <w:sz w:val="24"/>
          <w:szCs w:val="24"/>
          <w:lang w:eastAsia="ru-RU"/>
        </w:rPr>
        <w:t xml:space="preserve"> </w:t>
      </w:r>
      <w:r w:rsidR="00707EEE" w:rsidRPr="001F48EA">
        <w:rPr>
          <w:bCs/>
          <w:sz w:val="24"/>
          <w:szCs w:val="24"/>
          <w:lang w:eastAsia="ru-RU"/>
        </w:rPr>
        <w:t>299184,2</w:t>
      </w:r>
      <w:r w:rsidRPr="001F48EA">
        <w:rPr>
          <w:bCs/>
          <w:sz w:val="24"/>
          <w:szCs w:val="24"/>
          <w:lang w:eastAsia="ru-RU"/>
        </w:rPr>
        <w:t xml:space="preserve"> тыс. руб., на 202</w:t>
      </w:r>
      <w:r w:rsidR="00707EEE" w:rsidRPr="001F48EA">
        <w:rPr>
          <w:bCs/>
          <w:sz w:val="24"/>
          <w:szCs w:val="24"/>
          <w:lang w:eastAsia="ru-RU"/>
        </w:rPr>
        <w:t>7</w:t>
      </w:r>
      <w:r w:rsidRPr="001F48EA">
        <w:rPr>
          <w:bCs/>
          <w:sz w:val="24"/>
          <w:szCs w:val="24"/>
          <w:lang w:eastAsia="ru-RU"/>
        </w:rPr>
        <w:t xml:space="preserve"> год </w:t>
      </w:r>
      <w:r w:rsidR="00532634" w:rsidRPr="001F48EA">
        <w:rPr>
          <w:bCs/>
          <w:sz w:val="24"/>
          <w:szCs w:val="24"/>
          <w:lang w:eastAsia="ru-RU"/>
        </w:rPr>
        <w:t>–</w:t>
      </w:r>
      <w:r w:rsidRPr="001F48EA">
        <w:rPr>
          <w:bCs/>
          <w:sz w:val="24"/>
          <w:szCs w:val="24"/>
          <w:lang w:eastAsia="ru-RU"/>
        </w:rPr>
        <w:t xml:space="preserve"> </w:t>
      </w:r>
      <w:r w:rsidR="00707EEE" w:rsidRPr="001F48EA">
        <w:rPr>
          <w:bCs/>
          <w:sz w:val="24"/>
          <w:szCs w:val="24"/>
          <w:lang w:eastAsia="ru-RU"/>
        </w:rPr>
        <w:t>276536,2</w:t>
      </w:r>
      <w:r w:rsidRPr="001F48EA">
        <w:rPr>
          <w:bCs/>
          <w:sz w:val="24"/>
          <w:szCs w:val="24"/>
          <w:lang w:eastAsia="ru-RU"/>
        </w:rPr>
        <w:t xml:space="preserve"> тыс. руб. и на 202</w:t>
      </w:r>
      <w:r w:rsidR="00707EEE" w:rsidRPr="001F48EA">
        <w:rPr>
          <w:bCs/>
          <w:sz w:val="24"/>
          <w:szCs w:val="24"/>
          <w:lang w:eastAsia="ru-RU"/>
        </w:rPr>
        <w:t>8</w:t>
      </w:r>
      <w:r w:rsidRPr="001F48EA">
        <w:rPr>
          <w:bCs/>
          <w:sz w:val="24"/>
          <w:szCs w:val="24"/>
          <w:lang w:eastAsia="ru-RU"/>
        </w:rPr>
        <w:t xml:space="preserve"> год </w:t>
      </w:r>
      <w:r w:rsidR="00532634" w:rsidRPr="001F48EA">
        <w:rPr>
          <w:bCs/>
          <w:sz w:val="24"/>
          <w:szCs w:val="24"/>
          <w:lang w:eastAsia="ru-RU"/>
        </w:rPr>
        <w:t>–</w:t>
      </w:r>
      <w:r w:rsidRPr="001F48EA">
        <w:rPr>
          <w:bCs/>
          <w:sz w:val="24"/>
          <w:szCs w:val="24"/>
          <w:lang w:eastAsia="ru-RU"/>
        </w:rPr>
        <w:t xml:space="preserve"> </w:t>
      </w:r>
      <w:r w:rsidR="00707EEE" w:rsidRPr="001F48EA">
        <w:rPr>
          <w:bCs/>
          <w:sz w:val="24"/>
          <w:szCs w:val="24"/>
          <w:lang w:eastAsia="ru-RU"/>
        </w:rPr>
        <w:t>294507,8</w:t>
      </w:r>
      <w:r w:rsidRPr="001F48EA">
        <w:rPr>
          <w:bCs/>
          <w:sz w:val="24"/>
          <w:szCs w:val="24"/>
          <w:lang w:eastAsia="ru-RU"/>
        </w:rPr>
        <w:t xml:space="preserve"> тыс. руб. Утвержденные прогнозные назначения на 202</w:t>
      </w:r>
      <w:r w:rsidR="00707EEE" w:rsidRPr="001F48EA">
        <w:rPr>
          <w:bCs/>
          <w:sz w:val="24"/>
          <w:szCs w:val="24"/>
          <w:lang w:eastAsia="ru-RU"/>
        </w:rPr>
        <w:t>6</w:t>
      </w:r>
      <w:r w:rsidRPr="001F48EA">
        <w:rPr>
          <w:bCs/>
          <w:sz w:val="24"/>
          <w:szCs w:val="24"/>
          <w:lang w:eastAsia="ru-RU"/>
        </w:rPr>
        <w:t xml:space="preserve"> год ниже суммы </w:t>
      </w:r>
      <w:r w:rsidRPr="001F48EA">
        <w:rPr>
          <w:sz w:val="24"/>
          <w:szCs w:val="24"/>
          <w:lang w:eastAsia="ru-RU"/>
        </w:rPr>
        <w:t>относительно ожидаемого исполнения за 202</w:t>
      </w:r>
      <w:r w:rsidR="00707EEE" w:rsidRPr="001F48EA">
        <w:rPr>
          <w:sz w:val="24"/>
          <w:szCs w:val="24"/>
          <w:lang w:eastAsia="ru-RU"/>
        </w:rPr>
        <w:t>5</w:t>
      </w:r>
      <w:r w:rsidRPr="001F48EA">
        <w:rPr>
          <w:sz w:val="24"/>
          <w:szCs w:val="24"/>
          <w:lang w:eastAsia="ru-RU"/>
        </w:rPr>
        <w:t xml:space="preserve"> год на </w:t>
      </w:r>
      <w:r w:rsidR="00707EEE" w:rsidRPr="001F48EA">
        <w:rPr>
          <w:sz w:val="24"/>
          <w:szCs w:val="24"/>
          <w:lang w:eastAsia="ru-RU"/>
        </w:rPr>
        <w:t>78,6</w:t>
      </w:r>
      <w:r w:rsidR="00532634" w:rsidRPr="001F48EA">
        <w:rPr>
          <w:sz w:val="24"/>
          <w:szCs w:val="24"/>
          <w:lang w:eastAsia="ru-RU"/>
        </w:rPr>
        <w:t xml:space="preserve"> </w:t>
      </w:r>
      <w:r w:rsidRPr="001F48EA">
        <w:rPr>
          <w:sz w:val="24"/>
          <w:szCs w:val="24"/>
          <w:lang w:eastAsia="ru-RU"/>
        </w:rPr>
        <w:t xml:space="preserve">% или на </w:t>
      </w:r>
      <w:r w:rsidR="00707EEE" w:rsidRPr="001F48EA">
        <w:rPr>
          <w:sz w:val="24"/>
          <w:szCs w:val="24"/>
          <w:lang w:eastAsia="ru-RU"/>
        </w:rPr>
        <w:t>1098125,0</w:t>
      </w:r>
      <w:r w:rsidRPr="001F48EA">
        <w:rPr>
          <w:sz w:val="24"/>
          <w:szCs w:val="24"/>
          <w:lang w:eastAsia="ru-RU"/>
        </w:rPr>
        <w:t xml:space="preserve"> тыс. руб. (ожидаемое исполнение за 202</w:t>
      </w:r>
      <w:r w:rsidR="00707EEE" w:rsidRPr="001F48EA">
        <w:rPr>
          <w:sz w:val="24"/>
          <w:szCs w:val="24"/>
          <w:lang w:eastAsia="ru-RU"/>
        </w:rPr>
        <w:t>5</w:t>
      </w:r>
      <w:r w:rsidRPr="001F48EA">
        <w:rPr>
          <w:sz w:val="24"/>
          <w:szCs w:val="24"/>
          <w:lang w:eastAsia="ru-RU"/>
        </w:rPr>
        <w:t xml:space="preserve"> год </w:t>
      </w:r>
      <w:r w:rsidR="00707EEE" w:rsidRPr="001F48EA">
        <w:rPr>
          <w:sz w:val="24"/>
          <w:szCs w:val="24"/>
          <w:lang w:eastAsia="ru-RU"/>
        </w:rPr>
        <w:t>1397309,2</w:t>
      </w:r>
      <w:r w:rsidRPr="001F48EA">
        <w:rPr>
          <w:sz w:val="24"/>
          <w:szCs w:val="24"/>
          <w:lang w:eastAsia="ru-RU"/>
        </w:rPr>
        <w:t xml:space="preserve"> тыс. руб.)</w:t>
      </w:r>
      <w:r w:rsidRPr="001F48EA">
        <w:rPr>
          <w:bCs/>
          <w:sz w:val="24"/>
          <w:szCs w:val="24"/>
          <w:lang w:eastAsia="ru-RU"/>
        </w:rPr>
        <w:t>.</w:t>
      </w:r>
    </w:p>
    <w:p w:rsidR="0098137C" w:rsidRPr="001F48EA" w:rsidRDefault="0098137C" w:rsidP="00D65461">
      <w:pPr>
        <w:pStyle w:val="ConsPlusNormal"/>
        <w:ind w:firstLine="709"/>
        <w:jc w:val="both"/>
        <w:rPr>
          <w:b/>
        </w:rPr>
      </w:pPr>
      <w:r w:rsidRPr="001F48EA">
        <w:lastRenderedPageBreak/>
        <w:t>Бюджетные ассигнования на 202</w:t>
      </w:r>
      <w:r w:rsidR="00707EEE" w:rsidRPr="001F48EA">
        <w:t>6-2028</w:t>
      </w:r>
      <w:r w:rsidRPr="001F48EA">
        <w:t xml:space="preserve"> годы определены в условиях 202</w:t>
      </w:r>
      <w:r w:rsidR="00707EEE" w:rsidRPr="001F48EA">
        <w:t>5</w:t>
      </w:r>
      <w:r w:rsidRPr="001F48EA">
        <w:t xml:space="preserve"> года</w:t>
      </w:r>
      <w:r w:rsidR="00707EEE" w:rsidRPr="001F48EA">
        <w:t xml:space="preserve"> и только на действующие расходные обязательства</w:t>
      </w:r>
      <w:r w:rsidRPr="001F48EA">
        <w:t>.</w:t>
      </w:r>
    </w:p>
    <w:p w:rsidR="009B695A" w:rsidRPr="001F48EA" w:rsidRDefault="0098137C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pacing w:val="-1"/>
          <w:sz w:val="24"/>
          <w:szCs w:val="24"/>
        </w:rPr>
      </w:pPr>
      <w:r w:rsidRPr="001F48EA">
        <w:rPr>
          <w:bCs/>
          <w:sz w:val="24"/>
          <w:szCs w:val="24"/>
          <w:lang w:eastAsia="ru-RU"/>
        </w:rPr>
        <w:t>Д</w:t>
      </w:r>
      <w:r w:rsidR="00B71ECF" w:rsidRPr="001F48EA">
        <w:rPr>
          <w:bCs/>
          <w:sz w:val="24"/>
          <w:szCs w:val="24"/>
          <w:lang w:eastAsia="ru-RU"/>
        </w:rPr>
        <w:t>ля ф</w:t>
      </w:r>
      <w:r w:rsidR="009C3AD7" w:rsidRPr="001F48EA">
        <w:rPr>
          <w:bCs/>
          <w:sz w:val="24"/>
          <w:szCs w:val="24"/>
          <w:lang w:eastAsia="ru-RU"/>
        </w:rPr>
        <w:t>ормировани</w:t>
      </w:r>
      <w:r w:rsidR="00B71ECF" w:rsidRPr="001F48EA">
        <w:rPr>
          <w:bCs/>
          <w:sz w:val="24"/>
          <w:szCs w:val="24"/>
          <w:lang w:eastAsia="ru-RU"/>
        </w:rPr>
        <w:t>я</w:t>
      </w:r>
      <w:r w:rsidR="009C3AD7" w:rsidRPr="001F48EA">
        <w:rPr>
          <w:bCs/>
          <w:sz w:val="24"/>
          <w:szCs w:val="24"/>
          <w:lang w:eastAsia="ru-RU"/>
        </w:rPr>
        <w:t xml:space="preserve"> расходов бюджета муниципального образования «Первомайский район» на 202</w:t>
      </w:r>
      <w:r w:rsidR="00707EEE" w:rsidRPr="001F48EA">
        <w:rPr>
          <w:bCs/>
          <w:sz w:val="24"/>
          <w:szCs w:val="24"/>
          <w:lang w:eastAsia="ru-RU"/>
        </w:rPr>
        <w:t>6</w:t>
      </w:r>
      <w:r w:rsidR="009C3AD7" w:rsidRPr="001F48EA">
        <w:rPr>
          <w:bCs/>
          <w:sz w:val="24"/>
          <w:szCs w:val="24"/>
          <w:lang w:eastAsia="ru-RU"/>
        </w:rPr>
        <w:t xml:space="preserve"> год и на плановый период 202</w:t>
      </w:r>
      <w:r w:rsidR="00707EEE" w:rsidRPr="001F48EA">
        <w:rPr>
          <w:bCs/>
          <w:sz w:val="24"/>
          <w:szCs w:val="24"/>
          <w:lang w:eastAsia="ru-RU"/>
        </w:rPr>
        <w:t>7</w:t>
      </w:r>
      <w:r w:rsidR="009C3AD7" w:rsidRPr="001F48EA">
        <w:rPr>
          <w:bCs/>
          <w:sz w:val="24"/>
          <w:szCs w:val="24"/>
          <w:lang w:eastAsia="ru-RU"/>
        </w:rPr>
        <w:t>-202</w:t>
      </w:r>
      <w:r w:rsidR="00707EEE" w:rsidRPr="001F48EA">
        <w:rPr>
          <w:bCs/>
          <w:sz w:val="24"/>
          <w:szCs w:val="24"/>
          <w:lang w:eastAsia="ru-RU"/>
        </w:rPr>
        <w:t>8</w:t>
      </w:r>
      <w:r w:rsidR="009C3AD7" w:rsidRPr="001F48EA">
        <w:rPr>
          <w:bCs/>
          <w:sz w:val="24"/>
          <w:szCs w:val="24"/>
          <w:lang w:eastAsia="ru-RU"/>
        </w:rPr>
        <w:t xml:space="preserve"> год</w:t>
      </w:r>
      <w:r w:rsidR="00F5650B" w:rsidRPr="001F48EA">
        <w:rPr>
          <w:bCs/>
          <w:sz w:val="24"/>
          <w:szCs w:val="24"/>
          <w:lang w:eastAsia="ru-RU"/>
        </w:rPr>
        <w:t>ов</w:t>
      </w:r>
      <w:r w:rsidR="00B71ECF" w:rsidRPr="001F48EA">
        <w:rPr>
          <w:bCs/>
          <w:sz w:val="24"/>
          <w:szCs w:val="24"/>
          <w:lang w:eastAsia="ru-RU"/>
        </w:rPr>
        <w:t xml:space="preserve"> в</w:t>
      </w:r>
      <w:r w:rsidR="009B695A" w:rsidRPr="001F48EA">
        <w:rPr>
          <w:rFonts w:eastAsia="Calibri"/>
          <w:sz w:val="24"/>
          <w:szCs w:val="24"/>
        </w:rPr>
        <w:t xml:space="preserve"> качестве «базовых» объемов бюджетных ассигнований по расходам текущего характера приняты показатели сводной бюджетной росписи по состоянию на 01</w:t>
      </w:r>
      <w:r w:rsidR="00F5650B" w:rsidRPr="001F48EA">
        <w:rPr>
          <w:rFonts w:eastAsia="Calibri"/>
          <w:sz w:val="24"/>
          <w:szCs w:val="24"/>
        </w:rPr>
        <w:t>.</w:t>
      </w:r>
      <w:r w:rsidR="00707EEE" w:rsidRPr="001F48EA">
        <w:rPr>
          <w:rFonts w:eastAsia="Calibri"/>
          <w:sz w:val="24"/>
          <w:szCs w:val="24"/>
        </w:rPr>
        <w:t>09</w:t>
      </w:r>
      <w:r w:rsidR="00F5650B" w:rsidRPr="001F48EA">
        <w:rPr>
          <w:rFonts w:eastAsia="Calibri"/>
          <w:sz w:val="24"/>
          <w:szCs w:val="24"/>
        </w:rPr>
        <w:t>.</w:t>
      </w:r>
      <w:r w:rsidR="009B695A" w:rsidRPr="001F48EA">
        <w:rPr>
          <w:rFonts w:eastAsia="Calibri"/>
          <w:sz w:val="24"/>
          <w:szCs w:val="24"/>
        </w:rPr>
        <w:t>202</w:t>
      </w:r>
      <w:r w:rsidR="00707EEE" w:rsidRPr="001F48EA">
        <w:rPr>
          <w:rFonts w:eastAsia="Calibri"/>
          <w:sz w:val="24"/>
          <w:szCs w:val="24"/>
        </w:rPr>
        <w:t>5</w:t>
      </w:r>
      <w:r w:rsidR="009B695A" w:rsidRPr="001F48EA">
        <w:rPr>
          <w:rFonts w:eastAsia="Calibri"/>
          <w:sz w:val="24"/>
          <w:szCs w:val="24"/>
        </w:rPr>
        <w:t xml:space="preserve"> года</w:t>
      </w:r>
      <w:r w:rsidR="00F5650B" w:rsidRPr="001F48EA">
        <w:rPr>
          <w:rFonts w:eastAsia="Calibri"/>
          <w:sz w:val="24"/>
          <w:szCs w:val="24"/>
        </w:rPr>
        <w:t xml:space="preserve">, приведенные в сопоставимые условия, </w:t>
      </w:r>
      <w:r w:rsidR="009B695A" w:rsidRPr="001F48EA">
        <w:rPr>
          <w:rFonts w:eastAsia="Calibri"/>
          <w:sz w:val="24"/>
          <w:szCs w:val="24"/>
        </w:rPr>
        <w:t>с последующим учетом корректировки бюджетных ассигнований в связи с прекращением расходных обязательств ограниченного срока действия</w:t>
      </w:r>
      <w:r w:rsidR="00730F33" w:rsidRPr="001F48EA">
        <w:rPr>
          <w:rFonts w:eastAsia="Calibri"/>
          <w:sz w:val="24"/>
          <w:szCs w:val="24"/>
        </w:rPr>
        <w:t>,</w:t>
      </w:r>
      <w:r w:rsidR="009B695A" w:rsidRPr="001F48EA">
        <w:rPr>
          <w:rFonts w:eastAsia="Calibri"/>
          <w:sz w:val="24"/>
          <w:szCs w:val="24"/>
        </w:rPr>
        <w:t xml:space="preserve"> </w:t>
      </w:r>
      <w:r w:rsidR="000E0113" w:rsidRPr="001F48EA">
        <w:rPr>
          <w:rFonts w:eastAsia="Calibri"/>
          <w:sz w:val="24"/>
          <w:szCs w:val="24"/>
        </w:rPr>
        <w:t>реализации решений, принятых и планируемых к принятию в текущем году</w:t>
      </w:r>
      <w:r w:rsidR="009B695A" w:rsidRPr="001F48EA">
        <w:rPr>
          <w:rFonts w:eastAsia="Calibri"/>
          <w:sz w:val="24"/>
          <w:szCs w:val="24"/>
        </w:rPr>
        <w:t xml:space="preserve">, </w:t>
      </w:r>
      <w:r w:rsidR="009B695A" w:rsidRPr="001F48EA">
        <w:rPr>
          <w:sz w:val="24"/>
          <w:szCs w:val="24"/>
        </w:rPr>
        <w:t xml:space="preserve">увеличения расходов на оплату труда </w:t>
      </w:r>
      <w:r w:rsidR="00730F33" w:rsidRPr="001F48EA">
        <w:rPr>
          <w:sz w:val="24"/>
          <w:szCs w:val="24"/>
        </w:rPr>
        <w:t>в связи с повышением минимального размера оплаты труда</w:t>
      </w:r>
      <w:r w:rsidR="00F5650B" w:rsidRPr="001F48EA">
        <w:rPr>
          <w:sz w:val="24"/>
          <w:szCs w:val="24"/>
        </w:rPr>
        <w:t xml:space="preserve"> с 01.</w:t>
      </w:r>
      <w:r w:rsidR="00545658" w:rsidRPr="001F48EA">
        <w:rPr>
          <w:sz w:val="24"/>
          <w:szCs w:val="24"/>
        </w:rPr>
        <w:t>01</w:t>
      </w:r>
      <w:r w:rsidR="00F5650B" w:rsidRPr="001F48EA">
        <w:rPr>
          <w:sz w:val="24"/>
          <w:szCs w:val="24"/>
        </w:rPr>
        <w:t>.202</w:t>
      </w:r>
      <w:r w:rsidR="00707EEE" w:rsidRPr="001F48EA">
        <w:rPr>
          <w:sz w:val="24"/>
          <w:szCs w:val="24"/>
        </w:rPr>
        <w:t xml:space="preserve">6 </w:t>
      </w:r>
      <w:r w:rsidR="00F5650B" w:rsidRPr="001F48EA">
        <w:rPr>
          <w:sz w:val="24"/>
          <w:szCs w:val="24"/>
        </w:rPr>
        <w:t>г.</w:t>
      </w:r>
      <w:r w:rsidR="00545658" w:rsidRPr="001F48EA">
        <w:rPr>
          <w:sz w:val="24"/>
          <w:szCs w:val="24"/>
        </w:rPr>
        <w:t xml:space="preserve"> до </w:t>
      </w:r>
      <w:r w:rsidR="00707EEE" w:rsidRPr="001F48EA">
        <w:rPr>
          <w:sz w:val="24"/>
          <w:szCs w:val="24"/>
        </w:rPr>
        <w:t>35220,9</w:t>
      </w:r>
      <w:r w:rsidR="00545658" w:rsidRPr="001F48EA">
        <w:rPr>
          <w:sz w:val="24"/>
          <w:szCs w:val="24"/>
        </w:rPr>
        <w:t xml:space="preserve"> руб.</w:t>
      </w:r>
      <w:r w:rsidR="00707EEE" w:rsidRPr="001F48EA">
        <w:rPr>
          <w:sz w:val="24"/>
          <w:szCs w:val="24"/>
        </w:rPr>
        <w:t xml:space="preserve"> (с учетом районного коэффициента)</w:t>
      </w:r>
      <w:r w:rsidR="00730F33" w:rsidRPr="001F48EA">
        <w:rPr>
          <w:sz w:val="24"/>
          <w:szCs w:val="24"/>
        </w:rPr>
        <w:t xml:space="preserve">, </w:t>
      </w:r>
      <w:r w:rsidR="00F5650B" w:rsidRPr="001F48EA">
        <w:rPr>
          <w:sz w:val="24"/>
          <w:szCs w:val="24"/>
        </w:rPr>
        <w:t>досчета до годовой потребности бюджетных ассигнований в связи с повышением оплаты труда с 01.10.202</w:t>
      </w:r>
      <w:r w:rsidR="00707EEE" w:rsidRPr="001F48EA">
        <w:rPr>
          <w:sz w:val="24"/>
          <w:szCs w:val="24"/>
        </w:rPr>
        <w:t>5</w:t>
      </w:r>
      <w:r w:rsidR="00F5650B" w:rsidRPr="001F48EA">
        <w:rPr>
          <w:sz w:val="24"/>
          <w:szCs w:val="24"/>
        </w:rPr>
        <w:t xml:space="preserve"> г.</w:t>
      </w:r>
    </w:p>
    <w:p w:rsidR="000E0113" w:rsidRPr="001F48EA" w:rsidRDefault="000E0113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bCs/>
          <w:sz w:val="24"/>
          <w:szCs w:val="24"/>
          <w:lang w:eastAsia="ru-RU"/>
        </w:rPr>
        <w:t xml:space="preserve">Приложением </w:t>
      </w:r>
      <w:r w:rsidR="00545658" w:rsidRPr="001F48EA">
        <w:rPr>
          <w:bCs/>
          <w:sz w:val="24"/>
          <w:szCs w:val="24"/>
          <w:lang w:eastAsia="ru-RU"/>
        </w:rPr>
        <w:t>5</w:t>
      </w:r>
      <w:r w:rsidRPr="001F48EA">
        <w:rPr>
          <w:bCs/>
          <w:sz w:val="24"/>
          <w:szCs w:val="24"/>
          <w:lang w:eastAsia="ru-RU"/>
        </w:rPr>
        <w:t xml:space="preserve"> к Проекту решения о бюджете района утвержден перечень главных распорядителей средств районного бюджета.</w:t>
      </w:r>
    </w:p>
    <w:p w:rsidR="00544876" w:rsidRPr="001F48EA" w:rsidRDefault="00544876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Разделы и подразделы классификации р</w:t>
      </w:r>
      <w:r w:rsidR="00927FAF" w:rsidRPr="001F48EA">
        <w:rPr>
          <w:rFonts w:ascii="Times New Roman" w:hAnsi="Times New Roman" w:cs="Times New Roman"/>
          <w:sz w:val="24"/>
          <w:szCs w:val="24"/>
        </w:rPr>
        <w:t>асходов районного бюджета на 202</w:t>
      </w:r>
      <w:r w:rsidR="00707EEE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927FAF" w:rsidRPr="001F48EA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707EEE" w:rsidRPr="001F48EA">
        <w:rPr>
          <w:rFonts w:ascii="Times New Roman" w:hAnsi="Times New Roman" w:cs="Times New Roman"/>
          <w:sz w:val="24"/>
          <w:szCs w:val="24"/>
        </w:rPr>
        <w:t>7</w:t>
      </w:r>
      <w:r w:rsidR="00927FAF" w:rsidRPr="001F48EA">
        <w:rPr>
          <w:rFonts w:ascii="Times New Roman" w:hAnsi="Times New Roman" w:cs="Times New Roman"/>
          <w:sz w:val="24"/>
          <w:szCs w:val="24"/>
        </w:rPr>
        <w:t>-202</w:t>
      </w:r>
      <w:r w:rsidR="00707EEE" w:rsidRPr="001F48EA">
        <w:rPr>
          <w:rFonts w:ascii="Times New Roman" w:hAnsi="Times New Roman" w:cs="Times New Roman"/>
          <w:sz w:val="24"/>
          <w:szCs w:val="24"/>
        </w:rPr>
        <w:t>8</w:t>
      </w:r>
      <w:r w:rsidR="00927FAF"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98137C" w:rsidRPr="001F48EA">
        <w:rPr>
          <w:rFonts w:ascii="Times New Roman" w:hAnsi="Times New Roman" w:cs="Times New Roman"/>
          <w:sz w:val="24"/>
          <w:szCs w:val="24"/>
        </w:rPr>
        <w:t>ы</w:t>
      </w:r>
      <w:r w:rsidRPr="001F48EA">
        <w:rPr>
          <w:rFonts w:ascii="Times New Roman" w:hAnsi="Times New Roman" w:cs="Times New Roman"/>
          <w:sz w:val="24"/>
          <w:szCs w:val="24"/>
        </w:rPr>
        <w:t xml:space="preserve"> определены в соответствии с требованиями статьи 21 Бюджетного кодекса РФ.</w:t>
      </w:r>
    </w:p>
    <w:p w:rsidR="003C447E" w:rsidRPr="001F48EA" w:rsidRDefault="007B6314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Анализ формирования расходной части бюджета показал, что бюджетные назначения на финансирование расходов районного бюджета на 20</w:t>
      </w:r>
      <w:r w:rsidR="000C599D" w:rsidRPr="001F48EA">
        <w:rPr>
          <w:rFonts w:ascii="Times New Roman" w:hAnsi="Times New Roman" w:cs="Times New Roman"/>
          <w:sz w:val="24"/>
          <w:szCs w:val="24"/>
        </w:rPr>
        <w:t>2</w:t>
      </w:r>
      <w:r w:rsidR="00707EEE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DE7864" w:rsidRPr="001F48EA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707EEE" w:rsidRPr="001F48EA">
        <w:rPr>
          <w:rFonts w:ascii="Times New Roman" w:hAnsi="Times New Roman" w:cs="Times New Roman"/>
          <w:sz w:val="24"/>
          <w:szCs w:val="24"/>
        </w:rPr>
        <w:t>7</w:t>
      </w:r>
      <w:r w:rsidR="00DE7864" w:rsidRPr="001F48EA">
        <w:rPr>
          <w:rFonts w:ascii="Times New Roman" w:hAnsi="Times New Roman" w:cs="Times New Roman"/>
          <w:sz w:val="24"/>
          <w:szCs w:val="24"/>
        </w:rPr>
        <w:t>-202</w:t>
      </w:r>
      <w:r w:rsidR="00707EEE" w:rsidRPr="001F48EA">
        <w:rPr>
          <w:rFonts w:ascii="Times New Roman" w:hAnsi="Times New Roman" w:cs="Times New Roman"/>
          <w:sz w:val="24"/>
          <w:szCs w:val="24"/>
        </w:rPr>
        <w:t>8</w:t>
      </w:r>
      <w:r w:rsidR="00DE7864" w:rsidRPr="001F48EA">
        <w:rPr>
          <w:rFonts w:ascii="Times New Roman" w:hAnsi="Times New Roman" w:cs="Times New Roman"/>
          <w:sz w:val="24"/>
          <w:szCs w:val="24"/>
        </w:rPr>
        <w:t>год</w:t>
      </w:r>
      <w:r w:rsidR="00021EB3" w:rsidRPr="001F48EA">
        <w:rPr>
          <w:rFonts w:ascii="Times New Roman" w:hAnsi="Times New Roman" w:cs="Times New Roman"/>
          <w:sz w:val="24"/>
          <w:szCs w:val="24"/>
        </w:rPr>
        <w:t>ы</w:t>
      </w:r>
      <w:r w:rsidR="00DE7864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распределены по </w:t>
      </w:r>
      <w:r w:rsidR="00F5650B" w:rsidRPr="001F48EA">
        <w:rPr>
          <w:rFonts w:ascii="Times New Roman" w:hAnsi="Times New Roman" w:cs="Times New Roman"/>
          <w:sz w:val="24"/>
          <w:szCs w:val="24"/>
        </w:rPr>
        <w:t>10</w:t>
      </w:r>
      <w:r w:rsidR="0098137C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разделам классификации расходов.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776"/>
        <w:gridCol w:w="976"/>
        <w:gridCol w:w="581"/>
        <w:gridCol w:w="928"/>
        <w:gridCol w:w="581"/>
        <w:gridCol w:w="766"/>
        <w:gridCol w:w="928"/>
        <w:gridCol w:w="576"/>
        <w:gridCol w:w="866"/>
        <w:gridCol w:w="576"/>
      </w:tblGrid>
      <w:tr w:rsidR="007340A2" w:rsidRPr="001F48EA" w:rsidTr="001471AF">
        <w:trPr>
          <w:cantSplit/>
          <w:trHeight w:val="792"/>
        </w:trPr>
        <w:tc>
          <w:tcPr>
            <w:tcW w:w="1902" w:type="dxa"/>
            <w:vMerge w:val="restart"/>
          </w:tcPr>
          <w:p w:rsidR="00282824" w:rsidRPr="001F48EA" w:rsidRDefault="00282824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Наименование разделов</w:t>
            </w:r>
          </w:p>
        </w:tc>
        <w:tc>
          <w:tcPr>
            <w:tcW w:w="776" w:type="dxa"/>
            <w:vMerge w:val="restart"/>
          </w:tcPr>
          <w:p w:rsidR="00282824" w:rsidRPr="001F48EA" w:rsidRDefault="00282824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  <w:p w:rsidR="00282824" w:rsidRPr="001F48EA" w:rsidRDefault="00282824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раздела</w:t>
            </w:r>
          </w:p>
        </w:tc>
        <w:tc>
          <w:tcPr>
            <w:tcW w:w="1557" w:type="dxa"/>
            <w:gridSpan w:val="2"/>
          </w:tcPr>
          <w:p w:rsidR="00282824" w:rsidRPr="001F48EA" w:rsidRDefault="00282824" w:rsidP="005C6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C66C6" w:rsidRPr="001F48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 ожидаемое исполнение</w:t>
            </w:r>
          </w:p>
        </w:tc>
        <w:tc>
          <w:tcPr>
            <w:tcW w:w="2275" w:type="dxa"/>
            <w:gridSpan w:val="3"/>
          </w:tcPr>
          <w:p w:rsidR="00282824" w:rsidRPr="001F48EA" w:rsidRDefault="00282824" w:rsidP="005C6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C66C6" w:rsidRPr="001F48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 прогноз</w:t>
            </w:r>
          </w:p>
        </w:tc>
        <w:tc>
          <w:tcPr>
            <w:tcW w:w="1504" w:type="dxa"/>
            <w:gridSpan w:val="2"/>
          </w:tcPr>
          <w:p w:rsidR="00282824" w:rsidRPr="001F48EA" w:rsidRDefault="00282824" w:rsidP="005C6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C66C6" w:rsidRPr="001F48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 прогноз</w:t>
            </w:r>
          </w:p>
        </w:tc>
        <w:tc>
          <w:tcPr>
            <w:tcW w:w="1442" w:type="dxa"/>
            <w:gridSpan w:val="2"/>
          </w:tcPr>
          <w:p w:rsidR="00282824" w:rsidRPr="001F48EA" w:rsidRDefault="00282824" w:rsidP="005C6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C66C6" w:rsidRPr="001F48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 прогноз</w:t>
            </w:r>
          </w:p>
        </w:tc>
      </w:tr>
      <w:tr w:rsidR="007340A2" w:rsidRPr="001F48EA" w:rsidTr="001471AF">
        <w:tc>
          <w:tcPr>
            <w:tcW w:w="1902" w:type="dxa"/>
            <w:vMerge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81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8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81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66" w:type="dxa"/>
          </w:tcPr>
          <w:p w:rsidR="002D6821" w:rsidRPr="001F48EA" w:rsidRDefault="00282824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Темп роста%</w:t>
            </w:r>
          </w:p>
        </w:tc>
        <w:tc>
          <w:tcPr>
            <w:tcW w:w="928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6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Всего: 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1397309,2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299184,2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276536,2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294507,8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81607,0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46807,8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ind w:left="-617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55271,2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67315,0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2547,2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*-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921,8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84702,4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7194,0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5423,0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5653,0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91503,8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581" w:type="dxa"/>
          </w:tcPr>
          <w:p w:rsidR="009D41E7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0,003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0,-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40A2" w:rsidRPr="001F48EA" w:rsidTr="001471AF">
        <w:tc>
          <w:tcPr>
            <w:tcW w:w="1902" w:type="dxa"/>
          </w:tcPr>
          <w:p w:rsidR="00E67252" w:rsidRPr="001F48EA" w:rsidRDefault="00E67252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776" w:type="dxa"/>
          </w:tcPr>
          <w:p w:rsidR="00E67252" w:rsidRPr="001F48EA" w:rsidRDefault="00E67252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976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12161,5</w:t>
            </w:r>
          </w:p>
        </w:tc>
        <w:tc>
          <w:tcPr>
            <w:tcW w:w="581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928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215,7</w:t>
            </w:r>
          </w:p>
        </w:tc>
        <w:tc>
          <w:tcPr>
            <w:tcW w:w="581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928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224,3</w:t>
            </w:r>
          </w:p>
        </w:tc>
        <w:tc>
          <w:tcPr>
            <w:tcW w:w="576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66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233,2</w:t>
            </w:r>
          </w:p>
        </w:tc>
        <w:tc>
          <w:tcPr>
            <w:tcW w:w="576" w:type="dxa"/>
          </w:tcPr>
          <w:p w:rsidR="00E67252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0700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890324,4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168479,7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145824,5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150221,9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Культура, кинематография, 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127993,8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51244,4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45235,0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46497,7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28058,4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20403,9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2486,8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2052,2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2052,2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D6821" w:rsidP="00D654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467,9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176,7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40A2" w:rsidRPr="001F48EA" w:rsidTr="001471AF">
        <w:tc>
          <w:tcPr>
            <w:tcW w:w="1902" w:type="dxa"/>
          </w:tcPr>
          <w:p w:rsidR="002D6821" w:rsidRPr="001F48EA" w:rsidRDefault="00282824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  <w:r w:rsidRPr="001F48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776" w:type="dxa"/>
          </w:tcPr>
          <w:p w:rsidR="002D6821" w:rsidRPr="001F48EA" w:rsidRDefault="002D6821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9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56617,2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22570,1</w:t>
            </w:r>
          </w:p>
        </w:tc>
        <w:tc>
          <w:tcPr>
            <w:tcW w:w="581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7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928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22506,0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86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22534,8</w:t>
            </w:r>
          </w:p>
        </w:tc>
        <w:tc>
          <w:tcPr>
            <w:tcW w:w="576" w:type="dxa"/>
          </w:tcPr>
          <w:p w:rsidR="002D6821" w:rsidRPr="001F48EA" w:rsidRDefault="005C66C6" w:rsidP="00D65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8EA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</w:tbl>
    <w:p w:rsidR="00682262" w:rsidRPr="001F48EA" w:rsidRDefault="00682262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Структура расходов Проекта решения о бюджете района на 202</w:t>
      </w:r>
      <w:r w:rsidR="00891346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в разрезе разделов бюджетной классификации, в сравнении с ожидаемыми показателями исполнения расходов бюджета за 202</w:t>
      </w:r>
      <w:r w:rsidR="00891346" w:rsidRPr="001F48EA">
        <w:rPr>
          <w:sz w:val="24"/>
          <w:szCs w:val="24"/>
        </w:rPr>
        <w:t>5</w:t>
      </w:r>
      <w:r w:rsidRPr="001F48EA">
        <w:rPr>
          <w:sz w:val="24"/>
          <w:szCs w:val="24"/>
        </w:rPr>
        <w:t xml:space="preserve"> год ожидается недостаточно стабильной, это связано прежде всего с тем что, планирование бюджета на 202</w:t>
      </w:r>
      <w:r w:rsidR="00891346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осуществля</w:t>
      </w:r>
      <w:r w:rsidR="009F5B1F" w:rsidRPr="001F48EA">
        <w:rPr>
          <w:sz w:val="24"/>
          <w:szCs w:val="24"/>
        </w:rPr>
        <w:t>ется</w:t>
      </w:r>
      <w:r w:rsidRPr="001F48EA">
        <w:rPr>
          <w:sz w:val="24"/>
          <w:szCs w:val="24"/>
        </w:rPr>
        <w:t xml:space="preserve"> только на действующие расходные обязательства с учетом планируемых доходов</w:t>
      </w:r>
      <w:r w:rsidR="00891346" w:rsidRPr="001F48EA">
        <w:rPr>
          <w:sz w:val="24"/>
          <w:szCs w:val="24"/>
        </w:rPr>
        <w:t>. Без учета межбюджетных трансфертов из областного бюджета</w:t>
      </w:r>
      <w:r w:rsidRPr="001F48EA">
        <w:rPr>
          <w:sz w:val="24"/>
          <w:szCs w:val="24"/>
        </w:rPr>
        <w:t xml:space="preserve">. В процентном отношении </w:t>
      </w:r>
      <w:r w:rsidRPr="001F48EA">
        <w:rPr>
          <w:sz w:val="24"/>
          <w:szCs w:val="24"/>
        </w:rPr>
        <w:lastRenderedPageBreak/>
        <w:t>прогнозные назначения по расходам на 202</w:t>
      </w:r>
      <w:r w:rsidR="00891346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составят </w:t>
      </w:r>
      <w:r w:rsidR="00891346" w:rsidRPr="001F48EA">
        <w:rPr>
          <w:sz w:val="24"/>
          <w:szCs w:val="24"/>
        </w:rPr>
        <w:t>21,4</w:t>
      </w:r>
      <w:r w:rsidR="007340A2" w:rsidRPr="001F48EA">
        <w:rPr>
          <w:sz w:val="24"/>
          <w:szCs w:val="24"/>
        </w:rPr>
        <w:t xml:space="preserve"> </w:t>
      </w:r>
      <w:r w:rsidR="00C00B4C" w:rsidRPr="001F48EA">
        <w:rPr>
          <w:sz w:val="24"/>
          <w:szCs w:val="24"/>
        </w:rPr>
        <w:t>%</w:t>
      </w:r>
      <w:r w:rsidR="009F5B1F" w:rsidRPr="001F48EA">
        <w:rPr>
          <w:sz w:val="24"/>
          <w:szCs w:val="24"/>
        </w:rPr>
        <w:t xml:space="preserve"> от ожидаемого исполнения 202</w:t>
      </w:r>
      <w:r w:rsidR="00891346" w:rsidRPr="001F48EA">
        <w:rPr>
          <w:sz w:val="24"/>
          <w:szCs w:val="24"/>
        </w:rPr>
        <w:t>5</w:t>
      </w:r>
      <w:r w:rsidR="009F5B1F" w:rsidRPr="001F48EA">
        <w:rPr>
          <w:sz w:val="24"/>
          <w:szCs w:val="24"/>
        </w:rPr>
        <w:t xml:space="preserve"> года по расходам.</w:t>
      </w:r>
    </w:p>
    <w:p w:rsidR="00021EB3" w:rsidRPr="001F48EA" w:rsidRDefault="00021EB3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Распределение бюджетных ассигнований по разделам и подразделам классификации расходов бюджета муниципального образования «Первомайский район» на 202</w:t>
      </w:r>
      <w:r w:rsidR="00891346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представлены следующим образом:</w:t>
      </w:r>
    </w:p>
    <w:p w:rsidR="006D0829" w:rsidRPr="001F48EA" w:rsidRDefault="003F78F5" w:rsidP="00891346">
      <w:pPr>
        <w:pStyle w:val="rvps698610"/>
        <w:widowControl w:val="0"/>
        <w:tabs>
          <w:tab w:val="left" w:pos="0"/>
          <w:tab w:val="left" w:pos="9355"/>
        </w:tabs>
        <w:spacing w:after="0"/>
        <w:ind w:right="0" w:firstLine="709"/>
        <w:jc w:val="both"/>
      </w:pPr>
      <w:r w:rsidRPr="001F48EA">
        <w:t>В связи с тем, что, бюджетные ассигнования по расходным обязат</w:t>
      </w:r>
      <w:r w:rsidR="006471DB" w:rsidRPr="001F48EA">
        <w:t>ельствам на 202</w:t>
      </w:r>
      <w:r w:rsidR="00891346" w:rsidRPr="001F48EA">
        <w:t>6</w:t>
      </w:r>
      <w:r w:rsidRPr="001F48EA">
        <w:t xml:space="preserve"> год и на плановый период 202</w:t>
      </w:r>
      <w:r w:rsidR="001471AF">
        <w:t>7</w:t>
      </w:r>
      <w:r w:rsidRPr="001F48EA">
        <w:t>-202</w:t>
      </w:r>
      <w:r w:rsidR="00891346" w:rsidRPr="001F48EA">
        <w:t>8</w:t>
      </w:r>
      <w:r w:rsidR="006471DB" w:rsidRPr="001F48EA">
        <w:t xml:space="preserve"> г</w:t>
      </w:r>
      <w:r w:rsidRPr="001F48EA">
        <w:t xml:space="preserve">одов рассчитаны без </w:t>
      </w:r>
      <w:r w:rsidR="00891346" w:rsidRPr="001F48EA">
        <w:t>межбюджетных трансфертов из областного бюджета и запланированы будут при поступлении финансирования из областного бюджета к окончательному утверждению бюджета, а также при планировании проекта бюджета, дотация бюджетам муниципальных районов на поддержку мер по обеспечению сбалансированности бюджетов на 2026 год и на плановый период 2027-2028 годы не доведена.</w:t>
      </w:r>
    </w:p>
    <w:p w:rsidR="00EC3C6A" w:rsidRPr="001F48EA" w:rsidRDefault="00E7620E" w:rsidP="00D65461">
      <w:pPr>
        <w:pStyle w:val="rvps698610"/>
        <w:widowControl w:val="0"/>
        <w:tabs>
          <w:tab w:val="left" w:pos="0"/>
          <w:tab w:val="left" w:pos="9355"/>
        </w:tabs>
        <w:spacing w:after="0"/>
        <w:ind w:right="0" w:firstLine="709"/>
        <w:jc w:val="both"/>
      </w:pPr>
      <w:r w:rsidRPr="001F48EA">
        <w:t>Б</w:t>
      </w:r>
      <w:r w:rsidR="00EC3C6A" w:rsidRPr="001F48EA">
        <w:t>юджет муниципального образования «Первомайский район» на 202</w:t>
      </w:r>
      <w:r w:rsidR="00891346" w:rsidRPr="001F48EA">
        <w:t>6</w:t>
      </w:r>
      <w:r w:rsidR="00EC3C6A" w:rsidRPr="001F48EA">
        <w:t xml:space="preserve"> год </w:t>
      </w:r>
      <w:r w:rsidR="00891346" w:rsidRPr="001F48EA">
        <w:t>сформирован с профицитом в сумме 1466,8 тыс. руб. и</w:t>
      </w:r>
      <w:r w:rsidR="00EC3C6A" w:rsidRPr="001F48EA">
        <w:t xml:space="preserve"> на плановый период 202</w:t>
      </w:r>
      <w:r w:rsidR="00891346" w:rsidRPr="001F48EA">
        <w:t>7</w:t>
      </w:r>
      <w:r w:rsidR="00EC3C6A" w:rsidRPr="001F48EA">
        <w:t>-202</w:t>
      </w:r>
      <w:r w:rsidR="00891346" w:rsidRPr="001F48EA">
        <w:t>8</w:t>
      </w:r>
      <w:r w:rsidR="00EC3C6A" w:rsidRPr="001F48EA">
        <w:t xml:space="preserve"> год</w:t>
      </w:r>
      <w:r w:rsidRPr="001F48EA">
        <w:t>ов</w:t>
      </w:r>
      <w:r w:rsidR="00891346" w:rsidRPr="001F48EA">
        <w:t xml:space="preserve"> с дефицитом (профицитом) в сумме 0,0 руб. </w:t>
      </w:r>
      <w:r w:rsidR="001471AF">
        <w:t>П</w:t>
      </w:r>
      <w:r w:rsidR="00891346" w:rsidRPr="001F48EA">
        <w:t>рофицит в сумме 1466,8</w:t>
      </w:r>
      <w:r w:rsidRPr="001F48EA">
        <w:t xml:space="preserve"> тыс. руб.</w:t>
      </w:r>
      <w:r w:rsidR="00891346" w:rsidRPr="001F48EA">
        <w:t xml:space="preserve"> </w:t>
      </w:r>
      <w:r w:rsidR="0033591A" w:rsidRPr="001F48EA">
        <w:t>будет направлен на погашение муниципального долга.</w:t>
      </w:r>
      <w:r w:rsidRPr="001F48EA">
        <w:t xml:space="preserve"> П</w:t>
      </w:r>
      <w:r w:rsidR="00EC3C6A" w:rsidRPr="001F48EA">
        <w:t xml:space="preserve">рограмма муниципальных внутренних заимствований </w:t>
      </w:r>
      <w:r w:rsidRPr="001F48EA">
        <w:t xml:space="preserve">Первомайского района </w:t>
      </w:r>
      <w:r w:rsidR="00EC3C6A" w:rsidRPr="001F48EA">
        <w:t>составлена на 202</w:t>
      </w:r>
      <w:r w:rsidR="00891346" w:rsidRPr="001F48EA">
        <w:t>6</w:t>
      </w:r>
      <w:r w:rsidR="00EC3C6A" w:rsidRPr="001F48EA">
        <w:t xml:space="preserve"> год и на плановый период 202</w:t>
      </w:r>
      <w:r w:rsidR="00891346" w:rsidRPr="001F48EA">
        <w:t>7</w:t>
      </w:r>
      <w:r w:rsidR="00EC3C6A" w:rsidRPr="001F48EA">
        <w:t>-202</w:t>
      </w:r>
      <w:r w:rsidR="00891346" w:rsidRPr="001F48EA">
        <w:t>8</w:t>
      </w:r>
      <w:r w:rsidR="00EC3C6A" w:rsidRPr="001F48EA">
        <w:t xml:space="preserve"> год</w:t>
      </w:r>
      <w:r w:rsidRPr="001F48EA">
        <w:t>ов</w:t>
      </w:r>
      <w:r w:rsidR="00EC3C6A" w:rsidRPr="001F48EA">
        <w:t xml:space="preserve"> </w:t>
      </w:r>
      <w:r w:rsidRPr="001F48EA">
        <w:t>с потребностью</w:t>
      </w:r>
      <w:r w:rsidR="00EC3C6A" w:rsidRPr="001F48EA">
        <w:t xml:space="preserve"> в погашении долговых обязательств</w:t>
      </w:r>
      <w:r w:rsidR="00663AA4" w:rsidRPr="001F48EA">
        <w:t xml:space="preserve"> в 202</w:t>
      </w:r>
      <w:r w:rsidR="00891346" w:rsidRPr="001F48EA">
        <w:t>6 году</w:t>
      </w:r>
      <w:r w:rsidRPr="001F48EA">
        <w:t>.</w:t>
      </w:r>
    </w:p>
    <w:p w:rsidR="00282824" w:rsidRPr="001F48EA" w:rsidRDefault="00EC3C6A" w:rsidP="00D65461">
      <w:pPr>
        <w:pStyle w:val="rvps698610"/>
        <w:widowControl w:val="0"/>
        <w:tabs>
          <w:tab w:val="left" w:pos="0"/>
          <w:tab w:val="left" w:pos="9355"/>
        </w:tabs>
        <w:spacing w:after="0"/>
        <w:ind w:right="0" w:firstLine="709"/>
        <w:jc w:val="both"/>
      </w:pPr>
      <w:r w:rsidRPr="001F48EA">
        <w:t>Так как бюджет муниципального образования является социально значимым</w:t>
      </w:r>
      <w:r w:rsidR="00C64EF8" w:rsidRPr="001F48EA">
        <w:t xml:space="preserve">, то и в структуре расходы на </w:t>
      </w:r>
      <w:r w:rsidR="00282824" w:rsidRPr="001F48EA">
        <w:t>социальн</w:t>
      </w:r>
      <w:r w:rsidR="00C64EF8" w:rsidRPr="001F48EA">
        <w:t>ую</w:t>
      </w:r>
      <w:r w:rsidR="00282824" w:rsidRPr="001F48EA">
        <w:t xml:space="preserve"> направленность </w:t>
      </w:r>
      <w:r w:rsidR="00DB23C7" w:rsidRPr="001F48EA">
        <w:t xml:space="preserve">в 2026 году </w:t>
      </w:r>
      <w:r w:rsidR="00C64EF8" w:rsidRPr="001F48EA">
        <w:t xml:space="preserve">составляют </w:t>
      </w:r>
      <w:r w:rsidR="00DB23C7" w:rsidRPr="001F48EA">
        <w:t>74,2</w:t>
      </w:r>
      <w:r w:rsidR="0033591A" w:rsidRPr="001F48EA">
        <w:t xml:space="preserve"> </w:t>
      </w:r>
      <w:r w:rsidR="00C64EF8" w:rsidRPr="001F48EA">
        <w:t xml:space="preserve">% или </w:t>
      </w:r>
      <w:r w:rsidR="00DB23C7" w:rsidRPr="001F48EA">
        <w:t>222210,9</w:t>
      </w:r>
      <w:r w:rsidR="00C64EF8" w:rsidRPr="001F48EA">
        <w:t xml:space="preserve"> тыс. руб.</w:t>
      </w:r>
    </w:p>
    <w:p w:rsidR="00BD349B" w:rsidRPr="001F48EA" w:rsidRDefault="00C22079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В общей структуре расходов муниципального образования «Первомайский район», </w:t>
      </w:r>
      <w:r w:rsidR="00C163C1" w:rsidRPr="001F48EA">
        <w:rPr>
          <w:sz w:val="24"/>
          <w:szCs w:val="24"/>
        </w:rPr>
        <w:t>в 202</w:t>
      </w:r>
      <w:r w:rsidR="00DB23C7" w:rsidRPr="001F48EA">
        <w:rPr>
          <w:sz w:val="24"/>
          <w:szCs w:val="24"/>
        </w:rPr>
        <w:t>6</w:t>
      </w:r>
      <w:r w:rsidR="00C163C1" w:rsidRPr="001F48EA">
        <w:rPr>
          <w:sz w:val="24"/>
          <w:szCs w:val="24"/>
        </w:rPr>
        <w:t xml:space="preserve"> году, </w:t>
      </w:r>
      <w:r w:rsidRPr="001F48EA">
        <w:rPr>
          <w:sz w:val="24"/>
          <w:szCs w:val="24"/>
        </w:rPr>
        <w:t>п</w:t>
      </w:r>
      <w:r w:rsidR="00BD349B" w:rsidRPr="001F48EA">
        <w:rPr>
          <w:sz w:val="24"/>
          <w:szCs w:val="24"/>
        </w:rPr>
        <w:t xml:space="preserve">риоритетными направлениями </w:t>
      </w:r>
      <w:r w:rsidRPr="001F48EA">
        <w:rPr>
          <w:sz w:val="24"/>
          <w:szCs w:val="24"/>
        </w:rPr>
        <w:t xml:space="preserve">по </w:t>
      </w:r>
      <w:r w:rsidR="00BD349B" w:rsidRPr="001F48EA">
        <w:rPr>
          <w:sz w:val="24"/>
          <w:szCs w:val="24"/>
        </w:rPr>
        <w:t>расход</w:t>
      </w:r>
      <w:r w:rsidRPr="001F48EA">
        <w:rPr>
          <w:sz w:val="24"/>
          <w:szCs w:val="24"/>
        </w:rPr>
        <w:t>ам приходится на</w:t>
      </w:r>
      <w:r w:rsidR="00BD349B" w:rsidRPr="001F48EA">
        <w:rPr>
          <w:sz w:val="24"/>
          <w:szCs w:val="24"/>
        </w:rPr>
        <w:t xml:space="preserve"> расходы в сфере образования </w:t>
      </w:r>
      <w:r w:rsidR="00DB23C7" w:rsidRPr="001F48EA">
        <w:rPr>
          <w:sz w:val="24"/>
          <w:szCs w:val="24"/>
        </w:rPr>
        <w:t>168479,7</w:t>
      </w:r>
      <w:r w:rsidR="002D603B" w:rsidRPr="001F48EA">
        <w:rPr>
          <w:sz w:val="24"/>
          <w:szCs w:val="24"/>
        </w:rPr>
        <w:t xml:space="preserve"> </w:t>
      </w:r>
      <w:r w:rsidR="00BD349B" w:rsidRPr="001F48EA">
        <w:rPr>
          <w:sz w:val="24"/>
          <w:szCs w:val="24"/>
        </w:rPr>
        <w:t>тыс. руб., в общей сумме расходов бюджета доля расходов на образование состав</w:t>
      </w:r>
      <w:r w:rsidRPr="001F48EA">
        <w:rPr>
          <w:sz w:val="24"/>
          <w:szCs w:val="24"/>
        </w:rPr>
        <w:t>ляет</w:t>
      </w:r>
      <w:r w:rsidR="00BD349B" w:rsidRPr="001F48EA">
        <w:rPr>
          <w:sz w:val="24"/>
          <w:szCs w:val="24"/>
        </w:rPr>
        <w:t xml:space="preserve"> </w:t>
      </w:r>
      <w:r w:rsidR="00DB23C7" w:rsidRPr="001F48EA">
        <w:rPr>
          <w:sz w:val="24"/>
          <w:szCs w:val="24"/>
        </w:rPr>
        <w:t>56,3</w:t>
      </w:r>
      <w:r w:rsidR="002D603B" w:rsidRPr="001F48EA">
        <w:rPr>
          <w:sz w:val="24"/>
          <w:szCs w:val="24"/>
        </w:rPr>
        <w:t xml:space="preserve"> </w:t>
      </w:r>
      <w:r w:rsidR="00BD349B" w:rsidRPr="001F48EA">
        <w:rPr>
          <w:sz w:val="24"/>
          <w:szCs w:val="24"/>
        </w:rPr>
        <w:t xml:space="preserve">%. Необходимо отметить, что </w:t>
      </w:r>
      <w:r w:rsidR="00DB23C7" w:rsidRPr="001F48EA">
        <w:rPr>
          <w:sz w:val="24"/>
          <w:szCs w:val="24"/>
        </w:rPr>
        <w:t xml:space="preserve">в 2026 году и на плановый период 2027 и 2028 годов </w:t>
      </w:r>
      <w:r w:rsidR="00BD349B" w:rsidRPr="001F48EA">
        <w:rPr>
          <w:sz w:val="24"/>
          <w:szCs w:val="24"/>
        </w:rPr>
        <w:t>расход</w:t>
      </w:r>
      <w:r w:rsidR="00DB23C7" w:rsidRPr="001F48EA">
        <w:rPr>
          <w:sz w:val="24"/>
          <w:szCs w:val="24"/>
        </w:rPr>
        <w:t>ы</w:t>
      </w:r>
      <w:r w:rsidR="00BD349B" w:rsidRPr="001F48EA">
        <w:rPr>
          <w:sz w:val="24"/>
          <w:szCs w:val="24"/>
        </w:rPr>
        <w:t xml:space="preserve"> в сфере образования запланирована </w:t>
      </w:r>
      <w:r w:rsidR="00DB23C7" w:rsidRPr="001F48EA">
        <w:rPr>
          <w:sz w:val="24"/>
          <w:szCs w:val="24"/>
        </w:rPr>
        <w:t xml:space="preserve">только </w:t>
      </w:r>
      <w:r w:rsidR="00BD349B" w:rsidRPr="001F48EA">
        <w:rPr>
          <w:sz w:val="24"/>
          <w:szCs w:val="24"/>
        </w:rPr>
        <w:t xml:space="preserve">за счет </w:t>
      </w:r>
      <w:r w:rsidR="00DB23C7" w:rsidRPr="001F48EA">
        <w:rPr>
          <w:sz w:val="24"/>
          <w:szCs w:val="24"/>
        </w:rPr>
        <w:t>средств районного бюджета, и будут уточнены при поступлении целевых средств из областного бюджета</w:t>
      </w:r>
      <w:r w:rsidR="0033591A" w:rsidRPr="001F48EA">
        <w:rPr>
          <w:sz w:val="24"/>
          <w:szCs w:val="24"/>
        </w:rPr>
        <w:t>.</w:t>
      </w:r>
      <w:r w:rsidR="00BD349B" w:rsidRPr="001F48EA">
        <w:rPr>
          <w:sz w:val="24"/>
          <w:szCs w:val="24"/>
        </w:rPr>
        <w:t xml:space="preserve"> По разделу </w:t>
      </w:r>
      <w:r w:rsidR="000B63EA">
        <w:rPr>
          <w:sz w:val="24"/>
          <w:szCs w:val="24"/>
        </w:rPr>
        <w:t>(</w:t>
      </w:r>
      <w:r w:rsidR="00BD349B" w:rsidRPr="001F48EA">
        <w:rPr>
          <w:sz w:val="24"/>
          <w:szCs w:val="24"/>
        </w:rPr>
        <w:t>0700</w:t>
      </w:r>
      <w:r w:rsidR="000B63EA">
        <w:rPr>
          <w:sz w:val="24"/>
          <w:szCs w:val="24"/>
        </w:rPr>
        <w:t>)</w:t>
      </w:r>
      <w:r w:rsidR="00BD349B" w:rsidRPr="001F48EA">
        <w:rPr>
          <w:sz w:val="24"/>
          <w:szCs w:val="24"/>
        </w:rPr>
        <w:t xml:space="preserve"> «Образование» прогнозные назначения </w:t>
      </w:r>
      <w:r w:rsidR="00DB23C7" w:rsidRPr="001F48EA">
        <w:rPr>
          <w:sz w:val="24"/>
          <w:szCs w:val="24"/>
        </w:rPr>
        <w:t xml:space="preserve">на 2026 год </w:t>
      </w:r>
      <w:r w:rsidR="00BD349B" w:rsidRPr="001F48EA">
        <w:rPr>
          <w:sz w:val="24"/>
          <w:szCs w:val="24"/>
        </w:rPr>
        <w:t xml:space="preserve">запланированы </w:t>
      </w:r>
      <w:r w:rsidR="00C163C1" w:rsidRPr="001F48EA">
        <w:rPr>
          <w:sz w:val="24"/>
          <w:szCs w:val="24"/>
        </w:rPr>
        <w:t xml:space="preserve">на </w:t>
      </w:r>
      <w:r w:rsidR="00DB23C7" w:rsidRPr="001F48EA">
        <w:rPr>
          <w:sz w:val="24"/>
          <w:szCs w:val="24"/>
        </w:rPr>
        <w:t>721844,7</w:t>
      </w:r>
      <w:r w:rsidR="00BD349B" w:rsidRPr="001F48EA">
        <w:rPr>
          <w:sz w:val="24"/>
          <w:szCs w:val="24"/>
        </w:rPr>
        <w:t xml:space="preserve"> тыс. руб. меньше ожидаемого исполнения 202</w:t>
      </w:r>
      <w:r w:rsidR="00DB23C7" w:rsidRPr="001F48EA">
        <w:rPr>
          <w:sz w:val="24"/>
          <w:szCs w:val="24"/>
        </w:rPr>
        <w:t>5</w:t>
      </w:r>
      <w:r w:rsidR="00BD349B" w:rsidRPr="001F48EA">
        <w:rPr>
          <w:sz w:val="24"/>
          <w:szCs w:val="24"/>
        </w:rPr>
        <w:t xml:space="preserve"> года, </w:t>
      </w:r>
      <w:r w:rsidR="00DB23C7" w:rsidRPr="001F48EA">
        <w:rPr>
          <w:sz w:val="24"/>
          <w:szCs w:val="24"/>
        </w:rPr>
        <w:t>и в</w:t>
      </w:r>
      <w:r w:rsidR="00BD349B" w:rsidRPr="001F48EA">
        <w:rPr>
          <w:sz w:val="24"/>
          <w:szCs w:val="24"/>
        </w:rPr>
        <w:t xml:space="preserve"> структуре расходов процент </w:t>
      </w:r>
      <w:r w:rsidR="00DB23C7" w:rsidRPr="001F48EA">
        <w:rPr>
          <w:sz w:val="24"/>
          <w:szCs w:val="24"/>
        </w:rPr>
        <w:t>уменьшился</w:t>
      </w:r>
      <w:r w:rsidR="00BD349B" w:rsidRPr="001F48EA">
        <w:rPr>
          <w:sz w:val="24"/>
          <w:szCs w:val="24"/>
        </w:rPr>
        <w:t xml:space="preserve"> на</w:t>
      </w:r>
      <w:r w:rsidR="001E3622" w:rsidRPr="001F48EA">
        <w:rPr>
          <w:sz w:val="24"/>
          <w:szCs w:val="24"/>
        </w:rPr>
        <w:t xml:space="preserve"> </w:t>
      </w:r>
      <w:r w:rsidR="00DB23C7" w:rsidRPr="001F48EA">
        <w:rPr>
          <w:sz w:val="24"/>
          <w:szCs w:val="24"/>
        </w:rPr>
        <w:t>7,4</w:t>
      </w:r>
      <w:r w:rsidR="00BD349B" w:rsidRPr="001F48EA">
        <w:rPr>
          <w:sz w:val="24"/>
          <w:szCs w:val="24"/>
        </w:rPr>
        <w:t xml:space="preserve"> п.п.</w:t>
      </w:r>
      <w:r w:rsidR="00C163C1" w:rsidRPr="001F48EA">
        <w:rPr>
          <w:sz w:val="24"/>
          <w:szCs w:val="24"/>
        </w:rPr>
        <w:t>, на 202</w:t>
      </w:r>
      <w:r w:rsidR="00DB23C7" w:rsidRPr="001F48EA">
        <w:rPr>
          <w:sz w:val="24"/>
          <w:szCs w:val="24"/>
        </w:rPr>
        <w:t>7</w:t>
      </w:r>
      <w:r w:rsidR="00C163C1" w:rsidRPr="001F48EA">
        <w:rPr>
          <w:sz w:val="24"/>
          <w:szCs w:val="24"/>
        </w:rPr>
        <w:t xml:space="preserve"> год </w:t>
      </w:r>
      <w:r w:rsidR="0033591A" w:rsidRPr="001F48EA">
        <w:rPr>
          <w:sz w:val="24"/>
          <w:szCs w:val="24"/>
        </w:rPr>
        <w:t>бюджетные ассигнования</w:t>
      </w:r>
      <w:r w:rsidR="00334518" w:rsidRPr="001F48EA">
        <w:rPr>
          <w:sz w:val="24"/>
          <w:szCs w:val="24"/>
        </w:rPr>
        <w:t xml:space="preserve"> по отношению к предыдущему году</w:t>
      </w:r>
      <w:r w:rsidR="0033591A" w:rsidRPr="001F48EA">
        <w:rPr>
          <w:sz w:val="24"/>
          <w:szCs w:val="24"/>
        </w:rPr>
        <w:t xml:space="preserve"> уменьшены на </w:t>
      </w:r>
      <w:r w:rsidR="00DB23C7" w:rsidRPr="001F48EA">
        <w:rPr>
          <w:sz w:val="24"/>
          <w:szCs w:val="24"/>
        </w:rPr>
        <w:t>22662,6</w:t>
      </w:r>
      <w:r w:rsidR="00C163C1" w:rsidRPr="001F48EA">
        <w:rPr>
          <w:sz w:val="24"/>
          <w:szCs w:val="24"/>
        </w:rPr>
        <w:t xml:space="preserve"> тыс. руб. или </w:t>
      </w:r>
      <w:r w:rsidR="00DB23C7" w:rsidRPr="001F48EA">
        <w:rPr>
          <w:sz w:val="24"/>
          <w:szCs w:val="24"/>
        </w:rPr>
        <w:t xml:space="preserve">13,4 </w:t>
      </w:r>
      <w:r w:rsidR="00C163C1" w:rsidRPr="001F48EA">
        <w:rPr>
          <w:sz w:val="24"/>
          <w:szCs w:val="24"/>
        </w:rPr>
        <w:t>%, 202</w:t>
      </w:r>
      <w:r w:rsidR="00DB23C7" w:rsidRPr="001F48EA">
        <w:rPr>
          <w:sz w:val="24"/>
          <w:szCs w:val="24"/>
        </w:rPr>
        <w:t>8</w:t>
      </w:r>
      <w:r w:rsidR="00C163C1" w:rsidRPr="001F48EA">
        <w:rPr>
          <w:sz w:val="24"/>
          <w:szCs w:val="24"/>
        </w:rPr>
        <w:t xml:space="preserve"> год</w:t>
      </w:r>
      <w:r w:rsidR="00334518" w:rsidRPr="001F48EA">
        <w:rPr>
          <w:sz w:val="24"/>
          <w:szCs w:val="24"/>
        </w:rPr>
        <w:t xml:space="preserve"> </w:t>
      </w:r>
      <w:r w:rsidR="00DB23C7" w:rsidRPr="001F48EA">
        <w:rPr>
          <w:sz w:val="24"/>
          <w:szCs w:val="24"/>
        </w:rPr>
        <w:t>увеличился</w:t>
      </w:r>
      <w:r w:rsidR="00334518" w:rsidRPr="001F48EA">
        <w:rPr>
          <w:sz w:val="24"/>
          <w:szCs w:val="24"/>
        </w:rPr>
        <w:t xml:space="preserve"> на</w:t>
      </w:r>
      <w:r w:rsidR="00C163C1" w:rsidRPr="001F48EA">
        <w:rPr>
          <w:sz w:val="24"/>
          <w:szCs w:val="24"/>
        </w:rPr>
        <w:t xml:space="preserve"> </w:t>
      </w:r>
      <w:r w:rsidR="00DB23C7" w:rsidRPr="001F48EA">
        <w:rPr>
          <w:sz w:val="24"/>
          <w:szCs w:val="24"/>
        </w:rPr>
        <w:t>4397,4</w:t>
      </w:r>
      <w:r w:rsidR="00C163C1" w:rsidRPr="001F48EA">
        <w:rPr>
          <w:sz w:val="24"/>
          <w:szCs w:val="24"/>
        </w:rPr>
        <w:t xml:space="preserve"> тыс. руб. или </w:t>
      </w:r>
      <w:r w:rsidR="0033591A" w:rsidRPr="001F48EA">
        <w:rPr>
          <w:sz w:val="24"/>
          <w:szCs w:val="24"/>
        </w:rPr>
        <w:t xml:space="preserve">на </w:t>
      </w:r>
      <w:r w:rsidR="00C32A00" w:rsidRPr="001F48EA">
        <w:rPr>
          <w:sz w:val="24"/>
          <w:szCs w:val="24"/>
        </w:rPr>
        <w:t>3,0</w:t>
      </w:r>
      <w:r w:rsidR="0033591A" w:rsidRPr="001F48EA">
        <w:rPr>
          <w:sz w:val="24"/>
          <w:szCs w:val="24"/>
        </w:rPr>
        <w:t xml:space="preserve"> </w:t>
      </w:r>
      <w:r w:rsidR="00C163C1" w:rsidRPr="001F48EA">
        <w:rPr>
          <w:sz w:val="24"/>
          <w:szCs w:val="24"/>
        </w:rPr>
        <w:t>%.</w:t>
      </w:r>
    </w:p>
    <w:p w:rsidR="00334518" w:rsidRPr="001F48EA" w:rsidRDefault="009768B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Второе место в структуре расходов бюджета приходится на бюджетные ассигнования, направляемые на исполнение расходных обязательств по разделу</w:t>
      </w:r>
      <w:r w:rsidR="00334518" w:rsidRPr="001F48EA">
        <w:rPr>
          <w:sz w:val="24"/>
          <w:szCs w:val="24"/>
        </w:rPr>
        <w:t>- (0800) «Культура и кинематография» на 202</w:t>
      </w:r>
      <w:r w:rsidR="00C32A00" w:rsidRPr="001F48EA">
        <w:rPr>
          <w:sz w:val="24"/>
          <w:szCs w:val="24"/>
        </w:rPr>
        <w:t>6</w:t>
      </w:r>
      <w:r w:rsidR="00334518" w:rsidRPr="001F48EA">
        <w:rPr>
          <w:sz w:val="24"/>
          <w:szCs w:val="24"/>
        </w:rPr>
        <w:t xml:space="preserve"> год </w:t>
      </w:r>
      <w:r w:rsidR="00C32A00" w:rsidRPr="001F48EA">
        <w:rPr>
          <w:sz w:val="24"/>
          <w:szCs w:val="24"/>
        </w:rPr>
        <w:t>запланированы в сумме 51244,4</w:t>
      </w:r>
      <w:r w:rsidR="00334518" w:rsidRPr="001F48EA">
        <w:rPr>
          <w:sz w:val="24"/>
          <w:szCs w:val="24"/>
        </w:rPr>
        <w:t xml:space="preserve"> тыс. руб., доля данных расходов в общей сумме расходов бюджета, составит </w:t>
      </w:r>
      <w:r w:rsidR="00C32A00" w:rsidRPr="001F48EA">
        <w:rPr>
          <w:sz w:val="24"/>
          <w:szCs w:val="24"/>
        </w:rPr>
        <w:t>17,1</w:t>
      </w:r>
      <w:r w:rsidR="00334518" w:rsidRPr="001F48EA">
        <w:rPr>
          <w:sz w:val="24"/>
          <w:szCs w:val="24"/>
        </w:rPr>
        <w:t xml:space="preserve"> %, на 202</w:t>
      </w:r>
      <w:r w:rsidR="00C32A00" w:rsidRPr="001F48EA">
        <w:rPr>
          <w:sz w:val="24"/>
          <w:szCs w:val="24"/>
        </w:rPr>
        <w:t>7</w:t>
      </w:r>
      <w:r w:rsidR="00334518" w:rsidRPr="001F48EA">
        <w:rPr>
          <w:sz w:val="24"/>
          <w:szCs w:val="24"/>
        </w:rPr>
        <w:t xml:space="preserve"> – </w:t>
      </w:r>
      <w:r w:rsidR="00C32A00" w:rsidRPr="001F48EA">
        <w:rPr>
          <w:sz w:val="24"/>
          <w:szCs w:val="24"/>
        </w:rPr>
        <w:t>45235,0</w:t>
      </w:r>
      <w:r w:rsidR="00334518" w:rsidRPr="001F48EA">
        <w:rPr>
          <w:sz w:val="24"/>
          <w:szCs w:val="24"/>
        </w:rPr>
        <w:t xml:space="preserve"> тыс. руб. или </w:t>
      </w:r>
      <w:r w:rsidR="00C32A00" w:rsidRPr="001F48EA">
        <w:rPr>
          <w:sz w:val="24"/>
          <w:szCs w:val="24"/>
        </w:rPr>
        <w:t>16,3</w:t>
      </w:r>
      <w:r w:rsidR="00334518" w:rsidRPr="001F48EA">
        <w:rPr>
          <w:sz w:val="24"/>
          <w:szCs w:val="24"/>
        </w:rPr>
        <w:t xml:space="preserve"> % и на 202</w:t>
      </w:r>
      <w:r w:rsidR="00C32A00" w:rsidRPr="001F48EA">
        <w:rPr>
          <w:sz w:val="24"/>
          <w:szCs w:val="24"/>
        </w:rPr>
        <w:t>8</w:t>
      </w:r>
      <w:r w:rsidR="00334518" w:rsidRPr="001F48EA">
        <w:rPr>
          <w:sz w:val="24"/>
          <w:szCs w:val="24"/>
        </w:rPr>
        <w:t xml:space="preserve"> год – </w:t>
      </w:r>
      <w:r w:rsidR="00C32A00" w:rsidRPr="001F48EA">
        <w:rPr>
          <w:sz w:val="24"/>
          <w:szCs w:val="24"/>
        </w:rPr>
        <w:t>46497,7</w:t>
      </w:r>
      <w:r w:rsidR="00334518" w:rsidRPr="001F48EA">
        <w:rPr>
          <w:sz w:val="24"/>
          <w:szCs w:val="24"/>
        </w:rPr>
        <w:t xml:space="preserve"> тыс. руб. или </w:t>
      </w:r>
      <w:r w:rsidR="00C32A00" w:rsidRPr="001F48EA">
        <w:rPr>
          <w:sz w:val="24"/>
          <w:szCs w:val="24"/>
        </w:rPr>
        <w:t>15,8</w:t>
      </w:r>
      <w:r w:rsidR="00334518" w:rsidRPr="001F48EA">
        <w:rPr>
          <w:sz w:val="24"/>
          <w:szCs w:val="24"/>
        </w:rPr>
        <w:t xml:space="preserve"> %.</w:t>
      </w:r>
    </w:p>
    <w:p w:rsidR="009768B4" w:rsidRPr="001F48EA" w:rsidRDefault="004F541D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Третьим по объему абсолютных показателей составляют бюджетные ассигнования, направляемые на исполнение расходных обязательств по разделу </w:t>
      </w:r>
      <w:r w:rsidR="009768B4" w:rsidRPr="001F48EA">
        <w:rPr>
          <w:sz w:val="24"/>
          <w:szCs w:val="24"/>
        </w:rPr>
        <w:t>(0100) «Общегосударственные вопросы» на 202</w:t>
      </w:r>
      <w:r w:rsidR="00C32A00" w:rsidRPr="001F48EA">
        <w:rPr>
          <w:sz w:val="24"/>
          <w:szCs w:val="24"/>
        </w:rPr>
        <w:t>6</w:t>
      </w:r>
      <w:r w:rsidR="009768B4" w:rsidRPr="001F48EA">
        <w:rPr>
          <w:sz w:val="24"/>
          <w:szCs w:val="24"/>
        </w:rPr>
        <w:t xml:space="preserve"> год </w:t>
      </w:r>
      <w:r w:rsidR="00C32A00" w:rsidRPr="001F48EA">
        <w:rPr>
          <w:sz w:val="24"/>
          <w:szCs w:val="24"/>
        </w:rPr>
        <w:t>расходы составят</w:t>
      </w:r>
      <w:r w:rsidR="009768B4" w:rsidRPr="001F48EA">
        <w:rPr>
          <w:sz w:val="24"/>
          <w:szCs w:val="24"/>
        </w:rPr>
        <w:t xml:space="preserve"> </w:t>
      </w:r>
      <w:r w:rsidR="00C32A00" w:rsidRPr="001F48EA">
        <w:rPr>
          <w:sz w:val="24"/>
          <w:szCs w:val="24"/>
        </w:rPr>
        <w:t>46807,8</w:t>
      </w:r>
      <w:r w:rsidR="009768B4" w:rsidRPr="001F48EA">
        <w:rPr>
          <w:sz w:val="24"/>
          <w:szCs w:val="24"/>
        </w:rPr>
        <w:t xml:space="preserve"> тыс. руб., доля данных расходов в общей сумме расходов бюджета составит </w:t>
      </w:r>
      <w:r w:rsidR="00C32A00" w:rsidRPr="001F48EA">
        <w:rPr>
          <w:sz w:val="24"/>
          <w:szCs w:val="24"/>
        </w:rPr>
        <w:t>15,6</w:t>
      </w:r>
      <w:r w:rsidR="009768B4" w:rsidRPr="001F48EA">
        <w:rPr>
          <w:sz w:val="24"/>
          <w:szCs w:val="24"/>
        </w:rPr>
        <w:t xml:space="preserve"> %, на 202</w:t>
      </w:r>
      <w:r w:rsidR="00C32A00" w:rsidRPr="001F48EA">
        <w:rPr>
          <w:sz w:val="24"/>
          <w:szCs w:val="24"/>
        </w:rPr>
        <w:t>7</w:t>
      </w:r>
      <w:r w:rsidR="009768B4" w:rsidRPr="001F48EA">
        <w:rPr>
          <w:sz w:val="24"/>
          <w:szCs w:val="24"/>
        </w:rPr>
        <w:t xml:space="preserve"> год </w:t>
      </w:r>
      <w:r w:rsidR="00C32A00" w:rsidRPr="001F48EA">
        <w:rPr>
          <w:sz w:val="24"/>
          <w:szCs w:val="24"/>
        </w:rPr>
        <w:t>55271,2</w:t>
      </w:r>
      <w:r w:rsidR="009768B4" w:rsidRPr="001F48EA">
        <w:rPr>
          <w:sz w:val="24"/>
          <w:szCs w:val="24"/>
        </w:rPr>
        <w:t xml:space="preserve"> тыс. руб. или </w:t>
      </w:r>
      <w:r w:rsidR="00C32A00" w:rsidRPr="001F48EA">
        <w:rPr>
          <w:sz w:val="24"/>
          <w:szCs w:val="24"/>
        </w:rPr>
        <w:t>20,0</w:t>
      </w:r>
      <w:r w:rsidR="009768B4" w:rsidRPr="001F48EA">
        <w:rPr>
          <w:sz w:val="24"/>
          <w:szCs w:val="24"/>
        </w:rPr>
        <w:t xml:space="preserve"> %, на 202</w:t>
      </w:r>
      <w:r w:rsidR="00C32A00" w:rsidRPr="001F48EA">
        <w:rPr>
          <w:sz w:val="24"/>
          <w:szCs w:val="24"/>
        </w:rPr>
        <w:t>8</w:t>
      </w:r>
      <w:r w:rsidR="009768B4" w:rsidRPr="001F48EA">
        <w:rPr>
          <w:sz w:val="24"/>
          <w:szCs w:val="24"/>
        </w:rPr>
        <w:t xml:space="preserve"> год – </w:t>
      </w:r>
      <w:r w:rsidR="00C32A00" w:rsidRPr="001F48EA">
        <w:rPr>
          <w:sz w:val="24"/>
          <w:szCs w:val="24"/>
        </w:rPr>
        <w:t>67315,0</w:t>
      </w:r>
      <w:r w:rsidR="009768B4" w:rsidRPr="001F48EA">
        <w:rPr>
          <w:sz w:val="24"/>
          <w:szCs w:val="24"/>
        </w:rPr>
        <w:t xml:space="preserve"> тыс. руб., или </w:t>
      </w:r>
      <w:r w:rsidR="00C32A00" w:rsidRPr="001F48EA">
        <w:rPr>
          <w:sz w:val="24"/>
          <w:szCs w:val="24"/>
        </w:rPr>
        <w:t>22,8</w:t>
      </w:r>
      <w:r w:rsidR="009768B4" w:rsidRPr="001F48EA">
        <w:rPr>
          <w:sz w:val="24"/>
          <w:szCs w:val="24"/>
        </w:rPr>
        <w:t xml:space="preserve"> %</w:t>
      </w:r>
      <w:r w:rsidR="003A3915" w:rsidRPr="001F48EA">
        <w:rPr>
          <w:sz w:val="24"/>
          <w:szCs w:val="24"/>
        </w:rPr>
        <w:t>.</w:t>
      </w:r>
    </w:p>
    <w:p w:rsidR="00AE299C" w:rsidRPr="001F48EA" w:rsidRDefault="00AE299C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По разделу (1400) «Межбюджетные трансферты общего характера бюджетам бюджетной системы Российской Федерации» расходы на 2026 год составляют 22570,1 тыс. руб., или 7,5 % в структуре общих расходов, на 2027 год 22506,0 тыс. руб., или 8,1 % и 2028 год 22534,8 тыс. руб., за счет распределения дотации бюджетам сельских поселений.</w:t>
      </w:r>
    </w:p>
    <w:p w:rsidR="003A3915" w:rsidRPr="001F48EA" w:rsidRDefault="003A3915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По разделу (0400) «Национальная экономика» расходы на 202</w:t>
      </w:r>
      <w:r w:rsidR="00AE299C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 составят </w:t>
      </w:r>
      <w:r w:rsidR="00AE299C" w:rsidRPr="001F48EA">
        <w:rPr>
          <w:sz w:val="24"/>
          <w:szCs w:val="24"/>
        </w:rPr>
        <w:t>7194,0</w:t>
      </w:r>
      <w:r w:rsidRPr="001F48EA">
        <w:rPr>
          <w:sz w:val="24"/>
          <w:szCs w:val="24"/>
        </w:rPr>
        <w:t xml:space="preserve"> тыс. руб.¸ на 202</w:t>
      </w:r>
      <w:r w:rsidR="00AE299C" w:rsidRPr="001F48EA">
        <w:rPr>
          <w:sz w:val="24"/>
          <w:szCs w:val="24"/>
        </w:rPr>
        <w:t>7</w:t>
      </w:r>
      <w:r w:rsidRPr="001F48EA">
        <w:rPr>
          <w:sz w:val="24"/>
          <w:szCs w:val="24"/>
        </w:rPr>
        <w:t xml:space="preserve"> год </w:t>
      </w:r>
      <w:r w:rsidR="00AE299C" w:rsidRPr="001F48EA">
        <w:rPr>
          <w:sz w:val="24"/>
          <w:szCs w:val="24"/>
        </w:rPr>
        <w:t>5423,0</w:t>
      </w:r>
      <w:r w:rsidRPr="001F48EA">
        <w:rPr>
          <w:sz w:val="24"/>
          <w:szCs w:val="24"/>
        </w:rPr>
        <w:t xml:space="preserve"> тыс. руб. и на 202</w:t>
      </w:r>
      <w:r w:rsidR="00AE299C" w:rsidRPr="001F48EA">
        <w:rPr>
          <w:sz w:val="24"/>
          <w:szCs w:val="24"/>
        </w:rPr>
        <w:t>8</w:t>
      </w:r>
      <w:r w:rsidRPr="001F48EA">
        <w:rPr>
          <w:sz w:val="24"/>
          <w:szCs w:val="24"/>
        </w:rPr>
        <w:t xml:space="preserve"> год </w:t>
      </w:r>
      <w:r w:rsidR="00AE299C" w:rsidRPr="001F48EA">
        <w:rPr>
          <w:sz w:val="24"/>
          <w:szCs w:val="24"/>
        </w:rPr>
        <w:t>5653,0</w:t>
      </w:r>
      <w:r w:rsidRPr="001F48EA">
        <w:rPr>
          <w:sz w:val="24"/>
          <w:szCs w:val="24"/>
        </w:rPr>
        <w:t xml:space="preserve"> тыс. руб., что в структуре общих расходов бюджета составляет </w:t>
      </w:r>
      <w:r w:rsidR="00AE299C" w:rsidRPr="001F48EA">
        <w:rPr>
          <w:sz w:val="24"/>
          <w:szCs w:val="24"/>
        </w:rPr>
        <w:t>соответственно 2,4 %, 2,0 % и 1,9 %.</w:t>
      </w:r>
    </w:p>
    <w:p w:rsidR="00822792" w:rsidRPr="001F48EA" w:rsidRDefault="009768B4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lastRenderedPageBreak/>
        <w:t>-</w:t>
      </w:r>
      <w:r w:rsidR="00B519C1" w:rsidRPr="001F48EA">
        <w:rPr>
          <w:sz w:val="24"/>
          <w:szCs w:val="24"/>
        </w:rPr>
        <w:t xml:space="preserve"> (0500) «Жилищно-коммунальное хозяйство»</w:t>
      </w:r>
      <w:r w:rsidR="00C163C1" w:rsidRPr="001F48EA">
        <w:rPr>
          <w:sz w:val="24"/>
          <w:szCs w:val="24"/>
        </w:rPr>
        <w:t xml:space="preserve"> на 202</w:t>
      </w:r>
      <w:r w:rsidR="00AE299C" w:rsidRPr="001F48EA">
        <w:rPr>
          <w:sz w:val="24"/>
          <w:szCs w:val="24"/>
        </w:rPr>
        <w:t>6</w:t>
      </w:r>
      <w:r w:rsidR="00C163C1" w:rsidRPr="001F48EA">
        <w:rPr>
          <w:sz w:val="24"/>
          <w:szCs w:val="24"/>
        </w:rPr>
        <w:t xml:space="preserve"> год </w:t>
      </w:r>
      <w:r w:rsidR="00AE299C" w:rsidRPr="001F48EA">
        <w:rPr>
          <w:sz w:val="24"/>
          <w:szCs w:val="24"/>
        </w:rPr>
        <w:t>запланировано 9,0</w:t>
      </w:r>
      <w:r w:rsidR="00FD3130" w:rsidRPr="001F48EA">
        <w:rPr>
          <w:sz w:val="24"/>
          <w:szCs w:val="24"/>
        </w:rPr>
        <w:t xml:space="preserve"> тыс.</w:t>
      </w:r>
      <w:r w:rsidR="00822792" w:rsidRPr="001F48EA">
        <w:rPr>
          <w:sz w:val="24"/>
          <w:szCs w:val="24"/>
        </w:rPr>
        <w:t xml:space="preserve"> руб. за счет бюджетных ассигнований на обеспечение софинансирования по государственной программе «Охрана окружающей среды, воспроизводство и рациональное использование природных ресурсов», создание мест (площадок) накопления твердых коммунальных отходов</w:t>
      </w:r>
      <w:r w:rsidR="00C163C1" w:rsidRPr="001F48EA">
        <w:rPr>
          <w:sz w:val="24"/>
          <w:szCs w:val="24"/>
        </w:rPr>
        <w:t>,</w:t>
      </w:r>
      <w:r w:rsidR="00822792" w:rsidRPr="001F48EA">
        <w:rPr>
          <w:sz w:val="24"/>
          <w:szCs w:val="24"/>
        </w:rPr>
        <w:t xml:space="preserve"> на </w:t>
      </w:r>
      <w:r w:rsidR="00C163C1" w:rsidRPr="001F48EA">
        <w:rPr>
          <w:sz w:val="24"/>
          <w:szCs w:val="24"/>
        </w:rPr>
        <w:t>202</w:t>
      </w:r>
      <w:r w:rsidR="00AE299C" w:rsidRPr="001F48EA">
        <w:rPr>
          <w:sz w:val="24"/>
          <w:szCs w:val="24"/>
        </w:rPr>
        <w:t>7 год</w:t>
      </w:r>
      <w:r w:rsidR="00C163C1" w:rsidRPr="001F48EA">
        <w:rPr>
          <w:sz w:val="24"/>
          <w:szCs w:val="24"/>
        </w:rPr>
        <w:t xml:space="preserve"> </w:t>
      </w:r>
      <w:r w:rsidR="00822792" w:rsidRPr="001F48EA">
        <w:rPr>
          <w:sz w:val="24"/>
          <w:szCs w:val="24"/>
        </w:rPr>
        <w:t>и 2028 годы расходы запланированы в сумме 0,0</w:t>
      </w:r>
      <w:r w:rsidR="00C163C1" w:rsidRPr="001F48EA">
        <w:rPr>
          <w:sz w:val="24"/>
          <w:szCs w:val="24"/>
        </w:rPr>
        <w:t xml:space="preserve"> тыс. руб</w:t>
      </w:r>
      <w:r w:rsidR="00822792" w:rsidRPr="001F48EA">
        <w:rPr>
          <w:sz w:val="24"/>
          <w:szCs w:val="24"/>
        </w:rPr>
        <w:t>.</w:t>
      </w:r>
    </w:p>
    <w:p w:rsidR="00D21EAC" w:rsidRPr="001F48EA" w:rsidRDefault="00D21EAC" w:rsidP="00D65461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Анализ прогнозных назначений местного бюджета свидетельствует о том, что </w:t>
      </w:r>
      <w:r w:rsidR="00822792" w:rsidRPr="001F48EA">
        <w:rPr>
          <w:sz w:val="24"/>
          <w:szCs w:val="24"/>
        </w:rPr>
        <w:t xml:space="preserve">занижение </w:t>
      </w:r>
      <w:r w:rsidRPr="001F48EA">
        <w:rPr>
          <w:sz w:val="24"/>
          <w:szCs w:val="24"/>
        </w:rPr>
        <w:t xml:space="preserve">всех видов расходов в </w:t>
      </w:r>
      <w:r w:rsidR="00822792" w:rsidRPr="001F48EA">
        <w:rPr>
          <w:sz w:val="24"/>
          <w:szCs w:val="24"/>
        </w:rPr>
        <w:t xml:space="preserve">2026 году и </w:t>
      </w:r>
      <w:r w:rsidRPr="001F48EA">
        <w:rPr>
          <w:sz w:val="24"/>
          <w:szCs w:val="24"/>
        </w:rPr>
        <w:t xml:space="preserve">плановом периоде </w:t>
      </w:r>
      <w:r w:rsidR="00822792" w:rsidRPr="001F48EA">
        <w:rPr>
          <w:sz w:val="24"/>
          <w:szCs w:val="24"/>
        </w:rPr>
        <w:t xml:space="preserve">2027 и 2028 годов, </w:t>
      </w:r>
      <w:r w:rsidRPr="001F48EA">
        <w:rPr>
          <w:sz w:val="24"/>
          <w:szCs w:val="24"/>
        </w:rPr>
        <w:t>обусловлено отсутствием данных об объемах распределения межбюджетных трансфертов</w:t>
      </w:r>
      <w:r w:rsidR="000B63EA">
        <w:rPr>
          <w:sz w:val="24"/>
          <w:szCs w:val="24"/>
        </w:rPr>
        <w:t xml:space="preserve"> из областного бюджета</w:t>
      </w:r>
      <w:r w:rsidRPr="001F48EA">
        <w:rPr>
          <w:sz w:val="24"/>
          <w:szCs w:val="24"/>
        </w:rPr>
        <w:t>.</w:t>
      </w:r>
    </w:p>
    <w:p w:rsidR="00220EA5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Планирование бюджетных ассигнований по главным распорядителям бюджетных средств (далее – ГРБС) осуществлялось с учетом единых подходов и отраслевых особенностей. </w:t>
      </w:r>
    </w:p>
    <w:p w:rsidR="008A2EF3" w:rsidRPr="001F48EA" w:rsidRDefault="00220EA5" w:rsidP="00220EA5">
      <w:pPr>
        <w:pStyle w:val="1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На предстоящую среднесрочную перспективу функциональная структура бюджета не претерпела изменений. Наибольшая доля бюджетных расходов на 2026 год и на плановый период 2027-2028 годов распределена по ГРБС</w:t>
      </w:r>
      <w:r w:rsidR="008A2EF3" w:rsidRPr="001F48EA">
        <w:rPr>
          <w:sz w:val="24"/>
          <w:szCs w:val="24"/>
        </w:rPr>
        <w:t>:</w:t>
      </w:r>
    </w:p>
    <w:p w:rsidR="008A2EF3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- (905) </w:t>
      </w:r>
      <w:r w:rsidR="00525398" w:rsidRPr="001F48EA">
        <w:rPr>
          <w:sz w:val="24"/>
          <w:szCs w:val="24"/>
        </w:rPr>
        <w:t>М</w:t>
      </w:r>
      <w:r w:rsidRPr="001F48EA">
        <w:rPr>
          <w:sz w:val="24"/>
          <w:szCs w:val="24"/>
        </w:rPr>
        <w:t xml:space="preserve">униципальное казенное учреждение Управление образования Администрации Первомайского района </w:t>
      </w:r>
      <w:r w:rsidR="00525398" w:rsidRPr="001F48EA">
        <w:rPr>
          <w:sz w:val="24"/>
          <w:szCs w:val="24"/>
        </w:rPr>
        <w:t xml:space="preserve">за </w:t>
      </w:r>
      <w:r w:rsidRPr="001F48EA">
        <w:rPr>
          <w:sz w:val="24"/>
          <w:szCs w:val="24"/>
        </w:rPr>
        <w:t>202</w:t>
      </w:r>
      <w:r w:rsidR="00220EA5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г. </w:t>
      </w:r>
      <w:r w:rsidR="00525398" w:rsidRPr="001F48EA">
        <w:rPr>
          <w:sz w:val="24"/>
          <w:szCs w:val="24"/>
        </w:rPr>
        <w:t>–</w:t>
      </w:r>
      <w:r w:rsidRPr="001F48EA">
        <w:rPr>
          <w:sz w:val="24"/>
          <w:szCs w:val="24"/>
        </w:rPr>
        <w:t xml:space="preserve"> </w:t>
      </w:r>
      <w:r w:rsidR="00220EA5" w:rsidRPr="001F48EA">
        <w:rPr>
          <w:sz w:val="24"/>
          <w:szCs w:val="24"/>
        </w:rPr>
        <w:t>54,3</w:t>
      </w:r>
      <w:r w:rsidR="00525398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</w:t>
      </w:r>
      <w:r w:rsidR="00525398" w:rsidRPr="001F48EA">
        <w:rPr>
          <w:sz w:val="24"/>
          <w:szCs w:val="24"/>
        </w:rPr>
        <w:t>или</w:t>
      </w:r>
      <w:r w:rsidRPr="001F48EA">
        <w:rPr>
          <w:sz w:val="24"/>
          <w:szCs w:val="24"/>
        </w:rPr>
        <w:t xml:space="preserve"> </w:t>
      </w:r>
      <w:r w:rsidR="00220EA5" w:rsidRPr="001F48EA">
        <w:rPr>
          <w:sz w:val="24"/>
          <w:szCs w:val="24"/>
        </w:rPr>
        <w:t>162451,9</w:t>
      </w:r>
      <w:r w:rsidRPr="001F48EA">
        <w:rPr>
          <w:sz w:val="24"/>
          <w:szCs w:val="24"/>
        </w:rPr>
        <w:t xml:space="preserve"> тыс. руб., 202</w:t>
      </w:r>
      <w:r w:rsidR="00220EA5" w:rsidRPr="001F48EA">
        <w:rPr>
          <w:sz w:val="24"/>
          <w:szCs w:val="24"/>
        </w:rPr>
        <w:t xml:space="preserve">7 </w:t>
      </w:r>
      <w:r w:rsidRPr="001F48EA">
        <w:rPr>
          <w:sz w:val="24"/>
          <w:szCs w:val="24"/>
        </w:rPr>
        <w:t xml:space="preserve">г. </w:t>
      </w:r>
      <w:r w:rsidR="00525398" w:rsidRPr="001F48EA">
        <w:rPr>
          <w:sz w:val="24"/>
          <w:szCs w:val="24"/>
        </w:rPr>
        <w:t>–</w:t>
      </w:r>
      <w:r w:rsidRPr="001F48EA">
        <w:rPr>
          <w:sz w:val="24"/>
          <w:szCs w:val="24"/>
        </w:rPr>
        <w:t xml:space="preserve"> </w:t>
      </w:r>
      <w:r w:rsidR="00220EA5" w:rsidRPr="001F48EA">
        <w:rPr>
          <w:sz w:val="24"/>
          <w:szCs w:val="24"/>
        </w:rPr>
        <w:t>50,8</w:t>
      </w:r>
      <w:r w:rsidR="00525398" w:rsidRPr="001F48EA">
        <w:rPr>
          <w:sz w:val="24"/>
          <w:szCs w:val="24"/>
        </w:rPr>
        <w:t xml:space="preserve"> </w:t>
      </w:r>
      <w:r w:rsidR="00AA6704" w:rsidRPr="001F48EA">
        <w:rPr>
          <w:sz w:val="24"/>
          <w:szCs w:val="24"/>
        </w:rPr>
        <w:t xml:space="preserve">% </w:t>
      </w:r>
      <w:r w:rsidR="00220EA5" w:rsidRPr="001F48EA">
        <w:rPr>
          <w:sz w:val="24"/>
          <w:szCs w:val="24"/>
        </w:rPr>
        <w:t>140598,0</w:t>
      </w:r>
      <w:r w:rsidRPr="001F48EA">
        <w:rPr>
          <w:sz w:val="24"/>
          <w:szCs w:val="24"/>
        </w:rPr>
        <w:t xml:space="preserve"> тыс. руб., и 202</w:t>
      </w:r>
      <w:r w:rsidR="00220EA5" w:rsidRPr="001F48EA">
        <w:rPr>
          <w:sz w:val="24"/>
          <w:szCs w:val="24"/>
        </w:rPr>
        <w:t xml:space="preserve">8 </w:t>
      </w:r>
      <w:r w:rsidRPr="001F48EA">
        <w:rPr>
          <w:sz w:val="24"/>
          <w:szCs w:val="24"/>
        </w:rPr>
        <w:t xml:space="preserve">г. </w:t>
      </w:r>
      <w:r w:rsidR="00525398" w:rsidRPr="001F48EA">
        <w:rPr>
          <w:sz w:val="24"/>
          <w:szCs w:val="24"/>
        </w:rPr>
        <w:t>–</w:t>
      </w:r>
      <w:r w:rsidRPr="001F48EA">
        <w:rPr>
          <w:sz w:val="24"/>
          <w:szCs w:val="24"/>
        </w:rPr>
        <w:t xml:space="preserve"> </w:t>
      </w:r>
      <w:r w:rsidR="00220EA5" w:rsidRPr="001F48EA">
        <w:rPr>
          <w:sz w:val="24"/>
          <w:szCs w:val="24"/>
        </w:rPr>
        <w:t>49,2</w:t>
      </w:r>
      <w:r w:rsidR="00525398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- </w:t>
      </w:r>
      <w:r w:rsidR="00220EA5" w:rsidRPr="001F48EA">
        <w:rPr>
          <w:sz w:val="24"/>
          <w:szCs w:val="24"/>
        </w:rPr>
        <w:t>145072,7</w:t>
      </w:r>
      <w:r w:rsidRPr="001F48EA">
        <w:rPr>
          <w:sz w:val="24"/>
          <w:szCs w:val="24"/>
        </w:rPr>
        <w:t xml:space="preserve"> тыс. руб.</w:t>
      </w:r>
    </w:p>
    <w:p w:rsidR="00220EA5" w:rsidRPr="001F48EA" w:rsidRDefault="00220EA5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(907) Муниципальное казенное учреждение (отдел культуры Администрации Первомайского района» за 2026 год 19,3 % или 57987,8 тыс. руб., 2027 год 18,5 % или 51084,5 тыс. руб. и 2028 год 17,7 % или 52269,9 тыс. руб.</w:t>
      </w:r>
    </w:p>
    <w:p w:rsidR="008A2EF3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- </w:t>
      </w:r>
      <w:r w:rsidR="00AA6704" w:rsidRPr="001F48EA">
        <w:rPr>
          <w:sz w:val="24"/>
          <w:szCs w:val="24"/>
        </w:rPr>
        <w:t xml:space="preserve">(902) Администрация Первомайского района </w:t>
      </w:r>
      <w:r w:rsidR="00525398" w:rsidRPr="001F48EA">
        <w:rPr>
          <w:sz w:val="24"/>
          <w:szCs w:val="24"/>
        </w:rPr>
        <w:t xml:space="preserve">за </w:t>
      </w:r>
      <w:r w:rsidRPr="001F48EA">
        <w:rPr>
          <w:sz w:val="24"/>
          <w:szCs w:val="24"/>
        </w:rPr>
        <w:t>202</w:t>
      </w:r>
      <w:r w:rsidR="00220EA5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г. –</w:t>
      </w:r>
      <w:r w:rsidR="00220EA5" w:rsidRPr="001F48EA">
        <w:rPr>
          <w:sz w:val="24"/>
          <w:szCs w:val="24"/>
        </w:rPr>
        <w:t>14,8</w:t>
      </w:r>
      <w:r w:rsidR="00525398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- </w:t>
      </w:r>
      <w:r w:rsidR="00220EA5" w:rsidRPr="001F48EA">
        <w:rPr>
          <w:sz w:val="24"/>
          <w:szCs w:val="24"/>
        </w:rPr>
        <w:t>44375,7</w:t>
      </w:r>
      <w:r w:rsidRPr="001F48EA">
        <w:rPr>
          <w:sz w:val="24"/>
          <w:szCs w:val="24"/>
        </w:rPr>
        <w:t xml:space="preserve"> тыс. руб., 202</w:t>
      </w:r>
      <w:r w:rsidR="00220EA5" w:rsidRPr="001F48EA">
        <w:rPr>
          <w:sz w:val="24"/>
          <w:szCs w:val="24"/>
        </w:rPr>
        <w:t xml:space="preserve">7 </w:t>
      </w:r>
      <w:r w:rsidRPr="001F48EA">
        <w:rPr>
          <w:sz w:val="24"/>
          <w:szCs w:val="24"/>
        </w:rPr>
        <w:t xml:space="preserve">г. – </w:t>
      </w:r>
      <w:r w:rsidR="00220EA5" w:rsidRPr="001F48EA">
        <w:rPr>
          <w:sz w:val="24"/>
          <w:szCs w:val="24"/>
        </w:rPr>
        <w:t>13,4</w:t>
      </w:r>
      <w:r w:rsidR="00525398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- </w:t>
      </w:r>
      <w:r w:rsidR="00220EA5" w:rsidRPr="001F48EA">
        <w:rPr>
          <w:sz w:val="24"/>
          <w:szCs w:val="24"/>
        </w:rPr>
        <w:t>37015,0</w:t>
      </w:r>
      <w:r w:rsidRPr="001F48EA">
        <w:rPr>
          <w:sz w:val="24"/>
          <w:szCs w:val="24"/>
        </w:rPr>
        <w:t xml:space="preserve"> тыс. руб., и 202</w:t>
      </w:r>
      <w:r w:rsidR="00220EA5" w:rsidRPr="001F48EA">
        <w:rPr>
          <w:sz w:val="24"/>
          <w:szCs w:val="24"/>
        </w:rPr>
        <w:t>8</w:t>
      </w:r>
      <w:r w:rsidR="00AA6704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г. – </w:t>
      </w:r>
      <w:r w:rsidR="00220EA5" w:rsidRPr="001F48EA">
        <w:rPr>
          <w:sz w:val="24"/>
          <w:szCs w:val="24"/>
        </w:rPr>
        <w:t>12,7</w:t>
      </w:r>
      <w:r w:rsidR="00525398" w:rsidRPr="001F48EA">
        <w:rPr>
          <w:sz w:val="24"/>
          <w:szCs w:val="24"/>
        </w:rPr>
        <w:t xml:space="preserve"> </w:t>
      </w:r>
      <w:r w:rsidRPr="001F48EA">
        <w:rPr>
          <w:sz w:val="24"/>
          <w:szCs w:val="24"/>
        </w:rPr>
        <w:t xml:space="preserve">% - </w:t>
      </w:r>
      <w:r w:rsidR="00220EA5" w:rsidRPr="001F48EA">
        <w:rPr>
          <w:sz w:val="24"/>
          <w:szCs w:val="24"/>
        </w:rPr>
        <w:t>37551,9</w:t>
      </w:r>
      <w:r w:rsidRPr="001F48EA">
        <w:rPr>
          <w:sz w:val="24"/>
          <w:szCs w:val="24"/>
        </w:rPr>
        <w:t xml:space="preserve"> тыс. руб.</w:t>
      </w:r>
    </w:p>
    <w:p w:rsidR="00525398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- </w:t>
      </w:r>
      <w:r w:rsidR="00AA6704" w:rsidRPr="001F48EA">
        <w:rPr>
          <w:sz w:val="24"/>
          <w:szCs w:val="24"/>
        </w:rPr>
        <w:t xml:space="preserve">(903) Финансовое управление администрации Первомайского района </w:t>
      </w:r>
      <w:r w:rsidR="00525398" w:rsidRPr="001F48EA">
        <w:rPr>
          <w:sz w:val="24"/>
          <w:szCs w:val="24"/>
        </w:rPr>
        <w:t>за 202</w:t>
      </w:r>
      <w:r w:rsidR="00220EA5" w:rsidRPr="001F48EA">
        <w:rPr>
          <w:sz w:val="24"/>
          <w:szCs w:val="24"/>
        </w:rPr>
        <w:t>6</w:t>
      </w:r>
      <w:r w:rsidR="00525398" w:rsidRPr="001F48EA">
        <w:rPr>
          <w:sz w:val="24"/>
          <w:szCs w:val="24"/>
        </w:rPr>
        <w:t xml:space="preserve"> г. –</w:t>
      </w:r>
      <w:r w:rsidR="00220EA5" w:rsidRPr="001F48EA">
        <w:rPr>
          <w:sz w:val="24"/>
          <w:szCs w:val="24"/>
        </w:rPr>
        <w:t>9,8</w:t>
      </w:r>
      <w:r w:rsidR="00525398" w:rsidRPr="001F48EA">
        <w:rPr>
          <w:sz w:val="24"/>
          <w:szCs w:val="24"/>
        </w:rPr>
        <w:t xml:space="preserve"> % - </w:t>
      </w:r>
      <w:r w:rsidR="00220EA5" w:rsidRPr="001F48EA">
        <w:rPr>
          <w:sz w:val="24"/>
          <w:szCs w:val="24"/>
        </w:rPr>
        <w:t>29321,1</w:t>
      </w:r>
      <w:r w:rsidR="00525398" w:rsidRPr="001F48EA">
        <w:rPr>
          <w:sz w:val="24"/>
          <w:szCs w:val="24"/>
        </w:rPr>
        <w:t xml:space="preserve"> тыс. руб., 202</w:t>
      </w:r>
      <w:r w:rsidR="00220EA5" w:rsidRPr="001F48EA">
        <w:rPr>
          <w:sz w:val="24"/>
          <w:szCs w:val="24"/>
        </w:rPr>
        <w:t>7</w:t>
      </w:r>
      <w:r w:rsidR="00AA6704" w:rsidRPr="001F48EA">
        <w:rPr>
          <w:sz w:val="24"/>
          <w:szCs w:val="24"/>
        </w:rPr>
        <w:t xml:space="preserve"> </w:t>
      </w:r>
      <w:r w:rsidR="00525398" w:rsidRPr="001F48EA">
        <w:rPr>
          <w:sz w:val="24"/>
          <w:szCs w:val="24"/>
        </w:rPr>
        <w:t xml:space="preserve">г. – </w:t>
      </w:r>
      <w:r w:rsidR="00220EA5" w:rsidRPr="001F48EA">
        <w:rPr>
          <w:sz w:val="24"/>
          <w:szCs w:val="24"/>
        </w:rPr>
        <w:t>15,7</w:t>
      </w:r>
      <w:r w:rsidR="00525398" w:rsidRPr="001F48EA">
        <w:rPr>
          <w:sz w:val="24"/>
          <w:szCs w:val="24"/>
        </w:rPr>
        <w:t xml:space="preserve"> % - </w:t>
      </w:r>
      <w:r w:rsidR="00220EA5" w:rsidRPr="001F48EA">
        <w:rPr>
          <w:sz w:val="24"/>
          <w:szCs w:val="24"/>
        </w:rPr>
        <w:t>43572,5</w:t>
      </w:r>
      <w:r w:rsidR="00525398" w:rsidRPr="001F48EA">
        <w:rPr>
          <w:sz w:val="24"/>
          <w:szCs w:val="24"/>
        </w:rPr>
        <w:t xml:space="preserve"> тыс. руб., и 202</w:t>
      </w:r>
      <w:r w:rsidR="00220EA5" w:rsidRPr="001F48EA">
        <w:rPr>
          <w:sz w:val="24"/>
          <w:szCs w:val="24"/>
        </w:rPr>
        <w:t>8</w:t>
      </w:r>
      <w:r w:rsidR="00AA6704" w:rsidRPr="001F48EA">
        <w:rPr>
          <w:sz w:val="24"/>
          <w:szCs w:val="24"/>
        </w:rPr>
        <w:t xml:space="preserve"> </w:t>
      </w:r>
      <w:r w:rsidR="00525398" w:rsidRPr="001F48EA">
        <w:rPr>
          <w:sz w:val="24"/>
          <w:szCs w:val="24"/>
        </w:rPr>
        <w:t xml:space="preserve">г. – </w:t>
      </w:r>
      <w:r w:rsidR="00220EA5" w:rsidRPr="001F48EA">
        <w:rPr>
          <w:sz w:val="24"/>
          <w:szCs w:val="24"/>
        </w:rPr>
        <w:t>18,8</w:t>
      </w:r>
      <w:r w:rsidR="00525398" w:rsidRPr="001F48EA">
        <w:rPr>
          <w:sz w:val="24"/>
          <w:szCs w:val="24"/>
        </w:rPr>
        <w:t xml:space="preserve"> % - </w:t>
      </w:r>
      <w:r w:rsidR="00220EA5" w:rsidRPr="001F48EA">
        <w:rPr>
          <w:sz w:val="24"/>
          <w:szCs w:val="24"/>
        </w:rPr>
        <w:t>55319,9</w:t>
      </w:r>
      <w:r w:rsidR="00525398" w:rsidRPr="001F48EA">
        <w:rPr>
          <w:sz w:val="24"/>
          <w:szCs w:val="24"/>
        </w:rPr>
        <w:t xml:space="preserve"> тыс. руб.</w:t>
      </w:r>
    </w:p>
    <w:p w:rsidR="008A2EF3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Наименьший удельный вес расходов:</w:t>
      </w:r>
    </w:p>
    <w:p w:rsidR="008A2EF3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- (901) Дума Первомайского района </w:t>
      </w:r>
      <w:r w:rsidR="00525398" w:rsidRPr="001F48EA">
        <w:rPr>
          <w:sz w:val="24"/>
          <w:szCs w:val="24"/>
        </w:rPr>
        <w:t>за 202</w:t>
      </w:r>
      <w:r w:rsidR="00C81C12" w:rsidRPr="001F48EA">
        <w:rPr>
          <w:sz w:val="24"/>
          <w:szCs w:val="24"/>
        </w:rPr>
        <w:t>6</w:t>
      </w:r>
      <w:r w:rsidR="00525398" w:rsidRPr="001F48EA">
        <w:rPr>
          <w:sz w:val="24"/>
          <w:szCs w:val="24"/>
        </w:rPr>
        <w:t xml:space="preserve"> г. – </w:t>
      </w:r>
      <w:r w:rsidR="00C81C12" w:rsidRPr="001F48EA">
        <w:rPr>
          <w:sz w:val="24"/>
          <w:szCs w:val="24"/>
        </w:rPr>
        <w:t>598,0</w:t>
      </w:r>
      <w:r w:rsidR="00525398" w:rsidRPr="001F48EA">
        <w:rPr>
          <w:sz w:val="24"/>
          <w:szCs w:val="24"/>
        </w:rPr>
        <w:t xml:space="preserve"> тыс. руб., 202</w:t>
      </w:r>
      <w:r w:rsidR="00C81C12" w:rsidRPr="001F48EA">
        <w:rPr>
          <w:sz w:val="24"/>
          <w:szCs w:val="24"/>
        </w:rPr>
        <w:t xml:space="preserve">7 </w:t>
      </w:r>
      <w:r w:rsidR="00525398" w:rsidRPr="001F48EA">
        <w:rPr>
          <w:sz w:val="24"/>
          <w:szCs w:val="24"/>
        </w:rPr>
        <w:t xml:space="preserve">г. - </w:t>
      </w:r>
      <w:r w:rsidR="00C81C12" w:rsidRPr="001F48EA">
        <w:rPr>
          <w:sz w:val="24"/>
          <w:szCs w:val="24"/>
        </w:rPr>
        <w:t>517,4</w:t>
      </w:r>
      <w:r w:rsidR="00525398" w:rsidRPr="001F48EA">
        <w:rPr>
          <w:sz w:val="24"/>
          <w:szCs w:val="24"/>
        </w:rPr>
        <w:t xml:space="preserve"> тыс. руб., и 202</w:t>
      </w:r>
      <w:r w:rsidR="00C81C12" w:rsidRPr="001F48EA">
        <w:rPr>
          <w:sz w:val="24"/>
          <w:szCs w:val="24"/>
        </w:rPr>
        <w:t xml:space="preserve">8 </w:t>
      </w:r>
      <w:r w:rsidR="00525398" w:rsidRPr="001F48EA">
        <w:rPr>
          <w:sz w:val="24"/>
          <w:szCs w:val="24"/>
        </w:rPr>
        <w:t xml:space="preserve">г.- </w:t>
      </w:r>
      <w:r w:rsidR="00AA6704" w:rsidRPr="001F48EA">
        <w:rPr>
          <w:sz w:val="24"/>
          <w:szCs w:val="24"/>
        </w:rPr>
        <w:t>376,1</w:t>
      </w:r>
      <w:r w:rsidR="00525398" w:rsidRPr="001F48EA">
        <w:rPr>
          <w:sz w:val="24"/>
          <w:szCs w:val="24"/>
        </w:rPr>
        <w:t xml:space="preserve"> тыс. руб.</w:t>
      </w:r>
      <w:r w:rsidR="00C81C12" w:rsidRPr="001F48EA">
        <w:rPr>
          <w:sz w:val="24"/>
          <w:szCs w:val="24"/>
        </w:rPr>
        <w:t xml:space="preserve"> или 0,2 %.</w:t>
      </w:r>
    </w:p>
    <w:p w:rsidR="008A2EF3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- (908) Контрольно-счетный орган Первомайского района </w:t>
      </w:r>
      <w:r w:rsidR="00525398" w:rsidRPr="001F48EA">
        <w:rPr>
          <w:sz w:val="24"/>
          <w:szCs w:val="24"/>
        </w:rPr>
        <w:t>за 202</w:t>
      </w:r>
      <w:r w:rsidR="00C81C12" w:rsidRPr="001F48EA">
        <w:rPr>
          <w:sz w:val="24"/>
          <w:szCs w:val="24"/>
        </w:rPr>
        <w:t>6</w:t>
      </w:r>
      <w:r w:rsidR="00525398" w:rsidRPr="001F48EA">
        <w:rPr>
          <w:sz w:val="24"/>
          <w:szCs w:val="24"/>
        </w:rPr>
        <w:t xml:space="preserve"> г. –0,</w:t>
      </w:r>
      <w:r w:rsidR="00C81C12" w:rsidRPr="001F48EA">
        <w:rPr>
          <w:sz w:val="24"/>
          <w:szCs w:val="24"/>
        </w:rPr>
        <w:t>5</w:t>
      </w:r>
      <w:r w:rsidR="00525398" w:rsidRPr="001F48EA">
        <w:rPr>
          <w:sz w:val="24"/>
          <w:szCs w:val="24"/>
        </w:rPr>
        <w:t xml:space="preserve"> % - </w:t>
      </w:r>
      <w:r w:rsidR="00C81C12" w:rsidRPr="001F48EA">
        <w:rPr>
          <w:sz w:val="24"/>
          <w:szCs w:val="24"/>
        </w:rPr>
        <w:t>1384,8</w:t>
      </w:r>
      <w:r w:rsidR="00525398" w:rsidRPr="001F48EA">
        <w:rPr>
          <w:sz w:val="24"/>
          <w:szCs w:val="24"/>
        </w:rPr>
        <w:t xml:space="preserve"> тыс. руб., 202</w:t>
      </w:r>
      <w:r w:rsidR="00C81C12" w:rsidRPr="001F48EA">
        <w:rPr>
          <w:sz w:val="24"/>
          <w:szCs w:val="24"/>
        </w:rPr>
        <w:t xml:space="preserve">7 </w:t>
      </w:r>
      <w:r w:rsidR="00525398" w:rsidRPr="001F48EA">
        <w:rPr>
          <w:sz w:val="24"/>
          <w:szCs w:val="24"/>
        </w:rPr>
        <w:t xml:space="preserve">г. – </w:t>
      </w:r>
      <w:r w:rsidR="00C81C12" w:rsidRPr="001F48EA">
        <w:rPr>
          <w:sz w:val="24"/>
          <w:szCs w:val="24"/>
        </w:rPr>
        <w:t>0,4</w:t>
      </w:r>
      <w:r w:rsidR="00525398" w:rsidRPr="001F48EA">
        <w:rPr>
          <w:sz w:val="24"/>
          <w:szCs w:val="24"/>
        </w:rPr>
        <w:t xml:space="preserve"> % - </w:t>
      </w:r>
      <w:r w:rsidR="00C81C12" w:rsidRPr="001F48EA">
        <w:rPr>
          <w:sz w:val="24"/>
          <w:szCs w:val="24"/>
        </w:rPr>
        <w:t>1155,0</w:t>
      </w:r>
      <w:r w:rsidR="00525398" w:rsidRPr="001F48EA">
        <w:rPr>
          <w:sz w:val="24"/>
          <w:szCs w:val="24"/>
        </w:rPr>
        <w:t xml:space="preserve"> тыс. руб., и 202</w:t>
      </w:r>
      <w:r w:rsidR="00C81C12" w:rsidRPr="001F48EA">
        <w:rPr>
          <w:sz w:val="24"/>
          <w:szCs w:val="24"/>
        </w:rPr>
        <w:t xml:space="preserve">8 </w:t>
      </w:r>
      <w:r w:rsidR="00525398" w:rsidRPr="001F48EA">
        <w:rPr>
          <w:sz w:val="24"/>
          <w:szCs w:val="24"/>
        </w:rPr>
        <w:t>г. – 0,</w:t>
      </w:r>
      <w:r w:rsidR="00C81C12" w:rsidRPr="001F48EA">
        <w:rPr>
          <w:sz w:val="24"/>
          <w:szCs w:val="24"/>
        </w:rPr>
        <w:t>0,4</w:t>
      </w:r>
      <w:r w:rsidR="00525398" w:rsidRPr="001F48EA">
        <w:rPr>
          <w:sz w:val="24"/>
          <w:szCs w:val="24"/>
        </w:rPr>
        <w:t xml:space="preserve"> % - </w:t>
      </w:r>
      <w:r w:rsidR="00C81C12" w:rsidRPr="001F48EA">
        <w:rPr>
          <w:sz w:val="24"/>
          <w:szCs w:val="24"/>
        </w:rPr>
        <w:t>1155,0</w:t>
      </w:r>
      <w:r w:rsidR="00525398" w:rsidRPr="001F48EA">
        <w:rPr>
          <w:sz w:val="24"/>
          <w:szCs w:val="24"/>
        </w:rPr>
        <w:t xml:space="preserve"> тыс. руб.</w:t>
      </w:r>
    </w:p>
    <w:p w:rsidR="00C81C12" w:rsidRPr="001F48EA" w:rsidRDefault="008A2EF3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- </w:t>
      </w:r>
      <w:r w:rsidR="008C003D" w:rsidRPr="001F48EA">
        <w:rPr>
          <w:sz w:val="24"/>
          <w:szCs w:val="24"/>
        </w:rPr>
        <w:t xml:space="preserve">(904) Управление имущественных отношений Администрации Первомайского района </w:t>
      </w:r>
      <w:r w:rsidR="00525398" w:rsidRPr="001F48EA">
        <w:rPr>
          <w:sz w:val="24"/>
          <w:szCs w:val="24"/>
        </w:rPr>
        <w:t>за 202</w:t>
      </w:r>
      <w:r w:rsidR="00C81C12" w:rsidRPr="001F48EA">
        <w:rPr>
          <w:sz w:val="24"/>
          <w:szCs w:val="24"/>
        </w:rPr>
        <w:t>6</w:t>
      </w:r>
      <w:r w:rsidR="00525398" w:rsidRPr="001F48EA">
        <w:rPr>
          <w:sz w:val="24"/>
          <w:szCs w:val="24"/>
        </w:rPr>
        <w:t xml:space="preserve"> г. –</w:t>
      </w:r>
      <w:r w:rsidR="00C81C12" w:rsidRPr="001F48EA">
        <w:rPr>
          <w:sz w:val="24"/>
          <w:szCs w:val="24"/>
        </w:rPr>
        <w:t>1,0</w:t>
      </w:r>
      <w:r w:rsidR="00525398" w:rsidRPr="001F48EA">
        <w:rPr>
          <w:sz w:val="24"/>
          <w:szCs w:val="24"/>
        </w:rPr>
        <w:t xml:space="preserve"> % - </w:t>
      </w:r>
      <w:r w:rsidR="00C81C12" w:rsidRPr="001F48EA">
        <w:rPr>
          <w:sz w:val="24"/>
          <w:szCs w:val="24"/>
        </w:rPr>
        <w:t>3064,9</w:t>
      </w:r>
      <w:r w:rsidR="00525398" w:rsidRPr="001F48EA">
        <w:rPr>
          <w:sz w:val="24"/>
          <w:szCs w:val="24"/>
        </w:rPr>
        <w:t xml:space="preserve"> тыс. руб., 202</w:t>
      </w:r>
      <w:r w:rsidR="00C81C12" w:rsidRPr="001F48EA">
        <w:rPr>
          <w:sz w:val="24"/>
          <w:szCs w:val="24"/>
        </w:rPr>
        <w:t xml:space="preserve">7 </w:t>
      </w:r>
      <w:r w:rsidR="00525398" w:rsidRPr="001F48EA">
        <w:rPr>
          <w:sz w:val="24"/>
          <w:szCs w:val="24"/>
        </w:rPr>
        <w:t>г.</w:t>
      </w:r>
      <w:r w:rsidR="00C81C12" w:rsidRPr="001F48EA">
        <w:rPr>
          <w:sz w:val="24"/>
          <w:szCs w:val="24"/>
        </w:rPr>
        <w:t xml:space="preserve"> и 2028 годы 0,9</w:t>
      </w:r>
      <w:r w:rsidR="00525398" w:rsidRPr="001F48EA">
        <w:rPr>
          <w:sz w:val="24"/>
          <w:szCs w:val="24"/>
        </w:rPr>
        <w:t xml:space="preserve"> % </w:t>
      </w:r>
      <w:r w:rsidR="00C81C12" w:rsidRPr="001F48EA">
        <w:rPr>
          <w:sz w:val="24"/>
          <w:szCs w:val="24"/>
        </w:rPr>
        <w:t>или 2593,8 тыс. руб. и 2621,0 тыс. руб.</w:t>
      </w:r>
    </w:p>
    <w:p w:rsidR="008A2EF3" w:rsidRPr="001F48EA" w:rsidRDefault="008C003D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Анализ структуры бюджетных расходов в разрезе ГРБС также показал снижение плановых расходов относительно ожидаемого исполнения 202</w:t>
      </w:r>
      <w:r w:rsidR="00C81C12" w:rsidRPr="001F48EA">
        <w:rPr>
          <w:sz w:val="24"/>
          <w:szCs w:val="24"/>
        </w:rPr>
        <w:t>6</w:t>
      </w:r>
      <w:r w:rsidRPr="001F48EA">
        <w:rPr>
          <w:sz w:val="24"/>
          <w:szCs w:val="24"/>
        </w:rPr>
        <w:t xml:space="preserve"> года</w:t>
      </w:r>
      <w:r w:rsidR="00A768AC" w:rsidRPr="001F48EA">
        <w:rPr>
          <w:sz w:val="24"/>
          <w:szCs w:val="24"/>
        </w:rPr>
        <w:t xml:space="preserve"> и на плановый период 202</w:t>
      </w:r>
      <w:r w:rsidR="00C81C12" w:rsidRPr="001F48EA">
        <w:rPr>
          <w:sz w:val="24"/>
          <w:szCs w:val="24"/>
        </w:rPr>
        <w:t>7</w:t>
      </w:r>
      <w:r w:rsidR="00A768AC" w:rsidRPr="001F48EA">
        <w:rPr>
          <w:sz w:val="24"/>
          <w:szCs w:val="24"/>
        </w:rPr>
        <w:t>-202</w:t>
      </w:r>
      <w:r w:rsidR="00C81C12" w:rsidRPr="001F48EA">
        <w:rPr>
          <w:sz w:val="24"/>
          <w:szCs w:val="24"/>
        </w:rPr>
        <w:t>8</w:t>
      </w:r>
      <w:r w:rsidR="00A768AC" w:rsidRPr="001F48EA">
        <w:rPr>
          <w:sz w:val="24"/>
          <w:szCs w:val="24"/>
        </w:rPr>
        <w:t xml:space="preserve"> годов, в связи с отсутствием дотации на поддержку мер по обеспечению сбалансированности бюджетов на 202</w:t>
      </w:r>
      <w:r w:rsidR="00C81C12" w:rsidRPr="001F48EA">
        <w:rPr>
          <w:sz w:val="24"/>
          <w:szCs w:val="24"/>
        </w:rPr>
        <w:t>6</w:t>
      </w:r>
      <w:r w:rsidR="00A768AC" w:rsidRPr="001F48EA">
        <w:rPr>
          <w:sz w:val="24"/>
          <w:szCs w:val="24"/>
        </w:rPr>
        <w:t>-202</w:t>
      </w:r>
      <w:r w:rsidR="00C81C12" w:rsidRPr="001F48EA">
        <w:rPr>
          <w:sz w:val="24"/>
          <w:szCs w:val="24"/>
        </w:rPr>
        <w:t>8</w:t>
      </w:r>
      <w:r w:rsidR="00A768AC" w:rsidRPr="001F48EA">
        <w:rPr>
          <w:sz w:val="24"/>
          <w:szCs w:val="24"/>
        </w:rPr>
        <w:t xml:space="preserve"> годы, а также расходы на содержание муниципальных учреждений и органов местного самоуправления рассчитаны без индексации</w:t>
      </w:r>
      <w:r w:rsidRPr="001F48EA">
        <w:rPr>
          <w:sz w:val="24"/>
          <w:szCs w:val="24"/>
        </w:rPr>
        <w:t>.</w:t>
      </w:r>
    </w:p>
    <w:p w:rsidR="0046557F" w:rsidRPr="001F48EA" w:rsidRDefault="00172395" w:rsidP="00D65461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>Анализ объемов финансирования муниципальных программ.</w:t>
      </w:r>
      <w:r w:rsidR="008B1A00" w:rsidRPr="001F48EA">
        <w:rPr>
          <w:sz w:val="24"/>
          <w:szCs w:val="24"/>
        </w:rPr>
        <w:t xml:space="preserve"> </w:t>
      </w:r>
      <w:r w:rsidR="007A3A6D" w:rsidRPr="001F48EA">
        <w:rPr>
          <w:sz w:val="24"/>
          <w:szCs w:val="24"/>
        </w:rPr>
        <w:t xml:space="preserve">В соответствии с пунктом 2 статьи 172 Бюджетного кодекса РФ составление проектов бюджетов основывается в том числе и на государственных (муниципальных) программах (проектах государственных (муниципальных) программ, проектах изменений указанных программ). </w:t>
      </w:r>
    </w:p>
    <w:p w:rsidR="0046557F" w:rsidRPr="001F48EA" w:rsidRDefault="0046557F" w:rsidP="00D6546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8EA">
        <w:rPr>
          <w:rFonts w:ascii="Times New Roman" w:hAnsi="Times New Roman" w:cs="Times New Roman"/>
          <w:bCs/>
          <w:sz w:val="24"/>
          <w:szCs w:val="24"/>
        </w:rPr>
        <w:t>Проект решения о бюджете района на 202</w:t>
      </w:r>
      <w:r w:rsidR="00C81C12" w:rsidRPr="001F48EA">
        <w:rPr>
          <w:rFonts w:ascii="Times New Roman" w:hAnsi="Times New Roman" w:cs="Times New Roman"/>
          <w:bCs/>
          <w:sz w:val="24"/>
          <w:szCs w:val="24"/>
        </w:rPr>
        <w:t>6</w:t>
      </w:r>
      <w:r w:rsidRPr="001F48EA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C81C12" w:rsidRPr="001F48EA">
        <w:rPr>
          <w:rFonts w:ascii="Times New Roman" w:hAnsi="Times New Roman" w:cs="Times New Roman"/>
          <w:bCs/>
          <w:sz w:val="24"/>
          <w:szCs w:val="24"/>
        </w:rPr>
        <w:t>7</w:t>
      </w:r>
      <w:r w:rsidRPr="001F48EA">
        <w:rPr>
          <w:rFonts w:ascii="Times New Roman" w:hAnsi="Times New Roman" w:cs="Times New Roman"/>
          <w:bCs/>
          <w:sz w:val="24"/>
          <w:szCs w:val="24"/>
        </w:rPr>
        <w:t>-202</w:t>
      </w:r>
      <w:r w:rsidR="00C81C12" w:rsidRPr="001F48EA">
        <w:rPr>
          <w:rFonts w:ascii="Times New Roman" w:hAnsi="Times New Roman" w:cs="Times New Roman"/>
          <w:bCs/>
          <w:sz w:val="24"/>
          <w:szCs w:val="24"/>
        </w:rPr>
        <w:t>8</w:t>
      </w:r>
      <w:r w:rsidRPr="001F48EA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A768AC" w:rsidRPr="001F48EA">
        <w:rPr>
          <w:rFonts w:ascii="Times New Roman" w:hAnsi="Times New Roman" w:cs="Times New Roman"/>
          <w:bCs/>
          <w:sz w:val="24"/>
          <w:szCs w:val="24"/>
        </w:rPr>
        <w:t>ов</w:t>
      </w:r>
      <w:r w:rsidRPr="001F48EA">
        <w:rPr>
          <w:rFonts w:ascii="Times New Roman" w:hAnsi="Times New Roman" w:cs="Times New Roman"/>
          <w:bCs/>
          <w:sz w:val="24"/>
          <w:szCs w:val="24"/>
        </w:rPr>
        <w:t xml:space="preserve"> сформирован не только в функциональной, но и в программной классификации расходов. Целевые программы являются одним из важнейших средств решения вопросов социально-экономического развития муниципального образования «Первомайский район» </w:t>
      </w:r>
      <w:r w:rsidRPr="001F48EA">
        <w:rPr>
          <w:rFonts w:ascii="Times New Roman" w:hAnsi="Times New Roman" w:cs="Times New Roman"/>
          <w:bCs/>
          <w:sz w:val="24"/>
          <w:szCs w:val="24"/>
        </w:rPr>
        <w:lastRenderedPageBreak/>
        <w:t>Томской области который соответствует концепции реформирования бюджетного процесса в Российской Федерации основой, которой является программно-целевой метод.</w:t>
      </w:r>
    </w:p>
    <w:p w:rsidR="0076443D" w:rsidRPr="001F48EA" w:rsidRDefault="000B63EA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3EA">
        <w:rPr>
          <w:rFonts w:ascii="Times New Roman" w:hAnsi="Times New Roman" w:cs="Times New Roman"/>
          <w:sz w:val="24"/>
          <w:szCs w:val="24"/>
        </w:rPr>
        <w:t>В документах к Проекту решения о бюджете приложены Паспорта 21 муниципальной программы, запланированных к реализации на 2026 год и на плановый период 2027-2028 годов, однако в Приложениях 8 и 8.1 к Проекту решения о бюджете района на 2026 год и плановый период 2027-2028 годы отражены только 5 муницип</w:t>
      </w:r>
      <w:r>
        <w:rPr>
          <w:rFonts w:ascii="Times New Roman" w:hAnsi="Times New Roman" w:cs="Times New Roman"/>
          <w:sz w:val="24"/>
          <w:szCs w:val="24"/>
        </w:rPr>
        <w:t>альных программ.</w:t>
      </w:r>
    </w:p>
    <w:p w:rsidR="002B43C9" w:rsidRPr="001F48EA" w:rsidRDefault="00136F67" w:rsidP="00D654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В соответствии со статьей 21 Бюджетного кодекса РФ каждой муниципальной программе по направлению расходов присвоена уникальная целевая статья классификации расходов бюджета (КЦСР). </w:t>
      </w:r>
    </w:p>
    <w:p w:rsidR="00081283" w:rsidRPr="001F48EA" w:rsidRDefault="00081283" w:rsidP="00081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Приложениями 8 и 8.1 к Проекту решения о бюджете района, запланированы расходы за счет средств районного бюджета, с общим объемом средств на реализацию только по 5 муниципальным программам по годам: </w:t>
      </w:r>
    </w:p>
    <w:p w:rsidR="00081283" w:rsidRPr="001F48EA" w:rsidRDefault="00081283" w:rsidP="00081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- 2026 год на сумму 170233,7 тыс. руб., </w:t>
      </w:r>
    </w:p>
    <w:p w:rsidR="00081283" w:rsidRPr="001F48EA" w:rsidRDefault="00081283" w:rsidP="00081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- 2027 год на сумму 146600,3 тыс. руб.</w:t>
      </w:r>
    </w:p>
    <w:p w:rsidR="00081283" w:rsidRPr="001F48EA" w:rsidRDefault="00081283" w:rsidP="00081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- 2028 год с объемом 151263,8 тыс.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097"/>
        <w:gridCol w:w="1417"/>
        <w:gridCol w:w="1276"/>
        <w:gridCol w:w="1240"/>
      </w:tblGrid>
      <w:tr w:rsidR="00C81C12" w:rsidRPr="001F48EA" w:rsidTr="00C81C12">
        <w:tc>
          <w:tcPr>
            <w:tcW w:w="540" w:type="dxa"/>
            <w:vMerge w:val="restart"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097" w:type="dxa"/>
            <w:vMerge w:val="restart"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33" w:type="dxa"/>
            <w:gridSpan w:val="3"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</w:tr>
      <w:tr w:rsidR="00C81C12" w:rsidRPr="001F48EA" w:rsidTr="00C81C12">
        <w:tc>
          <w:tcPr>
            <w:tcW w:w="540" w:type="dxa"/>
            <w:vMerge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7" w:type="dxa"/>
            <w:vMerge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40" w:type="dxa"/>
          </w:tcPr>
          <w:p w:rsidR="00C81C12" w:rsidRPr="001F48EA" w:rsidRDefault="00C81C12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081283" w:rsidRPr="001F48EA" w:rsidTr="00081283">
        <w:tc>
          <w:tcPr>
            <w:tcW w:w="540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7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"Развитие образования в Первомайском районе» </w:t>
            </w:r>
          </w:p>
        </w:tc>
        <w:tc>
          <w:tcPr>
            <w:tcW w:w="1417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159 797,7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138 428,4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142 825,8</w:t>
            </w:r>
          </w:p>
        </w:tc>
      </w:tr>
      <w:tr w:rsidR="00081283" w:rsidRPr="001F48EA" w:rsidTr="00081283">
        <w:tc>
          <w:tcPr>
            <w:tcW w:w="540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7" w:type="dxa"/>
          </w:tcPr>
          <w:p w:rsidR="00081283" w:rsidRPr="001F48EA" w:rsidRDefault="00081283" w:rsidP="00081283">
            <w:pPr>
              <w:tabs>
                <w:tab w:val="left" w:pos="16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молодежной политики, физической культуры и спорта в Первомайском районе»</w:t>
            </w:r>
          </w:p>
        </w:tc>
        <w:tc>
          <w:tcPr>
            <w:tcW w:w="1417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2663,6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2 198,1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2 198,1</w:t>
            </w:r>
          </w:p>
        </w:tc>
      </w:tr>
      <w:tr w:rsidR="00081283" w:rsidRPr="001F48EA" w:rsidTr="00081283">
        <w:tc>
          <w:tcPr>
            <w:tcW w:w="540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7" w:type="dxa"/>
          </w:tcPr>
          <w:p w:rsidR="00081283" w:rsidRPr="001F48EA" w:rsidRDefault="00081283" w:rsidP="00081283">
            <w:pPr>
              <w:ind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"Муниципальная программа «Развитие транспортной системы в муниципальном образовании «Первомайский район»</w:t>
            </w:r>
          </w:p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7194,0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5 423,0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5 653,0</w:t>
            </w:r>
          </w:p>
        </w:tc>
      </w:tr>
      <w:tr w:rsidR="00081283" w:rsidRPr="001F48EA" w:rsidTr="00081283">
        <w:tc>
          <w:tcPr>
            <w:tcW w:w="540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7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 Первомайского района»</w:t>
            </w:r>
          </w:p>
        </w:tc>
        <w:tc>
          <w:tcPr>
            <w:tcW w:w="1417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353,7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326,50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353,70</w:t>
            </w:r>
          </w:p>
        </w:tc>
      </w:tr>
      <w:tr w:rsidR="00081283" w:rsidRPr="001F48EA" w:rsidTr="00081283">
        <w:tc>
          <w:tcPr>
            <w:tcW w:w="540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7" w:type="dxa"/>
          </w:tcPr>
          <w:p w:rsidR="00081283" w:rsidRPr="001F48EA" w:rsidRDefault="00081283" w:rsidP="00081283">
            <w:pPr>
              <w:ind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Первомайского района Томской области»</w:t>
            </w:r>
          </w:p>
        </w:tc>
        <w:tc>
          <w:tcPr>
            <w:tcW w:w="1417" w:type="dxa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224,3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1F48EA" w:rsidRDefault="00081283" w:rsidP="000812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8EA">
              <w:rPr>
                <w:rFonts w:ascii="Times New Roman" w:hAnsi="Times New Roman" w:cs="Times New Roman"/>
                <w:bCs/>
                <w:sz w:val="20"/>
                <w:szCs w:val="20"/>
              </w:rPr>
              <w:t>233,2</w:t>
            </w:r>
          </w:p>
        </w:tc>
      </w:tr>
      <w:tr w:rsidR="00081283" w:rsidRPr="001F48EA" w:rsidTr="00081283">
        <w:tc>
          <w:tcPr>
            <w:tcW w:w="540" w:type="dxa"/>
          </w:tcPr>
          <w:p w:rsidR="00081283" w:rsidRPr="000B63EA" w:rsidRDefault="00081283" w:rsidP="000812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:rsidR="00081283" w:rsidRPr="000B63EA" w:rsidRDefault="00081283" w:rsidP="000812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3E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417" w:type="dxa"/>
          </w:tcPr>
          <w:p w:rsidR="00081283" w:rsidRPr="000B63EA" w:rsidRDefault="00081283" w:rsidP="000812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3EA">
              <w:rPr>
                <w:rFonts w:ascii="Times New Roman" w:hAnsi="Times New Roman" w:cs="Times New Roman"/>
                <w:b/>
                <w:sz w:val="20"/>
                <w:szCs w:val="20"/>
              </w:rPr>
              <w:t>170233,7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0B63EA" w:rsidRDefault="00081283" w:rsidP="0008128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146 600,3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1283" w:rsidRPr="000B63EA" w:rsidRDefault="00081283" w:rsidP="0008128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151 263,8</w:t>
            </w:r>
          </w:p>
        </w:tc>
      </w:tr>
    </w:tbl>
    <w:p w:rsidR="001078FC" w:rsidRPr="001F48EA" w:rsidRDefault="00E75B43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Доля расходов на реализацию муниципальных программ в общем объеме расходов по прогнозам составит в 202</w:t>
      </w:r>
      <w:r w:rsidR="00081283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81283" w:rsidRPr="001F48EA">
        <w:rPr>
          <w:rFonts w:ascii="Times New Roman" w:hAnsi="Times New Roman" w:cs="Times New Roman"/>
          <w:sz w:val="24"/>
          <w:szCs w:val="24"/>
        </w:rPr>
        <w:t xml:space="preserve">56,9 </w:t>
      </w:r>
      <w:r w:rsidRPr="001F48EA">
        <w:rPr>
          <w:rFonts w:ascii="Times New Roman" w:hAnsi="Times New Roman" w:cs="Times New Roman"/>
          <w:sz w:val="24"/>
          <w:szCs w:val="24"/>
        </w:rPr>
        <w:t>%, в 202</w:t>
      </w:r>
      <w:r w:rsidR="00081283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81283" w:rsidRPr="001F48EA">
        <w:rPr>
          <w:rFonts w:ascii="Times New Roman" w:hAnsi="Times New Roman" w:cs="Times New Roman"/>
          <w:sz w:val="24"/>
          <w:szCs w:val="24"/>
        </w:rPr>
        <w:t xml:space="preserve">53,0 </w:t>
      </w:r>
      <w:r w:rsidRPr="001F48EA">
        <w:rPr>
          <w:rFonts w:ascii="Times New Roman" w:hAnsi="Times New Roman" w:cs="Times New Roman"/>
          <w:sz w:val="24"/>
          <w:szCs w:val="24"/>
        </w:rPr>
        <w:t>% и в 202</w:t>
      </w:r>
      <w:r w:rsidR="00081283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81283" w:rsidRPr="001F48EA">
        <w:rPr>
          <w:rFonts w:ascii="Times New Roman" w:hAnsi="Times New Roman" w:cs="Times New Roman"/>
          <w:sz w:val="24"/>
          <w:szCs w:val="24"/>
        </w:rPr>
        <w:t>51,4</w:t>
      </w:r>
      <w:r w:rsidR="0081069B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>%.</w:t>
      </w:r>
    </w:p>
    <w:p w:rsidR="00E75B43" w:rsidRPr="001F48EA" w:rsidRDefault="00E75B43" w:rsidP="00D6546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48EA">
        <w:rPr>
          <w:rFonts w:ascii="Times New Roman" w:hAnsi="Times New Roman" w:cs="Times New Roman"/>
          <w:sz w:val="24"/>
          <w:szCs w:val="24"/>
        </w:rPr>
        <w:t>Муниципальные программы, пре</w:t>
      </w:r>
      <w:r w:rsidR="0081069B" w:rsidRPr="001F48EA">
        <w:rPr>
          <w:rFonts w:ascii="Times New Roman" w:hAnsi="Times New Roman" w:cs="Times New Roman"/>
          <w:sz w:val="24"/>
          <w:szCs w:val="24"/>
        </w:rPr>
        <w:t>длагаемые к финансированию в 202</w:t>
      </w:r>
      <w:r w:rsidR="00081283" w:rsidRPr="001F48EA">
        <w:rPr>
          <w:rFonts w:ascii="Times New Roman" w:hAnsi="Times New Roman" w:cs="Times New Roman"/>
          <w:sz w:val="24"/>
          <w:szCs w:val="24"/>
        </w:rPr>
        <w:t>6</w:t>
      </w:r>
      <w:r w:rsidR="0081069B" w:rsidRPr="001F48EA">
        <w:rPr>
          <w:rFonts w:ascii="Times New Roman" w:hAnsi="Times New Roman" w:cs="Times New Roman"/>
          <w:sz w:val="24"/>
          <w:szCs w:val="24"/>
        </w:rPr>
        <w:t>-202</w:t>
      </w:r>
      <w:r w:rsidR="00081283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годы, направлены на достижение цели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F48EA">
        <w:rPr>
          <w:rFonts w:ascii="Times New Roman" w:hAnsi="Times New Roman" w:cs="Times New Roman"/>
          <w:sz w:val="24"/>
          <w:szCs w:val="24"/>
        </w:rPr>
        <w:t xml:space="preserve">«Стратегии социально-экономического развития Первомайского района до 2030 года» - </w:t>
      </w:r>
      <w:r w:rsidR="00E22E5A" w:rsidRPr="001F48EA">
        <w:rPr>
          <w:rFonts w:ascii="Times New Roman" w:hAnsi="Times New Roman" w:cs="Times New Roman"/>
          <w:sz w:val="24"/>
          <w:szCs w:val="24"/>
        </w:rPr>
        <w:t>«</w:t>
      </w:r>
      <w:r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Повышение уровня и качества жизни населения</w:t>
      </w:r>
      <w:r w:rsidR="00E22E5A" w:rsidRPr="001F4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E75B43" w:rsidRPr="001F48EA" w:rsidRDefault="00E22E5A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общей сумме программных расходов бюджета занимает </w:t>
      </w:r>
      <w:r w:rsidR="000E1E9E" w:rsidRPr="001F48EA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>Развитие образования в Первомайском районе»</w:t>
      </w:r>
      <w:r w:rsidR="00843396" w:rsidRPr="001F48EA">
        <w:rPr>
          <w:rFonts w:ascii="Times New Roman" w:hAnsi="Times New Roman" w:cs="Times New Roman"/>
          <w:bCs/>
          <w:sz w:val="24"/>
          <w:szCs w:val="24"/>
        </w:rPr>
        <w:t>,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081283" w:rsidRPr="001F48EA">
        <w:rPr>
          <w:rFonts w:ascii="Times New Roman" w:hAnsi="Times New Roman" w:cs="Times New Roman"/>
          <w:bCs/>
          <w:sz w:val="24"/>
          <w:szCs w:val="24"/>
        </w:rPr>
        <w:t>6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 xml:space="preserve"> год – </w:t>
      </w:r>
      <w:r w:rsidR="00081283" w:rsidRPr="001F48EA">
        <w:rPr>
          <w:rFonts w:ascii="Times New Roman" w:hAnsi="Times New Roman" w:cs="Times New Roman"/>
          <w:bCs/>
          <w:sz w:val="24"/>
          <w:szCs w:val="24"/>
        </w:rPr>
        <w:t>93,9</w:t>
      </w:r>
      <w:r w:rsidR="00024B0E" w:rsidRPr="001F4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>%., 202</w:t>
      </w:r>
      <w:r w:rsidR="00081283" w:rsidRPr="001F48EA">
        <w:rPr>
          <w:rFonts w:ascii="Times New Roman" w:hAnsi="Times New Roman" w:cs="Times New Roman"/>
          <w:bCs/>
          <w:sz w:val="24"/>
          <w:szCs w:val="24"/>
        </w:rPr>
        <w:t>7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283" w:rsidRPr="001F48EA">
        <w:rPr>
          <w:rFonts w:ascii="Times New Roman" w:hAnsi="Times New Roman" w:cs="Times New Roman"/>
          <w:bCs/>
          <w:sz w:val="24"/>
          <w:szCs w:val="24"/>
        </w:rPr>
        <w:t xml:space="preserve">-2028 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>год</w:t>
      </w:r>
      <w:r w:rsidR="00081283" w:rsidRPr="001F48EA">
        <w:rPr>
          <w:rFonts w:ascii="Times New Roman" w:hAnsi="Times New Roman" w:cs="Times New Roman"/>
          <w:bCs/>
          <w:sz w:val="24"/>
          <w:szCs w:val="24"/>
        </w:rPr>
        <w:t>ы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81283" w:rsidRPr="001F48EA">
        <w:rPr>
          <w:rFonts w:ascii="Times New Roman" w:hAnsi="Times New Roman" w:cs="Times New Roman"/>
          <w:bCs/>
          <w:sz w:val="24"/>
          <w:szCs w:val="24"/>
        </w:rPr>
        <w:t>94,4</w:t>
      </w:r>
      <w:r w:rsidR="00024B0E" w:rsidRPr="001F4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E9E" w:rsidRPr="001F48EA">
        <w:rPr>
          <w:rFonts w:ascii="Times New Roman" w:hAnsi="Times New Roman" w:cs="Times New Roman"/>
          <w:bCs/>
          <w:sz w:val="24"/>
          <w:szCs w:val="24"/>
        </w:rPr>
        <w:t>%.</w:t>
      </w:r>
    </w:p>
    <w:p w:rsidR="00024B0E" w:rsidRPr="001F48EA" w:rsidRDefault="00024B0E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8EA">
        <w:rPr>
          <w:rFonts w:ascii="Times New Roman" w:hAnsi="Times New Roman" w:cs="Times New Roman"/>
          <w:bCs/>
          <w:sz w:val="24"/>
          <w:szCs w:val="24"/>
        </w:rPr>
        <w:t>Вследствие существенного сокращения финансовых ресурсов в рассматриваемом периоде согласно основным направлениям бюджетной политики актуализируется задача выполнения показателей муниципальных программ, обеспечив жесткую бюджетную дисциплину с достижением задач, которые поставлены перед каждым участником бюджетного процесса.</w:t>
      </w:r>
    </w:p>
    <w:p w:rsidR="001F4FF4" w:rsidRPr="001F48EA" w:rsidRDefault="001F4FF4" w:rsidP="00D65461">
      <w:pPr>
        <w:pStyle w:val="1"/>
        <w:shd w:val="clear" w:color="auto" w:fill="auto"/>
        <w:spacing w:before="0" w:after="0" w:line="240" w:lineRule="auto"/>
        <w:ind w:left="20" w:right="20" w:firstLine="709"/>
        <w:jc w:val="both"/>
        <w:rPr>
          <w:sz w:val="24"/>
          <w:szCs w:val="24"/>
        </w:rPr>
      </w:pPr>
      <w:r w:rsidRPr="001F48EA">
        <w:rPr>
          <w:sz w:val="24"/>
          <w:szCs w:val="24"/>
        </w:rPr>
        <w:t xml:space="preserve">Проведенным анализом установлено, что объемы бюджетных ассигнований, предусмотренные на реализацию мероприятий ведомственных целевых и муниципальных программ в </w:t>
      </w:r>
      <w:r w:rsidR="00024B0E" w:rsidRPr="001F48EA">
        <w:rPr>
          <w:sz w:val="24"/>
          <w:szCs w:val="24"/>
        </w:rPr>
        <w:t>П</w:t>
      </w:r>
      <w:r w:rsidRPr="001F48EA">
        <w:rPr>
          <w:sz w:val="24"/>
          <w:szCs w:val="24"/>
        </w:rPr>
        <w:t>риложениях 8 и 8.1 к Проекту решения о бюджете района, не в полной мере соответствуют объемам финансирования, указанным в паспортах программ, предоставленных одновременно с проектом бюджета.</w:t>
      </w:r>
    </w:p>
    <w:p w:rsidR="008C7A4F" w:rsidRPr="001F48EA" w:rsidRDefault="00227C18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lastRenderedPageBreak/>
        <w:t>Согласно требованию п</w:t>
      </w:r>
      <w:r w:rsidR="00722888" w:rsidRPr="001F48EA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1F48EA">
        <w:rPr>
          <w:rFonts w:ascii="Times New Roman" w:hAnsi="Times New Roman" w:cs="Times New Roman"/>
          <w:sz w:val="24"/>
          <w:szCs w:val="24"/>
        </w:rPr>
        <w:t>5 ст</w:t>
      </w:r>
      <w:r w:rsidR="00722888" w:rsidRPr="001F48EA">
        <w:rPr>
          <w:rFonts w:ascii="Times New Roman" w:hAnsi="Times New Roman" w:cs="Times New Roman"/>
          <w:sz w:val="24"/>
          <w:szCs w:val="24"/>
        </w:rPr>
        <w:t>атьи</w:t>
      </w:r>
      <w:r w:rsidRPr="001F48EA">
        <w:rPr>
          <w:rFonts w:ascii="Times New Roman" w:hAnsi="Times New Roman" w:cs="Times New Roman"/>
          <w:sz w:val="24"/>
          <w:szCs w:val="24"/>
        </w:rPr>
        <w:t xml:space="preserve"> 179.4 Бюджетного кодекса РФ р</w:t>
      </w:r>
      <w:r w:rsidR="00BD329D" w:rsidRPr="001F48EA">
        <w:rPr>
          <w:rFonts w:ascii="Times New Roman" w:hAnsi="Times New Roman" w:cs="Times New Roman"/>
          <w:sz w:val="24"/>
          <w:szCs w:val="24"/>
        </w:rPr>
        <w:t>азмер муниципального дорожного фонда утвержден п</w:t>
      </w:r>
      <w:r w:rsidR="00722888" w:rsidRPr="001F48EA">
        <w:rPr>
          <w:rFonts w:ascii="Times New Roman" w:hAnsi="Times New Roman" w:cs="Times New Roman"/>
          <w:sz w:val="24"/>
          <w:szCs w:val="24"/>
        </w:rPr>
        <w:t>унктом</w:t>
      </w:r>
      <w:r w:rsidR="00BD329D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8C7A4F" w:rsidRPr="001F48EA">
        <w:rPr>
          <w:rFonts w:ascii="Times New Roman" w:hAnsi="Times New Roman" w:cs="Times New Roman"/>
          <w:sz w:val="24"/>
          <w:szCs w:val="24"/>
        </w:rPr>
        <w:t>8</w:t>
      </w:r>
      <w:r w:rsidR="0001569E" w:rsidRPr="001F48EA">
        <w:rPr>
          <w:rFonts w:ascii="Times New Roman" w:hAnsi="Times New Roman" w:cs="Times New Roman"/>
          <w:sz w:val="24"/>
          <w:szCs w:val="24"/>
        </w:rPr>
        <w:t xml:space="preserve"> </w:t>
      </w:r>
      <w:r w:rsidR="00BD329D" w:rsidRPr="001F48EA">
        <w:rPr>
          <w:rFonts w:ascii="Times New Roman" w:hAnsi="Times New Roman" w:cs="Times New Roman"/>
          <w:sz w:val="24"/>
          <w:szCs w:val="24"/>
        </w:rPr>
        <w:t xml:space="preserve">Приложения Проекта решения о бюджете района </w:t>
      </w:r>
      <w:r w:rsidR="004D1606" w:rsidRPr="001F48EA">
        <w:rPr>
          <w:rFonts w:ascii="Times New Roman" w:hAnsi="Times New Roman" w:cs="Times New Roman"/>
          <w:sz w:val="24"/>
          <w:szCs w:val="24"/>
        </w:rPr>
        <w:t>в размере</w:t>
      </w:r>
      <w:r w:rsidR="008C7A4F" w:rsidRPr="001F48EA">
        <w:rPr>
          <w:rFonts w:ascii="Times New Roman" w:hAnsi="Times New Roman" w:cs="Times New Roman"/>
          <w:sz w:val="24"/>
          <w:szCs w:val="24"/>
        </w:rPr>
        <w:t>:</w:t>
      </w:r>
    </w:p>
    <w:p w:rsidR="008C7A4F" w:rsidRPr="001F48EA" w:rsidRDefault="008C7A4F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- 202</w:t>
      </w:r>
      <w:r w:rsidR="006412D5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6412D5" w:rsidRPr="001F48EA">
        <w:rPr>
          <w:rFonts w:ascii="Times New Roman" w:hAnsi="Times New Roman" w:cs="Times New Roman"/>
          <w:sz w:val="24"/>
          <w:szCs w:val="24"/>
        </w:rPr>
        <w:t>4003,0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8C7A4F" w:rsidRPr="001F48EA" w:rsidRDefault="008C7A4F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- 202</w:t>
      </w:r>
      <w:r w:rsidR="006412D5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6412D5" w:rsidRPr="001F48EA">
        <w:rPr>
          <w:rFonts w:ascii="Times New Roman" w:hAnsi="Times New Roman" w:cs="Times New Roman"/>
          <w:sz w:val="24"/>
          <w:szCs w:val="24"/>
        </w:rPr>
        <w:t>5423,0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8C7A4F" w:rsidRPr="001F48EA" w:rsidRDefault="008C7A4F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- 202</w:t>
      </w:r>
      <w:r w:rsidR="006412D5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6412D5" w:rsidRPr="001F48EA">
        <w:rPr>
          <w:rFonts w:ascii="Times New Roman" w:hAnsi="Times New Roman" w:cs="Times New Roman"/>
          <w:sz w:val="24"/>
          <w:szCs w:val="24"/>
        </w:rPr>
        <w:t>5653,0</w:t>
      </w:r>
      <w:r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270DCF" w:rsidRPr="001F48EA" w:rsidRDefault="00651A7B" w:rsidP="00D6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Основным и</w:t>
      </w:r>
      <w:r w:rsidR="00075459" w:rsidRPr="001F48EA">
        <w:rPr>
          <w:rFonts w:ascii="Times New Roman" w:hAnsi="Times New Roman" w:cs="Times New Roman"/>
          <w:sz w:val="24"/>
          <w:szCs w:val="24"/>
        </w:rPr>
        <w:t>сточник</w:t>
      </w:r>
      <w:r w:rsidRPr="001F48EA">
        <w:rPr>
          <w:rFonts w:ascii="Times New Roman" w:hAnsi="Times New Roman" w:cs="Times New Roman"/>
          <w:sz w:val="24"/>
          <w:szCs w:val="24"/>
        </w:rPr>
        <w:t>ом</w:t>
      </w:r>
      <w:r w:rsidR="00075459" w:rsidRPr="001F48EA">
        <w:rPr>
          <w:rFonts w:ascii="Times New Roman" w:hAnsi="Times New Roman" w:cs="Times New Roman"/>
          <w:sz w:val="24"/>
          <w:szCs w:val="24"/>
        </w:rPr>
        <w:t xml:space="preserve"> формирования дорожного фонда </w:t>
      </w:r>
      <w:r w:rsidRPr="001F48EA">
        <w:rPr>
          <w:rFonts w:ascii="Times New Roman" w:hAnsi="Times New Roman" w:cs="Times New Roman"/>
          <w:sz w:val="24"/>
          <w:szCs w:val="24"/>
        </w:rPr>
        <w:t>является доход</w:t>
      </w:r>
      <w:r w:rsidR="00075459" w:rsidRPr="001F48EA">
        <w:rPr>
          <w:rFonts w:ascii="Times New Roman" w:hAnsi="Times New Roman" w:cs="Times New Roman"/>
          <w:sz w:val="24"/>
          <w:szCs w:val="24"/>
        </w:rPr>
        <w:t xml:space="preserve"> за счет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бюджет.</w:t>
      </w:r>
    </w:p>
    <w:p w:rsidR="008E19AD" w:rsidRPr="001F48EA" w:rsidRDefault="007C5C5F" w:rsidP="00D65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Распределение дотаций на выравнивание уровня бюджетной обеспеченности сельских поселений на 202</w:t>
      </w:r>
      <w:r w:rsidR="006412D5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12D5" w:rsidRPr="001F48EA">
        <w:rPr>
          <w:rFonts w:ascii="Times New Roman" w:hAnsi="Times New Roman" w:cs="Times New Roman"/>
          <w:sz w:val="24"/>
          <w:szCs w:val="24"/>
        </w:rPr>
        <w:t>7</w:t>
      </w:r>
      <w:r w:rsidRPr="001F48EA">
        <w:rPr>
          <w:rFonts w:ascii="Times New Roman" w:hAnsi="Times New Roman" w:cs="Times New Roman"/>
          <w:sz w:val="24"/>
          <w:szCs w:val="24"/>
        </w:rPr>
        <w:t xml:space="preserve"> и 202</w:t>
      </w:r>
      <w:r w:rsidR="006412D5" w:rsidRPr="001F48EA">
        <w:rPr>
          <w:rFonts w:ascii="Times New Roman" w:hAnsi="Times New Roman" w:cs="Times New Roman"/>
          <w:sz w:val="24"/>
          <w:szCs w:val="24"/>
        </w:rPr>
        <w:t>8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8E19AD" w:rsidRPr="001F48EA">
        <w:rPr>
          <w:rFonts w:ascii="Times New Roman" w:hAnsi="Times New Roman" w:cs="Times New Roman"/>
          <w:sz w:val="24"/>
          <w:szCs w:val="24"/>
        </w:rPr>
        <w:t>представлено Приложением 10 и составит 202</w:t>
      </w:r>
      <w:r w:rsidR="006412D5" w:rsidRPr="001F48EA">
        <w:rPr>
          <w:rFonts w:ascii="Times New Roman" w:hAnsi="Times New Roman" w:cs="Times New Roman"/>
          <w:sz w:val="24"/>
          <w:szCs w:val="24"/>
        </w:rPr>
        <w:t>6</w:t>
      </w:r>
      <w:r w:rsidR="008E19AD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6412D5" w:rsidRPr="001F48EA">
        <w:rPr>
          <w:rFonts w:ascii="Times New Roman" w:hAnsi="Times New Roman" w:cs="Times New Roman"/>
          <w:sz w:val="24"/>
          <w:szCs w:val="24"/>
        </w:rPr>
        <w:t>22570,1</w:t>
      </w:r>
      <w:r w:rsidR="008E19AD" w:rsidRPr="001F48E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696465" w:rsidRPr="001F48EA">
        <w:rPr>
          <w:rFonts w:ascii="Times New Roman" w:hAnsi="Times New Roman" w:cs="Times New Roman"/>
          <w:sz w:val="24"/>
          <w:szCs w:val="24"/>
        </w:rPr>
        <w:t>.</w:t>
      </w:r>
      <w:r w:rsidR="008E19AD" w:rsidRPr="001F48EA">
        <w:rPr>
          <w:rFonts w:ascii="Times New Roman" w:hAnsi="Times New Roman" w:cs="Times New Roman"/>
          <w:sz w:val="24"/>
          <w:szCs w:val="24"/>
        </w:rPr>
        <w:t>, 202</w:t>
      </w:r>
      <w:r w:rsidR="006412D5" w:rsidRPr="001F48EA">
        <w:rPr>
          <w:rFonts w:ascii="Times New Roman" w:hAnsi="Times New Roman" w:cs="Times New Roman"/>
          <w:sz w:val="24"/>
          <w:szCs w:val="24"/>
        </w:rPr>
        <w:t>7</w:t>
      </w:r>
      <w:r w:rsidR="008E19AD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6412D5" w:rsidRPr="001F48EA">
        <w:rPr>
          <w:rFonts w:ascii="Times New Roman" w:hAnsi="Times New Roman" w:cs="Times New Roman"/>
          <w:sz w:val="24"/>
          <w:szCs w:val="24"/>
        </w:rPr>
        <w:t>22506,0</w:t>
      </w:r>
      <w:r w:rsidR="008E19AD" w:rsidRPr="001F48EA">
        <w:rPr>
          <w:rFonts w:ascii="Times New Roman" w:hAnsi="Times New Roman" w:cs="Times New Roman"/>
          <w:sz w:val="24"/>
          <w:szCs w:val="24"/>
        </w:rPr>
        <w:t xml:space="preserve"> тыс. руб. и 202</w:t>
      </w:r>
      <w:r w:rsidR="006412D5" w:rsidRPr="001F48EA">
        <w:rPr>
          <w:rFonts w:ascii="Times New Roman" w:hAnsi="Times New Roman" w:cs="Times New Roman"/>
          <w:sz w:val="24"/>
          <w:szCs w:val="24"/>
        </w:rPr>
        <w:t>8</w:t>
      </w:r>
      <w:r w:rsidR="008E19AD" w:rsidRPr="001F48EA">
        <w:rPr>
          <w:rFonts w:ascii="Times New Roman" w:hAnsi="Times New Roman" w:cs="Times New Roman"/>
          <w:sz w:val="24"/>
          <w:szCs w:val="24"/>
        </w:rPr>
        <w:t xml:space="preserve"> год </w:t>
      </w:r>
      <w:r w:rsidR="006412D5" w:rsidRPr="001F48EA">
        <w:rPr>
          <w:rFonts w:ascii="Times New Roman" w:hAnsi="Times New Roman" w:cs="Times New Roman"/>
          <w:sz w:val="24"/>
          <w:szCs w:val="24"/>
        </w:rPr>
        <w:t>22534,8</w:t>
      </w:r>
      <w:r w:rsidR="008E19AD" w:rsidRPr="001F48E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1029B0" w:rsidRPr="001F48EA" w:rsidRDefault="001029B0" w:rsidP="001029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Межбюджетные трансферты из бюджета муниципального районов предоставляются бюджетам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:rsidR="001029B0" w:rsidRPr="001F48EA" w:rsidRDefault="008E19AD" w:rsidP="001029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48EA">
        <w:rPr>
          <w:rFonts w:ascii="Times New Roman" w:hAnsi="Times New Roman" w:cs="Times New Roman"/>
          <w:sz w:val="24"/>
          <w:szCs w:val="24"/>
        </w:rPr>
        <w:t>Р</w:t>
      </w:r>
      <w:r w:rsidR="00E04032" w:rsidRPr="001F48EA">
        <w:rPr>
          <w:rFonts w:ascii="Times New Roman" w:hAnsi="Times New Roman" w:cs="Times New Roman"/>
          <w:sz w:val="24"/>
          <w:szCs w:val="24"/>
        </w:rPr>
        <w:t>аспределение иных межбюджетных трансфертов бюджетам сельских поселений из бюджета района на 202</w:t>
      </w:r>
      <w:r w:rsidR="006412D5" w:rsidRPr="001F48EA">
        <w:rPr>
          <w:rFonts w:ascii="Times New Roman" w:hAnsi="Times New Roman" w:cs="Times New Roman"/>
          <w:sz w:val="24"/>
          <w:szCs w:val="24"/>
        </w:rPr>
        <w:t>6</w:t>
      </w:r>
      <w:r w:rsidR="00E04032" w:rsidRPr="001F48EA">
        <w:rPr>
          <w:rFonts w:ascii="Times New Roman" w:hAnsi="Times New Roman" w:cs="Times New Roman"/>
          <w:sz w:val="24"/>
          <w:szCs w:val="24"/>
        </w:rPr>
        <w:t xml:space="preserve"> год, представлено </w:t>
      </w:r>
      <w:r w:rsidR="00651A7B" w:rsidRPr="001F48EA">
        <w:rPr>
          <w:rFonts w:ascii="Times New Roman" w:hAnsi="Times New Roman" w:cs="Times New Roman"/>
          <w:sz w:val="24"/>
          <w:szCs w:val="24"/>
        </w:rPr>
        <w:t>При</w:t>
      </w:r>
      <w:r w:rsidR="00E04032" w:rsidRPr="001F48EA">
        <w:rPr>
          <w:rFonts w:ascii="Times New Roman" w:hAnsi="Times New Roman" w:cs="Times New Roman"/>
          <w:sz w:val="24"/>
          <w:szCs w:val="24"/>
        </w:rPr>
        <w:t>ложени</w:t>
      </w:r>
      <w:r w:rsidR="007C5C5F" w:rsidRPr="001F48EA">
        <w:rPr>
          <w:rFonts w:ascii="Times New Roman" w:hAnsi="Times New Roman" w:cs="Times New Roman"/>
          <w:sz w:val="24"/>
          <w:szCs w:val="24"/>
        </w:rPr>
        <w:t>я</w:t>
      </w:r>
      <w:r w:rsidR="00E04032" w:rsidRPr="001F48EA">
        <w:rPr>
          <w:rFonts w:ascii="Times New Roman" w:hAnsi="Times New Roman" w:cs="Times New Roman"/>
          <w:sz w:val="24"/>
          <w:szCs w:val="24"/>
        </w:rPr>
        <w:t>м</w:t>
      </w:r>
      <w:r w:rsidR="007C5C5F" w:rsidRPr="001F48EA">
        <w:rPr>
          <w:rFonts w:ascii="Times New Roman" w:hAnsi="Times New Roman" w:cs="Times New Roman"/>
          <w:sz w:val="24"/>
          <w:szCs w:val="24"/>
        </w:rPr>
        <w:t xml:space="preserve">и </w:t>
      </w:r>
      <w:r w:rsidR="00E04032" w:rsidRPr="001F48EA">
        <w:rPr>
          <w:rFonts w:ascii="Times New Roman" w:hAnsi="Times New Roman" w:cs="Times New Roman"/>
          <w:sz w:val="24"/>
          <w:szCs w:val="24"/>
        </w:rPr>
        <w:t>1</w:t>
      </w:r>
      <w:r w:rsidR="00651A7B" w:rsidRPr="001F48EA">
        <w:rPr>
          <w:rFonts w:ascii="Times New Roman" w:hAnsi="Times New Roman" w:cs="Times New Roman"/>
          <w:sz w:val="24"/>
          <w:szCs w:val="24"/>
        </w:rPr>
        <w:t xml:space="preserve">1 к </w:t>
      </w:r>
      <w:r w:rsidR="00E04032" w:rsidRPr="001F48EA">
        <w:rPr>
          <w:rFonts w:ascii="Times New Roman" w:hAnsi="Times New Roman" w:cs="Times New Roman"/>
          <w:sz w:val="24"/>
          <w:szCs w:val="24"/>
        </w:rPr>
        <w:t>Проекту решения о бюджете района</w:t>
      </w:r>
      <w:r w:rsidR="00E44DD4" w:rsidRPr="001F48EA">
        <w:rPr>
          <w:rFonts w:ascii="Times New Roman" w:hAnsi="Times New Roman" w:cs="Times New Roman"/>
          <w:sz w:val="24"/>
          <w:szCs w:val="24"/>
        </w:rPr>
        <w:t xml:space="preserve">, </w:t>
      </w:r>
      <w:r w:rsidR="005E7655" w:rsidRPr="001F48EA">
        <w:rPr>
          <w:rFonts w:ascii="Times New Roman" w:hAnsi="Times New Roman" w:cs="Times New Roman"/>
          <w:sz w:val="24"/>
          <w:szCs w:val="24"/>
        </w:rPr>
        <w:t>на 202</w:t>
      </w:r>
      <w:r w:rsidR="006412D5" w:rsidRPr="001F48EA">
        <w:rPr>
          <w:rFonts w:ascii="Times New Roman" w:hAnsi="Times New Roman" w:cs="Times New Roman"/>
          <w:sz w:val="24"/>
          <w:szCs w:val="24"/>
        </w:rPr>
        <w:t>7</w:t>
      </w:r>
      <w:r w:rsidR="0081069B" w:rsidRPr="001F48EA">
        <w:rPr>
          <w:rFonts w:ascii="Times New Roman" w:hAnsi="Times New Roman" w:cs="Times New Roman"/>
          <w:sz w:val="24"/>
          <w:szCs w:val="24"/>
        </w:rPr>
        <w:t xml:space="preserve"> и </w:t>
      </w:r>
      <w:r w:rsidR="005E7655" w:rsidRPr="001F48EA">
        <w:rPr>
          <w:rFonts w:ascii="Times New Roman" w:hAnsi="Times New Roman" w:cs="Times New Roman"/>
          <w:sz w:val="24"/>
          <w:szCs w:val="24"/>
        </w:rPr>
        <w:t>202</w:t>
      </w:r>
      <w:r w:rsidR="006412D5" w:rsidRPr="001F48EA">
        <w:rPr>
          <w:rFonts w:ascii="Times New Roman" w:hAnsi="Times New Roman" w:cs="Times New Roman"/>
          <w:sz w:val="24"/>
          <w:szCs w:val="24"/>
        </w:rPr>
        <w:t>8</w:t>
      </w:r>
      <w:r w:rsidR="005E7655" w:rsidRPr="001F48EA">
        <w:rPr>
          <w:rFonts w:ascii="Times New Roman" w:hAnsi="Times New Roman" w:cs="Times New Roman"/>
          <w:sz w:val="24"/>
          <w:szCs w:val="24"/>
        </w:rPr>
        <w:t xml:space="preserve"> годы Приложением 1</w:t>
      </w:r>
      <w:r w:rsidR="00651A7B" w:rsidRPr="001F48EA">
        <w:rPr>
          <w:rFonts w:ascii="Times New Roman" w:hAnsi="Times New Roman" w:cs="Times New Roman"/>
          <w:sz w:val="24"/>
          <w:szCs w:val="24"/>
        </w:rPr>
        <w:t>1</w:t>
      </w:r>
      <w:r w:rsidR="005E7655" w:rsidRPr="001F48EA">
        <w:rPr>
          <w:rFonts w:ascii="Times New Roman" w:hAnsi="Times New Roman" w:cs="Times New Roman"/>
          <w:sz w:val="24"/>
          <w:szCs w:val="24"/>
        </w:rPr>
        <w:t>.1.</w:t>
      </w:r>
      <w:r w:rsidR="001029B0" w:rsidRPr="001F48EA">
        <w:rPr>
          <w:rFonts w:ascii="Times New Roman" w:hAnsi="Times New Roman" w:cs="Times New Roman"/>
          <w:sz w:val="24"/>
          <w:szCs w:val="24"/>
        </w:rPr>
        <w:t xml:space="preserve">, с объемами бюджетных ассигнований в сумме 0,0 тыс. руб. </w:t>
      </w:r>
      <w:r w:rsidR="001029B0" w:rsidRPr="001F48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 как</w:t>
      </w:r>
      <w:r w:rsidR="006412D5" w:rsidRPr="001F48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029B0" w:rsidRPr="001F48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субвенции и иные межбюджетные трансферты будут распределены бюджетам сельских поселений ко второму чтению, после доведения бюджетных ассигнований из областного бюджета.</w:t>
      </w:r>
    </w:p>
    <w:p w:rsidR="001029B0" w:rsidRPr="001F48EA" w:rsidRDefault="007C5C5F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бюджетных ассигнований направляемых на исполнение публичных нормативных обязательств на 202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 плановый период 202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представлен Приложением 9 к Проекту решения о бюджете района. </w:t>
      </w:r>
    </w:p>
    <w:p w:rsidR="00A84B92" w:rsidRPr="001F48EA" w:rsidRDefault="00D84140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D8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юджетные ассигнования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8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7C5C5F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7C5C5F" w:rsidRPr="001F48EA">
        <w:t xml:space="preserve"> </w:t>
      </w:r>
      <w:r w:rsidR="007C5C5F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 Томской области от 19.08.1999г. № 28-ОЗ «О социальной поддержке детей-сирот и детей, оставшихся без попечения родителей в Томской области»,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4B92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будут запланированы в 202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84B92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84B92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годах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после доведения бюджетных ассигнований из областного бюджета. </w:t>
      </w:r>
    </w:p>
    <w:p w:rsidR="001029B0" w:rsidRPr="001F48EA" w:rsidRDefault="00D84140" w:rsidP="0010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Бюджетные ассигнования в соответствии с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="001029B0" w:rsidRPr="001F4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Первомайского района от 29.09.2016 №99 "Об утверждении Положения о порядке присвоения звания "Почетный гражданин Первомайского района" будут уточнены к окончательному решению о бюджете района.</w:t>
      </w:r>
    </w:p>
    <w:p w:rsidR="004922FA" w:rsidRPr="001F48EA" w:rsidRDefault="004922FA" w:rsidP="00D654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Расходы консолидированного бюджета Первомайского района: ожидаемое исполнение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консолидированного бюджета за 202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год в целом по расходам прогнозируется в сумме 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1452813,2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Прогнозные назначения на 202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год составят 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353827,0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что на 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75,6</w:t>
      </w:r>
      <w:r w:rsidR="000725E1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% ниже ожидаемого исполнения 202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года. На 202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годы прогнозные назначения 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составят 340315,5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и 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361743,3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тыс. руб., что составляет 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96,2</w:t>
      </w:r>
      <w:r w:rsidR="00734033"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% и </w:t>
      </w:r>
      <w:r w:rsidR="001029B0" w:rsidRPr="001F48EA">
        <w:rPr>
          <w:rFonts w:ascii="Times New Roman" w:hAnsi="Times New Roman" w:cs="Times New Roman"/>
          <w:color w:val="000000"/>
          <w:sz w:val="24"/>
          <w:szCs w:val="24"/>
        </w:rPr>
        <w:t>106,3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 xml:space="preserve">% к уровню </w:t>
      </w:r>
      <w:r w:rsidR="00734033" w:rsidRPr="001F48EA">
        <w:rPr>
          <w:rFonts w:ascii="Times New Roman" w:hAnsi="Times New Roman" w:cs="Times New Roman"/>
          <w:color w:val="000000"/>
          <w:sz w:val="24"/>
          <w:szCs w:val="24"/>
        </w:rPr>
        <w:t>предыдущего года</w:t>
      </w:r>
      <w:r w:rsidRPr="001F4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140" w:rsidRDefault="00D84140" w:rsidP="00D65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37BCB" w:rsidRPr="001F48EA" w:rsidRDefault="00721956" w:rsidP="00D65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</w:t>
      </w:r>
      <w:r w:rsidR="00237BCB" w:rsidRPr="001F48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воды по результатам экспертизы:</w:t>
      </w:r>
    </w:p>
    <w:p w:rsidR="00ED7DB8" w:rsidRPr="001F48EA" w:rsidRDefault="00ED7DB8" w:rsidP="00D65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37BCB" w:rsidRPr="001F48EA" w:rsidRDefault="00721956" w:rsidP="00D65461">
      <w:pPr>
        <w:pStyle w:val="a8"/>
        <w:numPr>
          <w:ilvl w:val="0"/>
          <w:numId w:val="6"/>
        </w:numPr>
        <w:ind w:left="0" w:firstLine="709"/>
        <w:rPr>
          <w:b/>
          <w:bCs/>
          <w:iCs/>
          <w:sz w:val="24"/>
        </w:rPr>
      </w:pPr>
      <w:r w:rsidRPr="001F48EA">
        <w:rPr>
          <w:rFonts w:eastAsia="Calibri"/>
          <w:sz w:val="24"/>
        </w:rPr>
        <w:t>Проект решения «О</w:t>
      </w:r>
      <w:r w:rsidR="00E96EFA" w:rsidRPr="001F48EA">
        <w:rPr>
          <w:rFonts w:eastAsia="Calibri"/>
          <w:sz w:val="24"/>
        </w:rPr>
        <w:t xml:space="preserve"> </w:t>
      </w:r>
      <w:r w:rsidR="00121AD6" w:rsidRPr="001F48EA">
        <w:rPr>
          <w:rFonts w:eastAsia="Calibri"/>
          <w:sz w:val="24"/>
        </w:rPr>
        <w:t>бюджете</w:t>
      </w:r>
      <w:r w:rsidRPr="001F48EA">
        <w:rPr>
          <w:rFonts w:eastAsia="Calibri"/>
          <w:sz w:val="24"/>
        </w:rPr>
        <w:t xml:space="preserve"> муниципального образования «Первомайский район»</w:t>
      </w:r>
      <w:r w:rsidR="00207608" w:rsidRPr="001F48EA">
        <w:rPr>
          <w:rFonts w:eastAsia="Calibri"/>
          <w:sz w:val="24"/>
        </w:rPr>
        <w:t xml:space="preserve"> </w:t>
      </w:r>
      <w:r w:rsidRPr="001F48EA">
        <w:rPr>
          <w:rFonts w:eastAsia="Calibri"/>
          <w:sz w:val="24"/>
        </w:rPr>
        <w:t>на 20</w:t>
      </w:r>
      <w:r w:rsidR="00207608" w:rsidRPr="001F48EA">
        <w:rPr>
          <w:rFonts w:eastAsia="Calibri"/>
          <w:sz w:val="24"/>
        </w:rPr>
        <w:t>2</w:t>
      </w:r>
      <w:r w:rsidR="001029B0" w:rsidRPr="001F48EA">
        <w:rPr>
          <w:rFonts w:eastAsia="Calibri"/>
          <w:sz w:val="24"/>
        </w:rPr>
        <w:t>6</w:t>
      </w:r>
      <w:r w:rsidRPr="001F48EA">
        <w:rPr>
          <w:rFonts w:eastAsia="Calibri"/>
          <w:sz w:val="24"/>
        </w:rPr>
        <w:t xml:space="preserve"> год</w:t>
      </w:r>
      <w:r w:rsidR="00207608" w:rsidRPr="001F48EA">
        <w:rPr>
          <w:rFonts w:eastAsia="Calibri"/>
          <w:sz w:val="24"/>
        </w:rPr>
        <w:t xml:space="preserve"> и на плановый период 202</w:t>
      </w:r>
      <w:r w:rsidR="001029B0" w:rsidRPr="001F48EA">
        <w:rPr>
          <w:rFonts w:eastAsia="Calibri"/>
          <w:sz w:val="24"/>
        </w:rPr>
        <w:t>7</w:t>
      </w:r>
      <w:r w:rsidR="00207608" w:rsidRPr="001F48EA">
        <w:rPr>
          <w:rFonts w:eastAsia="Calibri"/>
          <w:sz w:val="24"/>
        </w:rPr>
        <w:t>-202</w:t>
      </w:r>
      <w:r w:rsidR="001029B0" w:rsidRPr="001F48EA">
        <w:rPr>
          <w:rFonts w:eastAsia="Calibri"/>
          <w:sz w:val="24"/>
        </w:rPr>
        <w:t>8</w:t>
      </w:r>
      <w:r w:rsidR="00207608" w:rsidRPr="001F48EA">
        <w:rPr>
          <w:rFonts w:eastAsia="Calibri"/>
          <w:sz w:val="24"/>
        </w:rPr>
        <w:t xml:space="preserve"> годы</w:t>
      </w:r>
      <w:r w:rsidRPr="001F48EA">
        <w:rPr>
          <w:rFonts w:eastAsia="Calibri"/>
          <w:sz w:val="24"/>
        </w:rPr>
        <w:t xml:space="preserve">» внесен на рассмотрение в Думу </w:t>
      </w:r>
      <w:r w:rsidRPr="001F48EA">
        <w:rPr>
          <w:sz w:val="24"/>
        </w:rPr>
        <w:t xml:space="preserve">Первомайского района </w:t>
      </w:r>
      <w:r w:rsidRPr="001F48EA">
        <w:rPr>
          <w:rFonts w:eastAsia="Calibri"/>
          <w:sz w:val="24"/>
        </w:rPr>
        <w:t xml:space="preserve">в срок, установленный статьей </w:t>
      </w:r>
      <w:r w:rsidRPr="001F48EA">
        <w:rPr>
          <w:sz w:val="24"/>
        </w:rPr>
        <w:t>185 Бюджетного кодекса Р</w:t>
      </w:r>
      <w:r w:rsidR="00207608" w:rsidRPr="001F48EA">
        <w:rPr>
          <w:sz w:val="24"/>
        </w:rPr>
        <w:t xml:space="preserve">оссийской </w:t>
      </w:r>
      <w:r w:rsidRPr="001F48EA">
        <w:rPr>
          <w:sz w:val="24"/>
        </w:rPr>
        <w:t>Ф</w:t>
      </w:r>
      <w:r w:rsidR="00207608" w:rsidRPr="001F48EA">
        <w:rPr>
          <w:sz w:val="24"/>
        </w:rPr>
        <w:t>едерации</w:t>
      </w:r>
      <w:r w:rsidR="00BF4636" w:rsidRPr="001F48EA">
        <w:rPr>
          <w:sz w:val="24"/>
        </w:rPr>
        <w:t xml:space="preserve"> и</w:t>
      </w:r>
      <w:r w:rsidRPr="001F48EA">
        <w:rPr>
          <w:sz w:val="24"/>
        </w:rPr>
        <w:t xml:space="preserve"> ст</w:t>
      </w:r>
      <w:r w:rsidR="00E82F2D" w:rsidRPr="001F48EA">
        <w:rPr>
          <w:sz w:val="24"/>
        </w:rPr>
        <w:t xml:space="preserve">атьей </w:t>
      </w:r>
      <w:r w:rsidRPr="001F48EA">
        <w:rPr>
          <w:sz w:val="24"/>
        </w:rPr>
        <w:t>18 Положения о бюджетном процессе в муниципальном образовании «Первомайский район»</w:t>
      </w:r>
      <w:r w:rsidR="00207608" w:rsidRPr="001F48EA">
        <w:rPr>
          <w:sz w:val="24"/>
        </w:rPr>
        <w:t xml:space="preserve"> </w:t>
      </w:r>
      <w:r w:rsidR="00BF4636" w:rsidRPr="001F48EA">
        <w:rPr>
          <w:sz w:val="24"/>
        </w:rPr>
        <w:t>у</w:t>
      </w:r>
      <w:r w:rsidR="00207608" w:rsidRPr="001F48EA">
        <w:rPr>
          <w:sz w:val="24"/>
        </w:rPr>
        <w:t xml:space="preserve">твержденного решением Думы Первомайского района </w:t>
      </w:r>
      <w:r w:rsidR="00196BE1" w:rsidRPr="001F48EA">
        <w:rPr>
          <w:sz w:val="24"/>
        </w:rPr>
        <w:t>27.08.2021</w:t>
      </w:r>
      <w:r w:rsidR="00207608" w:rsidRPr="001F48EA">
        <w:rPr>
          <w:sz w:val="24"/>
        </w:rPr>
        <w:t xml:space="preserve"> №</w:t>
      </w:r>
      <w:r w:rsidR="00196BE1" w:rsidRPr="001F48EA">
        <w:rPr>
          <w:sz w:val="24"/>
        </w:rPr>
        <w:t>1</w:t>
      </w:r>
      <w:r w:rsidR="00207608" w:rsidRPr="001F48EA">
        <w:rPr>
          <w:sz w:val="24"/>
        </w:rPr>
        <w:t>88.</w:t>
      </w:r>
    </w:p>
    <w:p w:rsidR="000077AF" w:rsidRPr="001F48EA" w:rsidRDefault="000077AF" w:rsidP="00D65461">
      <w:pPr>
        <w:pStyle w:val="a8"/>
        <w:numPr>
          <w:ilvl w:val="0"/>
          <w:numId w:val="6"/>
        </w:numPr>
        <w:ind w:left="0" w:firstLine="709"/>
        <w:rPr>
          <w:b/>
          <w:bCs/>
          <w:iCs/>
          <w:sz w:val="24"/>
        </w:rPr>
      </w:pPr>
      <w:r w:rsidRPr="001F48EA">
        <w:rPr>
          <w:sz w:val="24"/>
        </w:rPr>
        <w:t>Согласно статьи</w:t>
      </w:r>
      <w:r w:rsidR="00237BCB" w:rsidRPr="001F48EA">
        <w:rPr>
          <w:sz w:val="24"/>
        </w:rPr>
        <w:t xml:space="preserve"> 184.2 Бюджетного кодекса РФ</w:t>
      </w:r>
      <w:r w:rsidRPr="001F48EA">
        <w:rPr>
          <w:sz w:val="24"/>
        </w:rPr>
        <w:t xml:space="preserve"> в Проекте решения о </w:t>
      </w:r>
      <w:r w:rsidRPr="001F48EA">
        <w:rPr>
          <w:sz w:val="24"/>
        </w:rPr>
        <w:lastRenderedPageBreak/>
        <w:t>бюджете района представлены основные характеристики бюджета муниципального образования «Первомайский район».</w:t>
      </w:r>
    </w:p>
    <w:p w:rsidR="000077AF" w:rsidRPr="001F48EA" w:rsidRDefault="000077AF" w:rsidP="00D65461">
      <w:pPr>
        <w:pStyle w:val="a8"/>
        <w:ind w:left="0"/>
        <w:rPr>
          <w:sz w:val="24"/>
        </w:rPr>
      </w:pPr>
      <w:r w:rsidRPr="001F48EA">
        <w:rPr>
          <w:sz w:val="24"/>
        </w:rPr>
        <w:t>- на 202</w:t>
      </w:r>
      <w:r w:rsidR="00D84140">
        <w:rPr>
          <w:sz w:val="24"/>
        </w:rPr>
        <w:t>6</w:t>
      </w:r>
      <w:r w:rsidRPr="001F48EA">
        <w:rPr>
          <w:sz w:val="24"/>
        </w:rPr>
        <w:t xml:space="preserve"> год: прогнозируемый общий объём доходов бюджета в сумме </w:t>
      </w:r>
      <w:r w:rsidR="00D84140">
        <w:rPr>
          <w:sz w:val="24"/>
        </w:rPr>
        <w:t>300651,0</w:t>
      </w:r>
      <w:r w:rsidRPr="001F48EA">
        <w:rPr>
          <w:sz w:val="24"/>
        </w:rPr>
        <w:t xml:space="preserve"> тыс. руб., в том числе налоговые и неналоговые доходы в сумме </w:t>
      </w:r>
      <w:r w:rsidR="00D84140">
        <w:rPr>
          <w:sz w:val="24"/>
        </w:rPr>
        <w:t>205199,0</w:t>
      </w:r>
      <w:r w:rsidRPr="001F48EA">
        <w:rPr>
          <w:sz w:val="24"/>
        </w:rPr>
        <w:t xml:space="preserve"> тыс. руб., безвозмездные поступления из других уровней бюджета в сумме </w:t>
      </w:r>
      <w:r w:rsidR="00D84140">
        <w:rPr>
          <w:sz w:val="24"/>
        </w:rPr>
        <w:t>95452,0</w:t>
      </w:r>
      <w:r w:rsidRPr="001F48EA">
        <w:rPr>
          <w:sz w:val="24"/>
        </w:rPr>
        <w:t xml:space="preserve"> тыс. руб., общий объём расходов в размере </w:t>
      </w:r>
      <w:r w:rsidR="00D84140">
        <w:rPr>
          <w:sz w:val="24"/>
        </w:rPr>
        <w:t>299184,2</w:t>
      </w:r>
      <w:r w:rsidRPr="001F48EA">
        <w:rPr>
          <w:sz w:val="24"/>
        </w:rPr>
        <w:t xml:space="preserve"> тыс. руб., общий объем </w:t>
      </w:r>
      <w:r w:rsidR="00234BD8" w:rsidRPr="001F48EA">
        <w:rPr>
          <w:sz w:val="24"/>
        </w:rPr>
        <w:t>профицита</w:t>
      </w:r>
      <w:r w:rsidR="007E625C" w:rsidRPr="001F48EA">
        <w:rPr>
          <w:sz w:val="24"/>
        </w:rPr>
        <w:t xml:space="preserve"> </w:t>
      </w:r>
      <w:r w:rsidR="00734033" w:rsidRPr="001F48EA">
        <w:rPr>
          <w:sz w:val="24"/>
        </w:rPr>
        <w:t>1466,</w:t>
      </w:r>
      <w:r w:rsidR="00D84140">
        <w:rPr>
          <w:sz w:val="24"/>
        </w:rPr>
        <w:t>8</w:t>
      </w:r>
      <w:r w:rsidRPr="001F48EA">
        <w:rPr>
          <w:sz w:val="24"/>
        </w:rPr>
        <w:t xml:space="preserve"> тыс. руб. </w:t>
      </w:r>
    </w:p>
    <w:p w:rsidR="00234BD8" w:rsidRPr="001F48EA" w:rsidRDefault="000077AF" w:rsidP="00D65461">
      <w:pPr>
        <w:pStyle w:val="a8"/>
        <w:ind w:left="0"/>
        <w:rPr>
          <w:sz w:val="24"/>
        </w:rPr>
      </w:pPr>
      <w:r w:rsidRPr="001F48EA">
        <w:rPr>
          <w:sz w:val="24"/>
        </w:rPr>
        <w:t>- на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 и на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год: прогнозируемый общий объём доходов бюджета на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 в сумме </w:t>
      </w:r>
      <w:r w:rsidR="00D84140">
        <w:rPr>
          <w:sz w:val="24"/>
        </w:rPr>
        <w:t>276536,2</w:t>
      </w:r>
      <w:r w:rsidRPr="001F48EA">
        <w:rPr>
          <w:sz w:val="24"/>
        </w:rPr>
        <w:t xml:space="preserve"> тыс. руб., на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 </w:t>
      </w:r>
      <w:r w:rsidR="00D84140">
        <w:rPr>
          <w:sz w:val="24"/>
        </w:rPr>
        <w:t>294507,8</w:t>
      </w:r>
      <w:r w:rsidR="00734033" w:rsidRPr="001F48EA">
        <w:rPr>
          <w:sz w:val="24"/>
        </w:rPr>
        <w:t xml:space="preserve"> </w:t>
      </w:r>
      <w:r w:rsidRPr="001F48EA">
        <w:rPr>
          <w:sz w:val="24"/>
        </w:rPr>
        <w:t>тыс. руб., в том числе налоговые и неналоговые доходы на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 в сумме </w:t>
      </w:r>
      <w:r w:rsidR="00D84140">
        <w:rPr>
          <w:sz w:val="24"/>
        </w:rPr>
        <w:t>222484,2</w:t>
      </w:r>
      <w:r w:rsidRPr="001F48EA">
        <w:rPr>
          <w:sz w:val="24"/>
        </w:rPr>
        <w:t xml:space="preserve"> тыс. руб., на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 </w:t>
      </w:r>
      <w:r w:rsidR="00D84140">
        <w:rPr>
          <w:sz w:val="24"/>
        </w:rPr>
        <w:t>238271,6</w:t>
      </w:r>
      <w:r w:rsidR="00734033" w:rsidRPr="001F48EA">
        <w:rPr>
          <w:sz w:val="24"/>
        </w:rPr>
        <w:t xml:space="preserve"> </w:t>
      </w:r>
      <w:r w:rsidRPr="001F48EA">
        <w:rPr>
          <w:sz w:val="24"/>
        </w:rPr>
        <w:t>тыс. руб., безвозмездные поступления из других уровней бюджета в сумме на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 </w:t>
      </w:r>
      <w:r w:rsidR="00D84140">
        <w:rPr>
          <w:sz w:val="24"/>
        </w:rPr>
        <w:t>54052,0</w:t>
      </w:r>
      <w:r w:rsidRPr="001F48EA">
        <w:rPr>
          <w:sz w:val="24"/>
        </w:rPr>
        <w:t xml:space="preserve"> тыс. руб., на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 </w:t>
      </w:r>
      <w:r w:rsidR="00D84140">
        <w:rPr>
          <w:sz w:val="24"/>
        </w:rPr>
        <w:t>56236,2</w:t>
      </w:r>
      <w:r w:rsidRPr="001F48EA">
        <w:rPr>
          <w:sz w:val="24"/>
        </w:rPr>
        <w:t xml:space="preserve"> тыс. руб., общий объём расходов на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 в размере </w:t>
      </w:r>
      <w:r w:rsidR="00D84140">
        <w:rPr>
          <w:sz w:val="24"/>
        </w:rPr>
        <w:t>276536,2</w:t>
      </w:r>
      <w:r w:rsidRPr="001F48EA">
        <w:rPr>
          <w:sz w:val="24"/>
        </w:rPr>
        <w:t xml:space="preserve"> тыс. руб.,</w:t>
      </w:r>
      <w:r w:rsidR="00234BD8" w:rsidRPr="001F48EA">
        <w:rPr>
          <w:sz w:val="24"/>
        </w:rPr>
        <w:t xml:space="preserve"> в том числе условно утвержденные расходы в сумме </w:t>
      </w:r>
      <w:r w:rsidR="00D84140">
        <w:rPr>
          <w:sz w:val="24"/>
        </w:rPr>
        <w:t>5558,9</w:t>
      </w:r>
      <w:r w:rsidR="00234BD8" w:rsidRPr="001F48EA">
        <w:rPr>
          <w:sz w:val="24"/>
        </w:rPr>
        <w:t xml:space="preserve"> тыс. руб., </w:t>
      </w:r>
      <w:r w:rsidRPr="001F48EA">
        <w:rPr>
          <w:sz w:val="24"/>
        </w:rPr>
        <w:t>на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 </w:t>
      </w:r>
      <w:r w:rsidR="00D84140">
        <w:rPr>
          <w:sz w:val="24"/>
        </w:rPr>
        <w:t>294507,8</w:t>
      </w:r>
      <w:r w:rsidR="00734033" w:rsidRPr="001F48EA">
        <w:rPr>
          <w:sz w:val="24"/>
        </w:rPr>
        <w:t xml:space="preserve"> ты</w:t>
      </w:r>
      <w:r w:rsidRPr="001F48EA">
        <w:rPr>
          <w:sz w:val="24"/>
        </w:rPr>
        <w:t xml:space="preserve">с. руб., </w:t>
      </w:r>
      <w:r w:rsidR="00234BD8" w:rsidRPr="001F48EA">
        <w:rPr>
          <w:sz w:val="24"/>
        </w:rPr>
        <w:t xml:space="preserve">в том числе условно утвержденные расходы в сумме </w:t>
      </w:r>
      <w:r w:rsidR="00D84140">
        <w:rPr>
          <w:sz w:val="24"/>
        </w:rPr>
        <w:t>11907,1</w:t>
      </w:r>
      <w:r w:rsidR="00234BD8" w:rsidRPr="001F48EA">
        <w:rPr>
          <w:sz w:val="24"/>
        </w:rPr>
        <w:t xml:space="preserve"> тыс. руб. </w:t>
      </w:r>
      <w:r w:rsidRPr="001F48EA">
        <w:rPr>
          <w:sz w:val="24"/>
        </w:rPr>
        <w:t xml:space="preserve">общий объем </w:t>
      </w:r>
      <w:r w:rsidR="00234BD8" w:rsidRPr="001F48EA">
        <w:rPr>
          <w:sz w:val="24"/>
        </w:rPr>
        <w:t xml:space="preserve">профицита </w:t>
      </w:r>
      <w:r w:rsidRPr="001F48EA">
        <w:rPr>
          <w:sz w:val="24"/>
        </w:rPr>
        <w:t>на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 </w:t>
      </w:r>
      <w:r w:rsidR="00D84140">
        <w:rPr>
          <w:sz w:val="24"/>
        </w:rPr>
        <w:t>0,0</w:t>
      </w:r>
      <w:r w:rsidRPr="001F48EA">
        <w:rPr>
          <w:sz w:val="24"/>
        </w:rPr>
        <w:t xml:space="preserve"> тыс. руб.,</w:t>
      </w:r>
      <w:r w:rsidR="00234BD8" w:rsidRPr="001F48EA">
        <w:rPr>
          <w:sz w:val="24"/>
        </w:rPr>
        <w:t xml:space="preserve"> и </w:t>
      </w:r>
      <w:r w:rsidRPr="001F48EA">
        <w:rPr>
          <w:sz w:val="24"/>
        </w:rPr>
        <w:t xml:space="preserve"> на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 </w:t>
      </w:r>
      <w:r w:rsidR="00734033" w:rsidRPr="001F48EA">
        <w:rPr>
          <w:sz w:val="24"/>
        </w:rPr>
        <w:t>0,0</w:t>
      </w:r>
      <w:r w:rsidRPr="001F48EA">
        <w:rPr>
          <w:sz w:val="24"/>
        </w:rPr>
        <w:t xml:space="preserve"> тыс. руб. </w:t>
      </w:r>
    </w:p>
    <w:p w:rsidR="00234BD8" w:rsidRPr="001F48EA" w:rsidRDefault="00234BD8" w:rsidP="00D65461">
      <w:pPr>
        <w:pStyle w:val="a8"/>
        <w:ind w:left="0"/>
        <w:rPr>
          <w:sz w:val="24"/>
        </w:rPr>
      </w:pPr>
      <w:r w:rsidRPr="001F48EA">
        <w:rPr>
          <w:sz w:val="24"/>
        </w:rPr>
        <w:t>- утвержден объем бюджетных ассигнований муниципального дорожного фонда муниципального образования «Первомайский район» на 202</w:t>
      </w:r>
      <w:r w:rsidR="00D84140">
        <w:rPr>
          <w:sz w:val="24"/>
        </w:rPr>
        <w:t>6</w:t>
      </w:r>
      <w:r w:rsidRPr="001F48EA">
        <w:rPr>
          <w:sz w:val="24"/>
        </w:rPr>
        <w:t xml:space="preserve"> год и на плановый период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и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годов в сумме: на 202</w:t>
      </w:r>
      <w:r w:rsidR="00D84140">
        <w:rPr>
          <w:sz w:val="24"/>
        </w:rPr>
        <w:t>6</w:t>
      </w:r>
      <w:r w:rsidRPr="001F48EA">
        <w:rPr>
          <w:sz w:val="24"/>
        </w:rPr>
        <w:t xml:space="preserve"> год – </w:t>
      </w:r>
      <w:r w:rsidR="00D84140">
        <w:rPr>
          <w:sz w:val="24"/>
        </w:rPr>
        <w:t>4003,0</w:t>
      </w:r>
      <w:r w:rsidRPr="001F48EA">
        <w:rPr>
          <w:sz w:val="24"/>
        </w:rPr>
        <w:t xml:space="preserve"> тыс. руб., на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 – </w:t>
      </w:r>
      <w:r w:rsidR="00D84140">
        <w:rPr>
          <w:sz w:val="24"/>
        </w:rPr>
        <w:t>5423,0</w:t>
      </w:r>
      <w:r w:rsidRPr="001F48EA">
        <w:rPr>
          <w:sz w:val="24"/>
        </w:rPr>
        <w:t xml:space="preserve"> тыс. руб., на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 – </w:t>
      </w:r>
      <w:r w:rsidR="00D84140">
        <w:rPr>
          <w:sz w:val="24"/>
        </w:rPr>
        <w:t>5653,0</w:t>
      </w:r>
      <w:r w:rsidRPr="001F48EA">
        <w:rPr>
          <w:sz w:val="24"/>
        </w:rPr>
        <w:t xml:space="preserve"> тыс. руб.</w:t>
      </w:r>
    </w:p>
    <w:p w:rsidR="00234BD8" w:rsidRPr="001F48EA" w:rsidRDefault="00234BD8" w:rsidP="00D65461">
      <w:pPr>
        <w:pStyle w:val="a8"/>
        <w:tabs>
          <w:tab w:val="left" w:pos="1620"/>
        </w:tabs>
        <w:ind w:left="0"/>
        <w:rPr>
          <w:sz w:val="24"/>
        </w:rPr>
      </w:pPr>
      <w:r w:rsidRPr="001F48EA">
        <w:rPr>
          <w:sz w:val="24"/>
        </w:rPr>
        <w:t>- установлен верхний предел муниципального внутреннего долга муниципального образования «Первомайский район» на 1 января 202</w:t>
      </w:r>
      <w:r w:rsidR="00D84140">
        <w:rPr>
          <w:sz w:val="24"/>
        </w:rPr>
        <w:t>7</w:t>
      </w:r>
      <w:r w:rsidRPr="001F48EA">
        <w:rPr>
          <w:sz w:val="24"/>
        </w:rPr>
        <w:t xml:space="preserve"> года в сумме </w:t>
      </w:r>
      <w:r w:rsidR="00D84140">
        <w:rPr>
          <w:sz w:val="24"/>
        </w:rPr>
        <w:t>0,0</w:t>
      </w:r>
      <w:r w:rsidRPr="001F48EA">
        <w:rPr>
          <w:sz w:val="24"/>
        </w:rPr>
        <w:t xml:space="preserve"> тыс. руб., в том числе верхний предел долга по муниципальным гарантиям – 0 тыс. руб., на 1 января 202</w:t>
      </w:r>
      <w:r w:rsidR="00D84140">
        <w:rPr>
          <w:sz w:val="24"/>
        </w:rPr>
        <w:t>8</w:t>
      </w:r>
      <w:r w:rsidRPr="001F48EA">
        <w:rPr>
          <w:sz w:val="24"/>
        </w:rPr>
        <w:t xml:space="preserve"> года в сумме </w:t>
      </w:r>
      <w:r w:rsidR="00734033" w:rsidRPr="001F48EA">
        <w:rPr>
          <w:sz w:val="24"/>
        </w:rPr>
        <w:t>0,0</w:t>
      </w:r>
      <w:r w:rsidRPr="001F48EA">
        <w:rPr>
          <w:sz w:val="24"/>
        </w:rPr>
        <w:t xml:space="preserve"> тыс. руб., в том числе верхний предел долга по муниципальным гарантиям – 0 тыс. руб. и на 1 января 202</w:t>
      </w:r>
      <w:r w:rsidR="00D84140">
        <w:rPr>
          <w:sz w:val="24"/>
        </w:rPr>
        <w:t>9</w:t>
      </w:r>
      <w:r w:rsidRPr="001F48EA">
        <w:rPr>
          <w:sz w:val="24"/>
        </w:rPr>
        <w:t xml:space="preserve"> года в сумме 0,0 тыс. руб., в том числе верхний предел долга по муниципальным гарантиям – 0 тыс. руб.</w:t>
      </w:r>
    </w:p>
    <w:p w:rsidR="00234BD8" w:rsidRPr="001F48EA" w:rsidRDefault="00234BD8" w:rsidP="00D65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hAnsi="Times New Roman" w:cs="Times New Roman"/>
          <w:sz w:val="24"/>
          <w:szCs w:val="24"/>
        </w:rPr>
        <w:t>- у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 объем расходов на обслуживание муниципального долга муниципального образования «Первомайский район» на 202</w:t>
      </w:r>
      <w:r w:rsidR="00D841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84140">
        <w:rPr>
          <w:rFonts w:ascii="Times New Roman" w:eastAsia="Times New Roman" w:hAnsi="Times New Roman" w:cs="Times New Roman"/>
          <w:sz w:val="24"/>
          <w:szCs w:val="24"/>
          <w:lang w:eastAsia="ru-RU"/>
        </w:rPr>
        <w:t>176,7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на 202</w:t>
      </w:r>
      <w:r w:rsidR="00D841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84140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 на 202</w:t>
      </w:r>
      <w:r w:rsidR="00D841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734033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CF2783" w:rsidRPr="001F48EA" w:rsidRDefault="00CF2783" w:rsidP="00D65461">
      <w:pPr>
        <w:pStyle w:val="a8"/>
        <w:numPr>
          <w:ilvl w:val="0"/>
          <w:numId w:val="6"/>
        </w:numPr>
        <w:ind w:left="0" w:firstLine="709"/>
        <w:rPr>
          <w:color w:val="000000"/>
          <w:sz w:val="24"/>
        </w:rPr>
      </w:pPr>
      <w:r w:rsidRPr="001F48EA">
        <w:rPr>
          <w:color w:val="000000"/>
          <w:sz w:val="24"/>
        </w:rPr>
        <w:t>Представленный проект составлен сроком на очередной финансовый год и плановый период, что соответствует статье 169 Бюджетного кодекса РФ и статье 13 Положения о бюджетном процессе.</w:t>
      </w:r>
    </w:p>
    <w:p w:rsidR="00CF2783" w:rsidRPr="001F48EA" w:rsidRDefault="00CF2783" w:rsidP="00D65461">
      <w:pPr>
        <w:pStyle w:val="af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8EA">
        <w:rPr>
          <w:rFonts w:ascii="Times New Roman" w:hAnsi="Times New Roman" w:cs="Times New Roman"/>
          <w:color w:val="000000"/>
          <w:sz w:val="24"/>
          <w:szCs w:val="24"/>
        </w:rPr>
        <w:t>Перечень утвержденных в проекте доходов соответствует статьям 41, 42, 56, 57 Бюджетного кодекса РФ.</w:t>
      </w:r>
    </w:p>
    <w:p w:rsidR="00CF2783" w:rsidRPr="001F48EA" w:rsidRDefault="00CF2783" w:rsidP="00D65461">
      <w:pPr>
        <w:pStyle w:val="af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48EA">
        <w:rPr>
          <w:rFonts w:ascii="Times New Roman" w:hAnsi="Times New Roman" w:cs="Times New Roman"/>
          <w:color w:val="000000"/>
          <w:sz w:val="24"/>
          <w:szCs w:val="24"/>
        </w:rPr>
        <w:t>Расходы местного бюджета, предусмотренные проектом, сформированы в соответствии с требованиями статьи 65 Бюджетного кодекса РФ.</w:t>
      </w:r>
    </w:p>
    <w:p w:rsidR="00CF2783" w:rsidRPr="001F48EA" w:rsidRDefault="00CF2783" w:rsidP="00D65461">
      <w:pPr>
        <w:pStyle w:val="af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формировании бюджета соблюдены принципы сбалансированности бюджета и общего (совокупного) покрытия расходов бюджета, что соответствует статьям 33 и 35 Бюджетного кодекса РФ.</w:t>
      </w:r>
    </w:p>
    <w:p w:rsidR="007E625C" w:rsidRPr="001F48EA" w:rsidRDefault="00CF2783" w:rsidP="00D65461">
      <w:pPr>
        <w:pStyle w:val="a8"/>
        <w:numPr>
          <w:ilvl w:val="0"/>
          <w:numId w:val="6"/>
        </w:numPr>
        <w:ind w:left="0" w:firstLine="709"/>
        <w:rPr>
          <w:sz w:val="24"/>
        </w:rPr>
      </w:pPr>
      <w:r w:rsidRPr="001F48EA">
        <w:rPr>
          <w:sz w:val="24"/>
        </w:rPr>
        <w:t xml:space="preserve">Требования, предусмотренные статьей 173 Бюджетного кодекса РФ, соблюдены. При формировании проекта решения о бюджете выдержаны нормы Бюджетного кодекса РФ относительно предельного объема муниципального долга, согласно статьи 107 Бюджетного кодекса РФ, и предельного объема расходов на его обслуживание в соответствии со статьей 111 Бюджетного кодекса РФ, предельного размера дефицита бюджета в соответствии со статьей 92.1 Бюджетного кодекса РФ. </w:t>
      </w:r>
    </w:p>
    <w:p w:rsidR="008870DF" w:rsidRDefault="00CF2783" w:rsidP="00D65461">
      <w:pPr>
        <w:pStyle w:val="a8"/>
        <w:numPr>
          <w:ilvl w:val="0"/>
          <w:numId w:val="6"/>
        </w:numPr>
        <w:ind w:left="0" w:firstLine="709"/>
        <w:rPr>
          <w:sz w:val="24"/>
        </w:rPr>
      </w:pPr>
      <w:r w:rsidRPr="001F48EA">
        <w:rPr>
          <w:sz w:val="24"/>
        </w:rPr>
        <w:t>В соответствии со сатьей.28 Федерального закона № 131-ФЗ от 06.10.2003г. «Об общих принципах организации местного самоуправления в Российской Федерации»,</w:t>
      </w:r>
      <w:r w:rsidRPr="001F48EA">
        <w:rPr>
          <w:sz w:val="24"/>
          <w:shd w:val="clear" w:color="auto" w:fill="FFFFFF"/>
        </w:rPr>
        <w:t xml:space="preserve"> статьей 19</w:t>
      </w:r>
      <w:r w:rsidRPr="001F48EA">
        <w:rPr>
          <w:sz w:val="24"/>
        </w:rPr>
        <w:t xml:space="preserve"> Положения о бюджетном процессе, на основании </w:t>
      </w:r>
      <w:r w:rsidR="007E625C" w:rsidRPr="001F48EA">
        <w:rPr>
          <w:sz w:val="24"/>
        </w:rPr>
        <w:t xml:space="preserve">постановления Администрации </w:t>
      </w:r>
      <w:r w:rsidRPr="001F48EA">
        <w:rPr>
          <w:sz w:val="24"/>
        </w:rPr>
        <w:t xml:space="preserve">Первомайского района от </w:t>
      </w:r>
      <w:r w:rsidR="00FF0DF5">
        <w:rPr>
          <w:sz w:val="24"/>
        </w:rPr>
        <w:t>01</w:t>
      </w:r>
      <w:r w:rsidRPr="001F48EA">
        <w:rPr>
          <w:sz w:val="24"/>
        </w:rPr>
        <w:t>.1</w:t>
      </w:r>
      <w:r w:rsidR="00FF0DF5">
        <w:rPr>
          <w:sz w:val="24"/>
        </w:rPr>
        <w:t>1</w:t>
      </w:r>
    </w:p>
    <w:p w:rsidR="00CF2783" w:rsidRPr="001F48EA" w:rsidRDefault="00CF2783" w:rsidP="00D65461">
      <w:pPr>
        <w:pStyle w:val="a8"/>
        <w:numPr>
          <w:ilvl w:val="0"/>
          <w:numId w:val="6"/>
        </w:numPr>
        <w:ind w:left="0" w:firstLine="709"/>
        <w:rPr>
          <w:sz w:val="24"/>
        </w:rPr>
      </w:pPr>
      <w:bookmarkStart w:id="0" w:name="_GoBack"/>
      <w:bookmarkEnd w:id="0"/>
      <w:r w:rsidRPr="001F48EA">
        <w:rPr>
          <w:sz w:val="24"/>
        </w:rPr>
        <w:t>.20</w:t>
      </w:r>
      <w:r w:rsidR="00564103" w:rsidRPr="001F48EA">
        <w:rPr>
          <w:sz w:val="24"/>
        </w:rPr>
        <w:t>2</w:t>
      </w:r>
      <w:r w:rsidR="00EC059E" w:rsidRPr="001F48EA">
        <w:rPr>
          <w:sz w:val="24"/>
        </w:rPr>
        <w:t>4</w:t>
      </w:r>
      <w:r w:rsidRPr="001F48EA">
        <w:rPr>
          <w:sz w:val="24"/>
        </w:rPr>
        <w:t xml:space="preserve"> №</w:t>
      </w:r>
      <w:r w:rsidR="00234BD8" w:rsidRPr="001F48EA">
        <w:rPr>
          <w:sz w:val="24"/>
        </w:rPr>
        <w:t xml:space="preserve"> </w:t>
      </w:r>
      <w:r w:rsidR="00FF0DF5">
        <w:rPr>
          <w:sz w:val="24"/>
        </w:rPr>
        <w:t>260</w:t>
      </w:r>
      <w:r w:rsidR="00DC3310" w:rsidRPr="001F48EA">
        <w:rPr>
          <w:sz w:val="24"/>
        </w:rPr>
        <w:t>,</w:t>
      </w:r>
      <w:r w:rsidRPr="001F48EA">
        <w:rPr>
          <w:sz w:val="24"/>
        </w:rPr>
        <w:t xml:space="preserve"> Проект решения о бюджете района представлен на публичных слушаниях </w:t>
      </w:r>
      <w:r w:rsidR="00234BD8" w:rsidRPr="001F48EA">
        <w:rPr>
          <w:sz w:val="24"/>
        </w:rPr>
        <w:t>14</w:t>
      </w:r>
      <w:r w:rsidRPr="001F48EA">
        <w:rPr>
          <w:sz w:val="24"/>
        </w:rPr>
        <w:t xml:space="preserve"> ноября 20</w:t>
      </w:r>
      <w:r w:rsidR="00564103" w:rsidRPr="001F48EA">
        <w:rPr>
          <w:sz w:val="24"/>
        </w:rPr>
        <w:t>2</w:t>
      </w:r>
      <w:r w:rsidR="00FF0DF5">
        <w:rPr>
          <w:sz w:val="24"/>
        </w:rPr>
        <w:t>5</w:t>
      </w:r>
      <w:r w:rsidRPr="001F48EA">
        <w:rPr>
          <w:sz w:val="24"/>
        </w:rPr>
        <w:t xml:space="preserve"> года.</w:t>
      </w:r>
    </w:p>
    <w:p w:rsidR="00721956" w:rsidRPr="001F48EA" w:rsidRDefault="00721956" w:rsidP="00D65461">
      <w:pPr>
        <w:pStyle w:val="a8"/>
        <w:numPr>
          <w:ilvl w:val="0"/>
          <w:numId w:val="6"/>
        </w:numPr>
        <w:ind w:left="0" w:firstLine="709"/>
        <w:rPr>
          <w:rFonts w:eastAsia="Calibri"/>
          <w:sz w:val="24"/>
        </w:rPr>
      </w:pPr>
      <w:r w:rsidRPr="001F48EA">
        <w:rPr>
          <w:rFonts w:eastAsia="Calibri"/>
          <w:bCs/>
          <w:sz w:val="24"/>
        </w:rPr>
        <w:lastRenderedPageBreak/>
        <w:t xml:space="preserve">Проект </w:t>
      </w:r>
      <w:r w:rsidR="0059590B" w:rsidRPr="001F48EA">
        <w:rPr>
          <w:rFonts w:eastAsia="Calibri"/>
          <w:bCs/>
          <w:sz w:val="24"/>
        </w:rPr>
        <w:t xml:space="preserve">решения </w:t>
      </w:r>
      <w:r w:rsidRPr="001F48EA">
        <w:rPr>
          <w:rFonts w:eastAsia="Calibri"/>
          <w:bCs/>
          <w:sz w:val="24"/>
        </w:rPr>
        <w:t xml:space="preserve">бюджета </w:t>
      </w:r>
      <w:r w:rsidR="0059590B" w:rsidRPr="001F48EA">
        <w:rPr>
          <w:rFonts w:eastAsia="Calibri"/>
          <w:bCs/>
          <w:sz w:val="24"/>
        </w:rPr>
        <w:t xml:space="preserve">района </w:t>
      </w:r>
      <w:r w:rsidRPr="001F48EA">
        <w:rPr>
          <w:rFonts w:eastAsia="Calibri"/>
          <w:bCs/>
          <w:sz w:val="24"/>
        </w:rPr>
        <w:t xml:space="preserve">и представленные одновременно с ним материалы </w:t>
      </w:r>
      <w:r w:rsidRPr="001F48EA">
        <w:rPr>
          <w:rFonts w:eastAsia="Calibri"/>
          <w:sz w:val="24"/>
        </w:rPr>
        <w:t xml:space="preserve">в целом соответствуют </w:t>
      </w:r>
      <w:r w:rsidRPr="001F48EA">
        <w:rPr>
          <w:rFonts w:eastAsia="Calibri"/>
          <w:bCs/>
          <w:sz w:val="24"/>
        </w:rPr>
        <w:t>требованиям Бюджетного кодекса</w:t>
      </w:r>
      <w:r w:rsidR="00207608" w:rsidRPr="001F48EA">
        <w:rPr>
          <w:rFonts w:eastAsia="Calibri"/>
          <w:bCs/>
          <w:sz w:val="24"/>
        </w:rPr>
        <w:t xml:space="preserve"> Российской Федерации</w:t>
      </w:r>
      <w:r w:rsidRPr="001F48EA">
        <w:rPr>
          <w:rFonts w:eastAsia="Calibri"/>
          <w:sz w:val="24"/>
        </w:rPr>
        <w:t xml:space="preserve">. Общие требования к структуре и содержанию Проекта </w:t>
      </w:r>
      <w:r w:rsidR="0059590B" w:rsidRPr="001F48EA">
        <w:rPr>
          <w:rFonts w:eastAsia="Calibri"/>
          <w:sz w:val="24"/>
        </w:rPr>
        <w:t xml:space="preserve">решения </w:t>
      </w:r>
      <w:r w:rsidRPr="001F48EA">
        <w:rPr>
          <w:rFonts w:eastAsia="Calibri"/>
          <w:sz w:val="24"/>
        </w:rPr>
        <w:t>бюджета</w:t>
      </w:r>
      <w:r w:rsidR="0059590B" w:rsidRPr="001F48EA">
        <w:rPr>
          <w:rFonts w:eastAsia="Calibri"/>
          <w:sz w:val="24"/>
        </w:rPr>
        <w:t xml:space="preserve"> района</w:t>
      </w:r>
      <w:r w:rsidRPr="001F48EA">
        <w:rPr>
          <w:rFonts w:eastAsia="Calibri"/>
          <w:sz w:val="24"/>
        </w:rPr>
        <w:t xml:space="preserve">, установленные </w:t>
      </w:r>
      <w:r w:rsidRPr="001F48EA">
        <w:rPr>
          <w:rStyle w:val="a4"/>
          <w:rFonts w:eastAsia="Calibri"/>
          <w:b w:val="0"/>
          <w:sz w:val="24"/>
        </w:rPr>
        <w:t>статьей 184.1</w:t>
      </w:r>
      <w:r w:rsidRPr="001F48EA">
        <w:rPr>
          <w:rFonts w:eastAsia="Calibri"/>
          <w:sz w:val="24"/>
        </w:rPr>
        <w:t xml:space="preserve"> Бюджетного кодекса и статьей </w:t>
      </w:r>
      <w:r w:rsidR="00CF2783" w:rsidRPr="001F48EA">
        <w:rPr>
          <w:rFonts w:eastAsia="Calibri"/>
          <w:sz w:val="24"/>
        </w:rPr>
        <w:t>18</w:t>
      </w:r>
      <w:r w:rsidRPr="001F48EA">
        <w:rPr>
          <w:rFonts w:eastAsia="Calibri"/>
          <w:sz w:val="24"/>
        </w:rPr>
        <w:t xml:space="preserve"> Положения </w:t>
      </w:r>
      <w:r w:rsidR="00CF2783" w:rsidRPr="001F48EA">
        <w:rPr>
          <w:rFonts w:eastAsia="Calibri"/>
          <w:sz w:val="24"/>
        </w:rPr>
        <w:t>«</w:t>
      </w:r>
      <w:r w:rsidRPr="001F48EA">
        <w:rPr>
          <w:rFonts w:eastAsia="Calibri"/>
          <w:sz w:val="24"/>
        </w:rPr>
        <w:t xml:space="preserve">О бюджетном процессе в муниципальном образовании </w:t>
      </w:r>
      <w:r w:rsidRPr="001F48EA">
        <w:rPr>
          <w:sz w:val="24"/>
        </w:rPr>
        <w:t xml:space="preserve">«Первомайский район» </w:t>
      </w:r>
      <w:r w:rsidR="00CF2783" w:rsidRPr="001F48EA">
        <w:rPr>
          <w:sz w:val="24"/>
        </w:rPr>
        <w:t>утвержденного реше</w:t>
      </w:r>
      <w:r w:rsidR="000077AF" w:rsidRPr="001F48EA">
        <w:rPr>
          <w:sz w:val="24"/>
        </w:rPr>
        <w:t xml:space="preserve">нием Думы Первомайского района </w:t>
      </w:r>
      <w:r w:rsidR="00CF2783" w:rsidRPr="001F48EA">
        <w:rPr>
          <w:sz w:val="24"/>
        </w:rPr>
        <w:t>27.0</w:t>
      </w:r>
      <w:r w:rsidR="007E625C" w:rsidRPr="001F48EA">
        <w:rPr>
          <w:sz w:val="24"/>
        </w:rPr>
        <w:t>8</w:t>
      </w:r>
      <w:r w:rsidR="00CF2783" w:rsidRPr="001F48EA">
        <w:rPr>
          <w:sz w:val="24"/>
        </w:rPr>
        <w:t>.20</w:t>
      </w:r>
      <w:r w:rsidR="007E625C" w:rsidRPr="001F48EA">
        <w:rPr>
          <w:sz w:val="24"/>
        </w:rPr>
        <w:t>21</w:t>
      </w:r>
      <w:r w:rsidR="00CF2783" w:rsidRPr="001F48EA">
        <w:rPr>
          <w:sz w:val="24"/>
        </w:rPr>
        <w:t xml:space="preserve"> №</w:t>
      </w:r>
      <w:r w:rsidR="007E625C" w:rsidRPr="001F48EA">
        <w:rPr>
          <w:sz w:val="24"/>
        </w:rPr>
        <w:t>1</w:t>
      </w:r>
      <w:r w:rsidR="00CF2783" w:rsidRPr="001F48EA">
        <w:rPr>
          <w:sz w:val="24"/>
        </w:rPr>
        <w:t xml:space="preserve">88 </w:t>
      </w:r>
      <w:r w:rsidRPr="001F48EA">
        <w:rPr>
          <w:sz w:val="24"/>
        </w:rPr>
        <w:t xml:space="preserve">в целом </w:t>
      </w:r>
      <w:r w:rsidRPr="001F48EA">
        <w:rPr>
          <w:rFonts w:eastAsia="Calibri"/>
          <w:sz w:val="24"/>
        </w:rPr>
        <w:t>соблюдены.</w:t>
      </w:r>
    </w:p>
    <w:p w:rsidR="000077AF" w:rsidRPr="001F48EA" w:rsidRDefault="000077AF" w:rsidP="00D65461">
      <w:pPr>
        <w:pStyle w:val="western"/>
        <w:spacing w:before="0" w:after="0"/>
        <w:ind w:firstLine="709"/>
        <w:jc w:val="both"/>
      </w:pPr>
    </w:p>
    <w:p w:rsidR="00237BCB" w:rsidRPr="001F48EA" w:rsidRDefault="00237BCB" w:rsidP="00D65461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8EA">
        <w:rPr>
          <w:rFonts w:ascii="Times New Roman" w:hAnsi="Times New Roman" w:cs="Times New Roman"/>
          <w:sz w:val="24"/>
          <w:szCs w:val="24"/>
        </w:rPr>
        <w:t>Представленный проект бюджета муниципального образования «Первомайский район» на 202</w:t>
      </w:r>
      <w:r w:rsidR="00D84140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84140">
        <w:rPr>
          <w:rFonts w:ascii="Times New Roman" w:hAnsi="Times New Roman" w:cs="Times New Roman"/>
          <w:sz w:val="24"/>
          <w:szCs w:val="24"/>
        </w:rPr>
        <w:t xml:space="preserve">7 и </w:t>
      </w:r>
      <w:r w:rsidRPr="001F48EA">
        <w:rPr>
          <w:rFonts w:ascii="Times New Roman" w:hAnsi="Times New Roman" w:cs="Times New Roman"/>
          <w:sz w:val="24"/>
          <w:szCs w:val="24"/>
        </w:rPr>
        <w:t>202</w:t>
      </w:r>
      <w:r w:rsidR="006E3790" w:rsidRPr="001F48EA">
        <w:rPr>
          <w:rFonts w:ascii="Times New Roman" w:hAnsi="Times New Roman" w:cs="Times New Roman"/>
          <w:sz w:val="24"/>
          <w:szCs w:val="24"/>
        </w:rPr>
        <w:t>6</w:t>
      </w:r>
      <w:r w:rsidRPr="001F48EA">
        <w:rPr>
          <w:rFonts w:ascii="Times New Roman" w:hAnsi="Times New Roman" w:cs="Times New Roman"/>
          <w:sz w:val="24"/>
          <w:szCs w:val="24"/>
        </w:rPr>
        <w:t xml:space="preserve"> год</w:t>
      </w:r>
      <w:r w:rsidR="006E3790" w:rsidRPr="001F48EA">
        <w:rPr>
          <w:rFonts w:ascii="Times New Roman" w:hAnsi="Times New Roman" w:cs="Times New Roman"/>
          <w:sz w:val="24"/>
          <w:szCs w:val="24"/>
        </w:rPr>
        <w:t>ов</w:t>
      </w:r>
      <w:r w:rsidRPr="001F48EA">
        <w:rPr>
          <w:rFonts w:ascii="Times New Roman" w:hAnsi="Times New Roman" w:cs="Times New Roman"/>
          <w:sz w:val="24"/>
          <w:szCs w:val="24"/>
        </w:rPr>
        <w:t xml:space="preserve"> позволяет обеспечить </w:t>
      </w:r>
      <w:r w:rsidR="001029B0" w:rsidRPr="001F48EA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6235A5" w:rsidRPr="001F48EA">
        <w:rPr>
          <w:rFonts w:ascii="Times New Roman" w:hAnsi="Times New Roman" w:cs="Times New Roman"/>
          <w:sz w:val="24"/>
          <w:szCs w:val="24"/>
        </w:rPr>
        <w:t xml:space="preserve">поступлений от </w:t>
      </w:r>
      <w:r w:rsidR="001029B0" w:rsidRPr="001F48EA">
        <w:rPr>
          <w:rFonts w:ascii="Times New Roman" w:hAnsi="Times New Roman" w:cs="Times New Roman"/>
          <w:sz w:val="24"/>
          <w:szCs w:val="24"/>
        </w:rPr>
        <w:t xml:space="preserve">запланированных доходов, </w:t>
      </w:r>
      <w:r w:rsidRPr="001F48EA">
        <w:rPr>
          <w:rFonts w:ascii="Times New Roman" w:hAnsi="Times New Roman" w:cs="Times New Roman"/>
          <w:sz w:val="24"/>
          <w:szCs w:val="24"/>
        </w:rPr>
        <w:t xml:space="preserve">выполнение полномочий органов местного самоуправления, текущее содержание учреждений бюджетной сферы, сохраняет социальную направленность расходов, сбалансированность финансовой политики органов местного самоуправления района. </w:t>
      </w:r>
    </w:p>
    <w:p w:rsidR="00237BCB" w:rsidRPr="001F48EA" w:rsidRDefault="00237BCB" w:rsidP="00D65461">
      <w:pPr>
        <w:pStyle w:val="western"/>
        <w:spacing w:before="0" w:after="0"/>
        <w:ind w:firstLine="709"/>
        <w:jc w:val="both"/>
      </w:pPr>
    </w:p>
    <w:p w:rsidR="0078336C" w:rsidRPr="001F48EA" w:rsidRDefault="0078336C" w:rsidP="00D6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результатам проведенной экспертизы проекта бюджета муниципального образования «Первомайский район» на 202</w:t>
      </w:r>
      <w:r w:rsidR="00D841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 и на плановый период 202</w:t>
      </w:r>
      <w:r w:rsidR="00D841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7 и 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</w:t>
      </w:r>
      <w:r w:rsidR="00D841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годов</w:t>
      </w:r>
    </w:p>
    <w:p w:rsidR="0078336C" w:rsidRPr="001F48EA" w:rsidRDefault="0078336C" w:rsidP="00D6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Контрольно-счетный орган Первомайского района рекомендует: </w:t>
      </w:r>
    </w:p>
    <w:p w:rsidR="0078336C" w:rsidRPr="001F48EA" w:rsidRDefault="0078336C" w:rsidP="00D6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Думе Первомайского района:</w:t>
      </w:r>
    </w:p>
    <w:p w:rsidR="0078336C" w:rsidRPr="001F48EA" w:rsidRDefault="0078336C" w:rsidP="00D6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 решения Думы Первомайского района «О бюджете муниципального образования «Первомайский район» на 202</w:t>
      </w:r>
      <w:r w:rsidR="00EC059E"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 и на плановый период 202</w:t>
      </w:r>
      <w:r w:rsidR="00D841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7 и 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</w:t>
      </w:r>
      <w:r w:rsidR="00D841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841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годов» принять в первом чтении.</w:t>
      </w:r>
    </w:p>
    <w:p w:rsidR="0078336C" w:rsidRPr="001F48EA" w:rsidRDefault="0078336C" w:rsidP="00D6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F48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Администрации Первомайского района:</w:t>
      </w:r>
    </w:p>
    <w:p w:rsidR="00721956" w:rsidRPr="001F48EA" w:rsidRDefault="0078336C" w:rsidP="00D65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целях устранения замечаний</w:t>
      </w:r>
      <w:r w:rsid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изложенных в разделе </w:t>
      </w:r>
      <w:r w:rsidR="00AF26BA" w:rsidRP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 </w:t>
      </w:r>
      <w:r w:rsid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AF26BA" w:rsidRP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Параметры прогноза исходных социально-экономических показателей для составления проекта бюджета муниципального образования «Первомайский район» на 2026 год и на плановый период 2027-2028 годов</w:t>
      </w:r>
      <w:r w:rsid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»,</w:t>
      </w:r>
      <w:r w:rsidR="00AF26BA" w:rsidRP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 второму чтению</w:t>
      </w:r>
      <w:r w:rsidRPr="001F48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1F48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внести поправки </w:t>
      </w:r>
      <w:r w:rsidR="00AF2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Пояснительную записку к прогнозу социально-экономического развития муниципального образования Первомайский район на 2026 год и на плановый период 2027-2028 годов.</w:t>
      </w:r>
    </w:p>
    <w:p w:rsidR="0078336C" w:rsidRPr="001F48EA" w:rsidRDefault="0078336C" w:rsidP="00D65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98" w:rsidRPr="0014418A" w:rsidRDefault="00E82F2D" w:rsidP="00D65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2195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2195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9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2195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05B80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21956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D5743D" w:rsidRPr="001F48EA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Л.В.Савченко</w:t>
      </w:r>
    </w:p>
    <w:sectPr w:rsidR="00DC3C98" w:rsidRPr="0014418A" w:rsidSect="00AF6DD6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37" w:rsidRDefault="00402037" w:rsidP="00691D7F">
      <w:pPr>
        <w:spacing w:after="0" w:line="240" w:lineRule="auto"/>
      </w:pPr>
      <w:r>
        <w:separator/>
      </w:r>
    </w:p>
  </w:endnote>
  <w:endnote w:type="continuationSeparator" w:id="0">
    <w:p w:rsidR="00402037" w:rsidRDefault="00402037" w:rsidP="0069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AC" w:rsidRDefault="003F68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37" w:rsidRDefault="00402037" w:rsidP="00691D7F">
      <w:pPr>
        <w:spacing w:after="0" w:line="240" w:lineRule="auto"/>
      </w:pPr>
      <w:r>
        <w:separator/>
      </w:r>
    </w:p>
  </w:footnote>
  <w:footnote w:type="continuationSeparator" w:id="0">
    <w:p w:rsidR="00402037" w:rsidRDefault="00402037" w:rsidP="0069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775982"/>
      <w:docPartObj>
        <w:docPartGallery w:val="Page Numbers (Top of Page)"/>
        <w:docPartUnique/>
      </w:docPartObj>
    </w:sdtPr>
    <w:sdtContent>
      <w:p w:rsidR="003F68AC" w:rsidRDefault="003F68A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722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F68AC" w:rsidRDefault="003F68AC">
    <w:pPr>
      <w:pStyle w:val="a9"/>
    </w:pPr>
  </w:p>
  <w:p w:rsidR="003F68AC" w:rsidRDefault="003F68A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403CCE"/>
    <w:multiLevelType w:val="multilevel"/>
    <w:tmpl w:val="C6842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E0792"/>
    <w:multiLevelType w:val="hybridMultilevel"/>
    <w:tmpl w:val="FE4A28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87A"/>
    <w:multiLevelType w:val="hybridMultilevel"/>
    <w:tmpl w:val="92928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C7766">
      <w:start w:val="1"/>
      <w:numFmt w:val="decimal"/>
      <w:lvlText w:val="%2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78704C"/>
    <w:multiLevelType w:val="multilevel"/>
    <w:tmpl w:val="B6DCA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F7257"/>
    <w:multiLevelType w:val="hybridMultilevel"/>
    <w:tmpl w:val="CE6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25D86"/>
    <w:multiLevelType w:val="hybridMultilevel"/>
    <w:tmpl w:val="61D6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165BD"/>
    <w:multiLevelType w:val="hybridMultilevel"/>
    <w:tmpl w:val="E60A8F92"/>
    <w:lvl w:ilvl="0" w:tplc="EE04D4EC">
      <w:start w:val="2016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956"/>
    <w:rsid w:val="00000121"/>
    <w:rsid w:val="00000242"/>
    <w:rsid w:val="000003BB"/>
    <w:rsid w:val="00000550"/>
    <w:rsid w:val="0000070F"/>
    <w:rsid w:val="000007B4"/>
    <w:rsid w:val="000009F4"/>
    <w:rsid w:val="00000AA1"/>
    <w:rsid w:val="00000E53"/>
    <w:rsid w:val="00001215"/>
    <w:rsid w:val="00001504"/>
    <w:rsid w:val="000015C7"/>
    <w:rsid w:val="000018B1"/>
    <w:rsid w:val="00001B98"/>
    <w:rsid w:val="00001FCB"/>
    <w:rsid w:val="0000218C"/>
    <w:rsid w:val="00002744"/>
    <w:rsid w:val="0000299F"/>
    <w:rsid w:val="00002A73"/>
    <w:rsid w:val="00002E7D"/>
    <w:rsid w:val="00003769"/>
    <w:rsid w:val="00003A90"/>
    <w:rsid w:val="00004BA0"/>
    <w:rsid w:val="00004D49"/>
    <w:rsid w:val="00004EDB"/>
    <w:rsid w:val="000050B3"/>
    <w:rsid w:val="0000551D"/>
    <w:rsid w:val="0000573C"/>
    <w:rsid w:val="00005E5C"/>
    <w:rsid w:val="00005FCE"/>
    <w:rsid w:val="000061FE"/>
    <w:rsid w:val="000062F6"/>
    <w:rsid w:val="00006410"/>
    <w:rsid w:val="0000657E"/>
    <w:rsid w:val="000068C5"/>
    <w:rsid w:val="00006B93"/>
    <w:rsid w:val="00007063"/>
    <w:rsid w:val="0000716F"/>
    <w:rsid w:val="00007433"/>
    <w:rsid w:val="000077AF"/>
    <w:rsid w:val="000079AC"/>
    <w:rsid w:val="00007CC8"/>
    <w:rsid w:val="00007D30"/>
    <w:rsid w:val="0001016A"/>
    <w:rsid w:val="00010349"/>
    <w:rsid w:val="00010365"/>
    <w:rsid w:val="000103A5"/>
    <w:rsid w:val="00010927"/>
    <w:rsid w:val="00010CC8"/>
    <w:rsid w:val="00010DE1"/>
    <w:rsid w:val="00010DFF"/>
    <w:rsid w:val="00010F24"/>
    <w:rsid w:val="00010F49"/>
    <w:rsid w:val="000110C7"/>
    <w:rsid w:val="00011224"/>
    <w:rsid w:val="0001128D"/>
    <w:rsid w:val="000113D4"/>
    <w:rsid w:val="000114D0"/>
    <w:rsid w:val="00011EB7"/>
    <w:rsid w:val="00012565"/>
    <w:rsid w:val="000127ED"/>
    <w:rsid w:val="000128C0"/>
    <w:rsid w:val="00012921"/>
    <w:rsid w:val="00012A10"/>
    <w:rsid w:val="000130B7"/>
    <w:rsid w:val="000135D3"/>
    <w:rsid w:val="00013693"/>
    <w:rsid w:val="000136CF"/>
    <w:rsid w:val="00013925"/>
    <w:rsid w:val="0001392D"/>
    <w:rsid w:val="00013C44"/>
    <w:rsid w:val="00014346"/>
    <w:rsid w:val="000144A6"/>
    <w:rsid w:val="000145F6"/>
    <w:rsid w:val="00014699"/>
    <w:rsid w:val="000146ED"/>
    <w:rsid w:val="00014733"/>
    <w:rsid w:val="00014A20"/>
    <w:rsid w:val="00014BDE"/>
    <w:rsid w:val="00014BE6"/>
    <w:rsid w:val="00014D00"/>
    <w:rsid w:val="00014E3E"/>
    <w:rsid w:val="00014E48"/>
    <w:rsid w:val="000152ED"/>
    <w:rsid w:val="0001569E"/>
    <w:rsid w:val="00015A22"/>
    <w:rsid w:val="00015ED8"/>
    <w:rsid w:val="00015EE9"/>
    <w:rsid w:val="00015FFD"/>
    <w:rsid w:val="000160C5"/>
    <w:rsid w:val="0001647B"/>
    <w:rsid w:val="000164DB"/>
    <w:rsid w:val="00016531"/>
    <w:rsid w:val="000165C0"/>
    <w:rsid w:val="000168EF"/>
    <w:rsid w:val="00017A7C"/>
    <w:rsid w:val="00017B69"/>
    <w:rsid w:val="00017E52"/>
    <w:rsid w:val="00020CBA"/>
    <w:rsid w:val="00020CEC"/>
    <w:rsid w:val="00021338"/>
    <w:rsid w:val="000218D0"/>
    <w:rsid w:val="00021A25"/>
    <w:rsid w:val="00021AAE"/>
    <w:rsid w:val="00021DF4"/>
    <w:rsid w:val="00021EB3"/>
    <w:rsid w:val="0002201E"/>
    <w:rsid w:val="0002217C"/>
    <w:rsid w:val="00022244"/>
    <w:rsid w:val="00022320"/>
    <w:rsid w:val="00022411"/>
    <w:rsid w:val="00022866"/>
    <w:rsid w:val="00022A16"/>
    <w:rsid w:val="00022C90"/>
    <w:rsid w:val="0002300D"/>
    <w:rsid w:val="000234F9"/>
    <w:rsid w:val="0002368B"/>
    <w:rsid w:val="000239C9"/>
    <w:rsid w:val="00023BBC"/>
    <w:rsid w:val="00023DC2"/>
    <w:rsid w:val="00023DF5"/>
    <w:rsid w:val="000243AA"/>
    <w:rsid w:val="0002472E"/>
    <w:rsid w:val="00024B0E"/>
    <w:rsid w:val="00024F5A"/>
    <w:rsid w:val="00025037"/>
    <w:rsid w:val="0002544D"/>
    <w:rsid w:val="00025922"/>
    <w:rsid w:val="000259AB"/>
    <w:rsid w:val="00025EEA"/>
    <w:rsid w:val="0002603F"/>
    <w:rsid w:val="00026069"/>
    <w:rsid w:val="00026160"/>
    <w:rsid w:val="00026361"/>
    <w:rsid w:val="00026803"/>
    <w:rsid w:val="00026883"/>
    <w:rsid w:val="00026EF5"/>
    <w:rsid w:val="00027022"/>
    <w:rsid w:val="000270B4"/>
    <w:rsid w:val="00027155"/>
    <w:rsid w:val="00027174"/>
    <w:rsid w:val="000271CB"/>
    <w:rsid w:val="0002725E"/>
    <w:rsid w:val="000275D9"/>
    <w:rsid w:val="00027750"/>
    <w:rsid w:val="00027B71"/>
    <w:rsid w:val="00030075"/>
    <w:rsid w:val="000301DB"/>
    <w:rsid w:val="0003048E"/>
    <w:rsid w:val="00030510"/>
    <w:rsid w:val="00030529"/>
    <w:rsid w:val="00030621"/>
    <w:rsid w:val="00030761"/>
    <w:rsid w:val="000308CB"/>
    <w:rsid w:val="000308E3"/>
    <w:rsid w:val="00030DD0"/>
    <w:rsid w:val="00030F2D"/>
    <w:rsid w:val="00030FBF"/>
    <w:rsid w:val="000311D7"/>
    <w:rsid w:val="0003124A"/>
    <w:rsid w:val="000317A6"/>
    <w:rsid w:val="000319B7"/>
    <w:rsid w:val="00031DF1"/>
    <w:rsid w:val="00032067"/>
    <w:rsid w:val="00032756"/>
    <w:rsid w:val="00032808"/>
    <w:rsid w:val="00032AB6"/>
    <w:rsid w:val="000335A8"/>
    <w:rsid w:val="0003363A"/>
    <w:rsid w:val="0003379B"/>
    <w:rsid w:val="000338EE"/>
    <w:rsid w:val="00033EB6"/>
    <w:rsid w:val="00033FAE"/>
    <w:rsid w:val="000340AD"/>
    <w:rsid w:val="000342CE"/>
    <w:rsid w:val="0003493F"/>
    <w:rsid w:val="0003524D"/>
    <w:rsid w:val="000353A5"/>
    <w:rsid w:val="000357C4"/>
    <w:rsid w:val="00036313"/>
    <w:rsid w:val="000367E9"/>
    <w:rsid w:val="000369CC"/>
    <w:rsid w:val="00036B74"/>
    <w:rsid w:val="00036C26"/>
    <w:rsid w:val="00037149"/>
    <w:rsid w:val="00037BDF"/>
    <w:rsid w:val="00037D40"/>
    <w:rsid w:val="0004048F"/>
    <w:rsid w:val="00040704"/>
    <w:rsid w:val="00040F72"/>
    <w:rsid w:val="0004130A"/>
    <w:rsid w:val="0004146C"/>
    <w:rsid w:val="00041507"/>
    <w:rsid w:val="00041AA6"/>
    <w:rsid w:val="00042405"/>
    <w:rsid w:val="00042632"/>
    <w:rsid w:val="000429A8"/>
    <w:rsid w:val="00042AF3"/>
    <w:rsid w:val="00042BC3"/>
    <w:rsid w:val="00043093"/>
    <w:rsid w:val="000432CC"/>
    <w:rsid w:val="00043347"/>
    <w:rsid w:val="00043449"/>
    <w:rsid w:val="00043A80"/>
    <w:rsid w:val="00043F6F"/>
    <w:rsid w:val="00044258"/>
    <w:rsid w:val="00044559"/>
    <w:rsid w:val="00044618"/>
    <w:rsid w:val="000446D4"/>
    <w:rsid w:val="00044802"/>
    <w:rsid w:val="0004487D"/>
    <w:rsid w:val="000448BC"/>
    <w:rsid w:val="00044F48"/>
    <w:rsid w:val="00044F51"/>
    <w:rsid w:val="000451CF"/>
    <w:rsid w:val="000452BC"/>
    <w:rsid w:val="000455A5"/>
    <w:rsid w:val="00045603"/>
    <w:rsid w:val="000456BB"/>
    <w:rsid w:val="000457DE"/>
    <w:rsid w:val="00045A5D"/>
    <w:rsid w:val="00045A71"/>
    <w:rsid w:val="00045C8B"/>
    <w:rsid w:val="00046253"/>
    <w:rsid w:val="00046600"/>
    <w:rsid w:val="0004662A"/>
    <w:rsid w:val="00046822"/>
    <w:rsid w:val="00046DAE"/>
    <w:rsid w:val="00046E79"/>
    <w:rsid w:val="00046EF3"/>
    <w:rsid w:val="00047115"/>
    <w:rsid w:val="00047580"/>
    <w:rsid w:val="000476E8"/>
    <w:rsid w:val="00047896"/>
    <w:rsid w:val="00047EF8"/>
    <w:rsid w:val="00047FE7"/>
    <w:rsid w:val="00050059"/>
    <w:rsid w:val="0005012D"/>
    <w:rsid w:val="00050CC8"/>
    <w:rsid w:val="00051554"/>
    <w:rsid w:val="0005156F"/>
    <w:rsid w:val="000521DE"/>
    <w:rsid w:val="000522DA"/>
    <w:rsid w:val="00052681"/>
    <w:rsid w:val="000526BD"/>
    <w:rsid w:val="000527B6"/>
    <w:rsid w:val="00052C3D"/>
    <w:rsid w:val="0005396B"/>
    <w:rsid w:val="00053E86"/>
    <w:rsid w:val="00053FB2"/>
    <w:rsid w:val="000540AE"/>
    <w:rsid w:val="000540DF"/>
    <w:rsid w:val="000543D7"/>
    <w:rsid w:val="00054433"/>
    <w:rsid w:val="000547BE"/>
    <w:rsid w:val="0005497B"/>
    <w:rsid w:val="00054B9A"/>
    <w:rsid w:val="000550F5"/>
    <w:rsid w:val="00055653"/>
    <w:rsid w:val="000557A3"/>
    <w:rsid w:val="00055B53"/>
    <w:rsid w:val="000563F2"/>
    <w:rsid w:val="00056505"/>
    <w:rsid w:val="0005655C"/>
    <w:rsid w:val="00056704"/>
    <w:rsid w:val="00056710"/>
    <w:rsid w:val="00056938"/>
    <w:rsid w:val="00056C40"/>
    <w:rsid w:val="00056CF7"/>
    <w:rsid w:val="00056D1E"/>
    <w:rsid w:val="00056D4C"/>
    <w:rsid w:val="00057898"/>
    <w:rsid w:val="0005799C"/>
    <w:rsid w:val="00057C7B"/>
    <w:rsid w:val="00057FAA"/>
    <w:rsid w:val="000603DD"/>
    <w:rsid w:val="000604C7"/>
    <w:rsid w:val="0006054E"/>
    <w:rsid w:val="000605D1"/>
    <w:rsid w:val="000606CF"/>
    <w:rsid w:val="00060E07"/>
    <w:rsid w:val="00061340"/>
    <w:rsid w:val="00061E11"/>
    <w:rsid w:val="00062010"/>
    <w:rsid w:val="00062099"/>
    <w:rsid w:val="00062350"/>
    <w:rsid w:val="0006251B"/>
    <w:rsid w:val="00062680"/>
    <w:rsid w:val="00062855"/>
    <w:rsid w:val="00062B9F"/>
    <w:rsid w:val="00062F00"/>
    <w:rsid w:val="00063417"/>
    <w:rsid w:val="0006347B"/>
    <w:rsid w:val="000635EE"/>
    <w:rsid w:val="000637A0"/>
    <w:rsid w:val="00063A58"/>
    <w:rsid w:val="00063CCF"/>
    <w:rsid w:val="0006403F"/>
    <w:rsid w:val="00064247"/>
    <w:rsid w:val="000642C2"/>
    <w:rsid w:val="00064603"/>
    <w:rsid w:val="00064CA0"/>
    <w:rsid w:val="00064F2A"/>
    <w:rsid w:val="000652D2"/>
    <w:rsid w:val="00065D7F"/>
    <w:rsid w:val="00066298"/>
    <w:rsid w:val="0006693C"/>
    <w:rsid w:val="000669C0"/>
    <w:rsid w:val="00066BFF"/>
    <w:rsid w:val="00066C48"/>
    <w:rsid w:val="00066CDC"/>
    <w:rsid w:val="00066F14"/>
    <w:rsid w:val="000670D4"/>
    <w:rsid w:val="000671B2"/>
    <w:rsid w:val="00067720"/>
    <w:rsid w:val="00067858"/>
    <w:rsid w:val="0006785C"/>
    <w:rsid w:val="0006796C"/>
    <w:rsid w:val="00067AA0"/>
    <w:rsid w:val="00067ED3"/>
    <w:rsid w:val="0007047A"/>
    <w:rsid w:val="000705CA"/>
    <w:rsid w:val="00070A4D"/>
    <w:rsid w:val="00070C54"/>
    <w:rsid w:val="00070D90"/>
    <w:rsid w:val="000712DC"/>
    <w:rsid w:val="00071311"/>
    <w:rsid w:val="00071D99"/>
    <w:rsid w:val="000721BF"/>
    <w:rsid w:val="000723AE"/>
    <w:rsid w:val="00072487"/>
    <w:rsid w:val="000725E1"/>
    <w:rsid w:val="0007265F"/>
    <w:rsid w:val="00072778"/>
    <w:rsid w:val="000728E7"/>
    <w:rsid w:val="00072A12"/>
    <w:rsid w:val="00072A1E"/>
    <w:rsid w:val="00072B0B"/>
    <w:rsid w:val="00073134"/>
    <w:rsid w:val="0007397B"/>
    <w:rsid w:val="00073B4C"/>
    <w:rsid w:val="00074850"/>
    <w:rsid w:val="00074BD5"/>
    <w:rsid w:val="00074C07"/>
    <w:rsid w:val="00074E17"/>
    <w:rsid w:val="00075345"/>
    <w:rsid w:val="0007544E"/>
    <w:rsid w:val="00075459"/>
    <w:rsid w:val="000755BF"/>
    <w:rsid w:val="00075865"/>
    <w:rsid w:val="0007589E"/>
    <w:rsid w:val="00075B34"/>
    <w:rsid w:val="00075BF6"/>
    <w:rsid w:val="00075C84"/>
    <w:rsid w:val="00076506"/>
    <w:rsid w:val="00076604"/>
    <w:rsid w:val="00076C2E"/>
    <w:rsid w:val="00076E6A"/>
    <w:rsid w:val="00076F62"/>
    <w:rsid w:val="000774EE"/>
    <w:rsid w:val="000775EB"/>
    <w:rsid w:val="000778E3"/>
    <w:rsid w:val="00077914"/>
    <w:rsid w:val="000779DC"/>
    <w:rsid w:val="000779E2"/>
    <w:rsid w:val="00077C74"/>
    <w:rsid w:val="00077DB0"/>
    <w:rsid w:val="00077DC7"/>
    <w:rsid w:val="00080275"/>
    <w:rsid w:val="000802C1"/>
    <w:rsid w:val="00080346"/>
    <w:rsid w:val="0008087C"/>
    <w:rsid w:val="000808CF"/>
    <w:rsid w:val="00080A3D"/>
    <w:rsid w:val="00080E77"/>
    <w:rsid w:val="00080EAA"/>
    <w:rsid w:val="000810B2"/>
    <w:rsid w:val="00081283"/>
    <w:rsid w:val="00081F62"/>
    <w:rsid w:val="0008268B"/>
    <w:rsid w:val="000826FC"/>
    <w:rsid w:val="000828B1"/>
    <w:rsid w:val="00082994"/>
    <w:rsid w:val="00082C4B"/>
    <w:rsid w:val="0008313C"/>
    <w:rsid w:val="00083304"/>
    <w:rsid w:val="00083449"/>
    <w:rsid w:val="000834BC"/>
    <w:rsid w:val="00083568"/>
    <w:rsid w:val="00083E03"/>
    <w:rsid w:val="00083F70"/>
    <w:rsid w:val="00084069"/>
    <w:rsid w:val="0008414F"/>
    <w:rsid w:val="00084585"/>
    <w:rsid w:val="000845EE"/>
    <w:rsid w:val="00084667"/>
    <w:rsid w:val="00084818"/>
    <w:rsid w:val="00084B0C"/>
    <w:rsid w:val="00084D8D"/>
    <w:rsid w:val="00084DCE"/>
    <w:rsid w:val="000856B9"/>
    <w:rsid w:val="000857B7"/>
    <w:rsid w:val="00085A8E"/>
    <w:rsid w:val="00085ABF"/>
    <w:rsid w:val="0008609C"/>
    <w:rsid w:val="000862F2"/>
    <w:rsid w:val="000863FF"/>
    <w:rsid w:val="0008648C"/>
    <w:rsid w:val="00086B31"/>
    <w:rsid w:val="00086CAD"/>
    <w:rsid w:val="00086E23"/>
    <w:rsid w:val="00086E79"/>
    <w:rsid w:val="0008749D"/>
    <w:rsid w:val="0008783B"/>
    <w:rsid w:val="00087AF5"/>
    <w:rsid w:val="00087E41"/>
    <w:rsid w:val="00090422"/>
    <w:rsid w:val="000906C2"/>
    <w:rsid w:val="00090ABA"/>
    <w:rsid w:val="00090D2D"/>
    <w:rsid w:val="000912EE"/>
    <w:rsid w:val="000916D5"/>
    <w:rsid w:val="0009193A"/>
    <w:rsid w:val="00091CAF"/>
    <w:rsid w:val="00092056"/>
    <w:rsid w:val="000927B1"/>
    <w:rsid w:val="00092B93"/>
    <w:rsid w:val="00093B96"/>
    <w:rsid w:val="00093BE1"/>
    <w:rsid w:val="00093C77"/>
    <w:rsid w:val="00093CA6"/>
    <w:rsid w:val="00093D10"/>
    <w:rsid w:val="00093DE3"/>
    <w:rsid w:val="00093FC9"/>
    <w:rsid w:val="0009404E"/>
    <w:rsid w:val="000941AA"/>
    <w:rsid w:val="0009442E"/>
    <w:rsid w:val="00094461"/>
    <w:rsid w:val="00094548"/>
    <w:rsid w:val="00094970"/>
    <w:rsid w:val="00095223"/>
    <w:rsid w:val="0009526D"/>
    <w:rsid w:val="00095483"/>
    <w:rsid w:val="00095578"/>
    <w:rsid w:val="00095D22"/>
    <w:rsid w:val="00095DCB"/>
    <w:rsid w:val="00095F3B"/>
    <w:rsid w:val="0009636B"/>
    <w:rsid w:val="00096590"/>
    <w:rsid w:val="00096752"/>
    <w:rsid w:val="00096B90"/>
    <w:rsid w:val="00096CBC"/>
    <w:rsid w:val="00096E62"/>
    <w:rsid w:val="00096FD2"/>
    <w:rsid w:val="000970DA"/>
    <w:rsid w:val="0009762C"/>
    <w:rsid w:val="000977AE"/>
    <w:rsid w:val="000979E9"/>
    <w:rsid w:val="00097C49"/>
    <w:rsid w:val="000A0290"/>
    <w:rsid w:val="000A0292"/>
    <w:rsid w:val="000A04A7"/>
    <w:rsid w:val="000A0527"/>
    <w:rsid w:val="000A060D"/>
    <w:rsid w:val="000A07BC"/>
    <w:rsid w:val="000A0AFC"/>
    <w:rsid w:val="000A0ED0"/>
    <w:rsid w:val="000A1069"/>
    <w:rsid w:val="000A1156"/>
    <w:rsid w:val="000A146C"/>
    <w:rsid w:val="000A1703"/>
    <w:rsid w:val="000A188F"/>
    <w:rsid w:val="000A19D0"/>
    <w:rsid w:val="000A19E8"/>
    <w:rsid w:val="000A1CDC"/>
    <w:rsid w:val="000A225A"/>
    <w:rsid w:val="000A253C"/>
    <w:rsid w:val="000A288B"/>
    <w:rsid w:val="000A2967"/>
    <w:rsid w:val="000A2CB7"/>
    <w:rsid w:val="000A2D07"/>
    <w:rsid w:val="000A2DE0"/>
    <w:rsid w:val="000A3000"/>
    <w:rsid w:val="000A338F"/>
    <w:rsid w:val="000A345B"/>
    <w:rsid w:val="000A35F3"/>
    <w:rsid w:val="000A36E5"/>
    <w:rsid w:val="000A3799"/>
    <w:rsid w:val="000A3862"/>
    <w:rsid w:val="000A3DB6"/>
    <w:rsid w:val="000A4134"/>
    <w:rsid w:val="000A423A"/>
    <w:rsid w:val="000A4499"/>
    <w:rsid w:val="000A4518"/>
    <w:rsid w:val="000A46A9"/>
    <w:rsid w:val="000A48D7"/>
    <w:rsid w:val="000A5120"/>
    <w:rsid w:val="000A514E"/>
    <w:rsid w:val="000A51EC"/>
    <w:rsid w:val="000A5C6B"/>
    <w:rsid w:val="000A5D01"/>
    <w:rsid w:val="000A5E08"/>
    <w:rsid w:val="000A6103"/>
    <w:rsid w:val="000A6455"/>
    <w:rsid w:val="000A6A1F"/>
    <w:rsid w:val="000A6E14"/>
    <w:rsid w:val="000A733B"/>
    <w:rsid w:val="000A74D0"/>
    <w:rsid w:val="000A75B9"/>
    <w:rsid w:val="000A7674"/>
    <w:rsid w:val="000A7849"/>
    <w:rsid w:val="000A7864"/>
    <w:rsid w:val="000A7B72"/>
    <w:rsid w:val="000A7BD4"/>
    <w:rsid w:val="000B034A"/>
    <w:rsid w:val="000B06B0"/>
    <w:rsid w:val="000B0777"/>
    <w:rsid w:val="000B0B03"/>
    <w:rsid w:val="000B0CE2"/>
    <w:rsid w:val="000B0D65"/>
    <w:rsid w:val="000B0FA8"/>
    <w:rsid w:val="000B1307"/>
    <w:rsid w:val="000B164D"/>
    <w:rsid w:val="000B183A"/>
    <w:rsid w:val="000B1930"/>
    <w:rsid w:val="000B1B7F"/>
    <w:rsid w:val="000B1C5D"/>
    <w:rsid w:val="000B2266"/>
    <w:rsid w:val="000B2374"/>
    <w:rsid w:val="000B2378"/>
    <w:rsid w:val="000B23A7"/>
    <w:rsid w:val="000B2A68"/>
    <w:rsid w:val="000B2B1D"/>
    <w:rsid w:val="000B333C"/>
    <w:rsid w:val="000B34EB"/>
    <w:rsid w:val="000B376D"/>
    <w:rsid w:val="000B3CE7"/>
    <w:rsid w:val="000B3DA0"/>
    <w:rsid w:val="000B4DC7"/>
    <w:rsid w:val="000B4EE5"/>
    <w:rsid w:val="000B4EF8"/>
    <w:rsid w:val="000B56D6"/>
    <w:rsid w:val="000B6045"/>
    <w:rsid w:val="000B63EA"/>
    <w:rsid w:val="000B66B7"/>
    <w:rsid w:val="000B6B7F"/>
    <w:rsid w:val="000B6F3C"/>
    <w:rsid w:val="000B6F43"/>
    <w:rsid w:val="000B735D"/>
    <w:rsid w:val="000B758F"/>
    <w:rsid w:val="000B7A45"/>
    <w:rsid w:val="000B7C44"/>
    <w:rsid w:val="000B7CA6"/>
    <w:rsid w:val="000B7DAC"/>
    <w:rsid w:val="000B7E1F"/>
    <w:rsid w:val="000B7F1A"/>
    <w:rsid w:val="000C0119"/>
    <w:rsid w:val="000C02F6"/>
    <w:rsid w:val="000C07C9"/>
    <w:rsid w:val="000C0828"/>
    <w:rsid w:val="000C082F"/>
    <w:rsid w:val="000C0A8F"/>
    <w:rsid w:val="000C0D35"/>
    <w:rsid w:val="000C0DE1"/>
    <w:rsid w:val="000C0F75"/>
    <w:rsid w:val="000C15CF"/>
    <w:rsid w:val="000C1FEA"/>
    <w:rsid w:val="000C20A9"/>
    <w:rsid w:val="000C21B7"/>
    <w:rsid w:val="000C22DF"/>
    <w:rsid w:val="000C23AA"/>
    <w:rsid w:val="000C247F"/>
    <w:rsid w:val="000C24A7"/>
    <w:rsid w:val="000C2C83"/>
    <w:rsid w:val="000C2DDC"/>
    <w:rsid w:val="000C2E2D"/>
    <w:rsid w:val="000C3211"/>
    <w:rsid w:val="000C3323"/>
    <w:rsid w:val="000C3595"/>
    <w:rsid w:val="000C377D"/>
    <w:rsid w:val="000C3A6F"/>
    <w:rsid w:val="000C3B20"/>
    <w:rsid w:val="000C3BA1"/>
    <w:rsid w:val="000C3CE5"/>
    <w:rsid w:val="000C3CF7"/>
    <w:rsid w:val="000C3D69"/>
    <w:rsid w:val="000C3D6B"/>
    <w:rsid w:val="000C4650"/>
    <w:rsid w:val="000C4970"/>
    <w:rsid w:val="000C4C95"/>
    <w:rsid w:val="000C4D75"/>
    <w:rsid w:val="000C4DE7"/>
    <w:rsid w:val="000C5634"/>
    <w:rsid w:val="000C599D"/>
    <w:rsid w:val="000C5B2B"/>
    <w:rsid w:val="000C6AF0"/>
    <w:rsid w:val="000C6B4F"/>
    <w:rsid w:val="000C6E81"/>
    <w:rsid w:val="000C7269"/>
    <w:rsid w:val="000C74FC"/>
    <w:rsid w:val="000C7CE7"/>
    <w:rsid w:val="000D0299"/>
    <w:rsid w:val="000D058B"/>
    <w:rsid w:val="000D0956"/>
    <w:rsid w:val="000D09B1"/>
    <w:rsid w:val="000D0DBC"/>
    <w:rsid w:val="000D0E1B"/>
    <w:rsid w:val="000D12A1"/>
    <w:rsid w:val="000D15D6"/>
    <w:rsid w:val="000D171E"/>
    <w:rsid w:val="000D1A1F"/>
    <w:rsid w:val="000D2099"/>
    <w:rsid w:val="000D2414"/>
    <w:rsid w:val="000D2472"/>
    <w:rsid w:val="000D2621"/>
    <w:rsid w:val="000D2885"/>
    <w:rsid w:val="000D28A1"/>
    <w:rsid w:val="000D29CB"/>
    <w:rsid w:val="000D2B9B"/>
    <w:rsid w:val="000D3175"/>
    <w:rsid w:val="000D31E5"/>
    <w:rsid w:val="000D3217"/>
    <w:rsid w:val="000D3288"/>
    <w:rsid w:val="000D386C"/>
    <w:rsid w:val="000D3A77"/>
    <w:rsid w:val="000D3B58"/>
    <w:rsid w:val="000D3E82"/>
    <w:rsid w:val="000D49F7"/>
    <w:rsid w:val="000D4A0C"/>
    <w:rsid w:val="000D5276"/>
    <w:rsid w:val="000D532B"/>
    <w:rsid w:val="000D55CD"/>
    <w:rsid w:val="000D5B06"/>
    <w:rsid w:val="000D65FF"/>
    <w:rsid w:val="000D66A3"/>
    <w:rsid w:val="000D684B"/>
    <w:rsid w:val="000D6E9A"/>
    <w:rsid w:val="000D7653"/>
    <w:rsid w:val="000E0113"/>
    <w:rsid w:val="000E044B"/>
    <w:rsid w:val="000E0716"/>
    <w:rsid w:val="000E0B5C"/>
    <w:rsid w:val="000E0BE7"/>
    <w:rsid w:val="000E0C1D"/>
    <w:rsid w:val="000E15E4"/>
    <w:rsid w:val="000E18C2"/>
    <w:rsid w:val="000E1B53"/>
    <w:rsid w:val="000E1C8E"/>
    <w:rsid w:val="000E1E9E"/>
    <w:rsid w:val="000E2056"/>
    <w:rsid w:val="000E205D"/>
    <w:rsid w:val="000E20A9"/>
    <w:rsid w:val="000E21D6"/>
    <w:rsid w:val="000E26C2"/>
    <w:rsid w:val="000E29CF"/>
    <w:rsid w:val="000E2C78"/>
    <w:rsid w:val="000E2D1A"/>
    <w:rsid w:val="000E31AA"/>
    <w:rsid w:val="000E37C5"/>
    <w:rsid w:val="000E3901"/>
    <w:rsid w:val="000E39A0"/>
    <w:rsid w:val="000E3E86"/>
    <w:rsid w:val="000E3E8E"/>
    <w:rsid w:val="000E459E"/>
    <w:rsid w:val="000E4660"/>
    <w:rsid w:val="000E49F2"/>
    <w:rsid w:val="000E4D02"/>
    <w:rsid w:val="000E4ED5"/>
    <w:rsid w:val="000E522F"/>
    <w:rsid w:val="000E5242"/>
    <w:rsid w:val="000E5629"/>
    <w:rsid w:val="000E5FA8"/>
    <w:rsid w:val="000E61A6"/>
    <w:rsid w:val="000E6924"/>
    <w:rsid w:val="000E6A0B"/>
    <w:rsid w:val="000E6BE7"/>
    <w:rsid w:val="000E6BEB"/>
    <w:rsid w:val="000E6CFD"/>
    <w:rsid w:val="000E70E7"/>
    <w:rsid w:val="000E7304"/>
    <w:rsid w:val="000E74CC"/>
    <w:rsid w:val="000E758B"/>
    <w:rsid w:val="000E7938"/>
    <w:rsid w:val="000E7A20"/>
    <w:rsid w:val="000E7AF9"/>
    <w:rsid w:val="000E7C2B"/>
    <w:rsid w:val="000E7ECF"/>
    <w:rsid w:val="000F0095"/>
    <w:rsid w:val="000F00D4"/>
    <w:rsid w:val="000F0299"/>
    <w:rsid w:val="000F05B6"/>
    <w:rsid w:val="000F07E1"/>
    <w:rsid w:val="000F0AD7"/>
    <w:rsid w:val="000F0B0B"/>
    <w:rsid w:val="000F1236"/>
    <w:rsid w:val="000F12A2"/>
    <w:rsid w:val="000F137E"/>
    <w:rsid w:val="000F16D9"/>
    <w:rsid w:val="000F17E0"/>
    <w:rsid w:val="000F18FD"/>
    <w:rsid w:val="000F1A3C"/>
    <w:rsid w:val="000F21D9"/>
    <w:rsid w:val="000F220D"/>
    <w:rsid w:val="000F283A"/>
    <w:rsid w:val="000F28F9"/>
    <w:rsid w:val="000F3651"/>
    <w:rsid w:val="000F390B"/>
    <w:rsid w:val="000F397A"/>
    <w:rsid w:val="000F3C80"/>
    <w:rsid w:val="000F3DE3"/>
    <w:rsid w:val="000F4A4A"/>
    <w:rsid w:val="000F4A51"/>
    <w:rsid w:val="000F4BE7"/>
    <w:rsid w:val="000F4D34"/>
    <w:rsid w:val="000F4FCB"/>
    <w:rsid w:val="000F5101"/>
    <w:rsid w:val="000F5250"/>
    <w:rsid w:val="000F547D"/>
    <w:rsid w:val="000F5783"/>
    <w:rsid w:val="000F5843"/>
    <w:rsid w:val="000F596A"/>
    <w:rsid w:val="000F5D86"/>
    <w:rsid w:val="000F60CE"/>
    <w:rsid w:val="000F6803"/>
    <w:rsid w:val="000F6872"/>
    <w:rsid w:val="000F6B82"/>
    <w:rsid w:val="000F717F"/>
    <w:rsid w:val="000F796C"/>
    <w:rsid w:val="000F7A63"/>
    <w:rsid w:val="000F7DA8"/>
    <w:rsid w:val="0010007F"/>
    <w:rsid w:val="0010024B"/>
    <w:rsid w:val="00100692"/>
    <w:rsid w:val="00100AB6"/>
    <w:rsid w:val="00100E0A"/>
    <w:rsid w:val="00100FC6"/>
    <w:rsid w:val="0010120A"/>
    <w:rsid w:val="0010155D"/>
    <w:rsid w:val="001015B2"/>
    <w:rsid w:val="00101766"/>
    <w:rsid w:val="00101B22"/>
    <w:rsid w:val="00101C3B"/>
    <w:rsid w:val="00101C4B"/>
    <w:rsid w:val="00101D1A"/>
    <w:rsid w:val="001021B1"/>
    <w:rsid w:val="001023D2"/>
    <w:rsid w:val="001024A8"/>
    <w:rsid w:val="0010258B"/>
    <w:rsid w:val="001025BD"/>
    <w:rsid w:val="001025CC"/>
    <w:rsid w:val="001026AA"/>
    <w:rsid w:val="00102745"/>
    <w:rsid w:val="001028CA"/>
    <w:rsid w:val="00102952"/>
    <w:rsid w:val="001029B0"/>
    <w:rsid w:val="00103119"/>
    <w:rsid w:val="0010343A"/>
    <w:rsid w:val="00103B06"/>
    <w:rsid w:val="00103D02"/>
    <w:rsid w:val="00103EFC"/>
    <w:rsid w:val="001043AD"/>
    <w:rsid w:val="00104977"/>
    <w:rsid w:val="00104B26"/>
    <w:rsid w:val="00104F78"/>
    <w:rsid w:val="001050E7"/>
    <w:rsid w:val="001052DE"/>
    <w:rsid w:val="0010582A"/>
    <w:rsid w:val="001058C5"/>
    <w:rsid w:val="0010649C"/>
    <w:rsid w:val="0010672E"/>
    <w:rsid w:val="00106BE9"/>
    <w:rsid w:val="00106D3D"/>
    <w:rsid w:val="00106D45"/>
    <w:rsid w:val="00106D95"/>
    <w:rsid w:val="00106E3C"/>
    <w:rsid w:val="00107165"/>
    <w:rsid w:val="001071A1"/>
    <w:rsid w:val="00107309"/>
    <w:rsid w:val="0010767E"/>
    <w:rsid w:val="00107763"/>
    <w:rsid w:val="001078FC"/>
    <w:rsid w:val="00107CD1"/>
    <w:rsid w:val="00107CF9"/>
    <w:rsid w:val="00107DA1"/>
    <w:rsid w:val="00110A18"/>
    <w:rsid w:val="00110A67"/>
    <w:rsid w:val="0011116C"/>
    <w:rsid w:val="00111DA5"/>
    <w:rsid w:val="00111DCB"/>
    <w:rsid w:val="00111F37"/>
    <w:rsid w:val="00112061"/>
    <w:rsid w:val="001120AF"/>
    <w:rsid w:val="001124BC"/>
    <w:rsid w:val="00112746"/>
    <w:rsid w:val="0011275F"/>
    <w:rsid w:val="001128DD"/>
    <w:rsid w:val="001129C5"/>
    <w:rsid w:val="00112E1E"/>
    <w:rsid w:val="00112E9A"/>
    <w:rsid w:val="00113024"/>
    <w:rsid w:val="00113025"/>
    <w:rsid w:val="0011307B"/>
    <w:rsid w:val="00113148"/>
    <w:rsid w:val="0011320C"/>
    <w:rsid w:val="001139C7"/>
    <w:rsid w:val="00113AFB"/>
    <w:rsid w:val="00113D2F"/>
    <w:rsid w:val="00113DD2"/>
    <w:rsid w:val="00113F08"/>
    <w:rsid w:val="001140C0"/>
    <w:rsid w:val="00114123"/>
    <w:rsid w:val="00114163"/>
    <w:rsid w:val="001142BD"/>
    <w:rsid w:val="001144A3"/>
    <w:rsid w:val="00114603"/>
    <w:rsid w:val="0011471D"/>
    <w:rsid w:val="001147DC"/>
    <w:rsid w:val="00114BA6"/>
    <w:rsid w:val="00114E7D"/>
    <w:rsid w:val="001151EA"/>
    <w:rsid w:val="001154E0"/>
    <w:rsid w:val="00115500"/>
    <w:rsid w:val="001155CE"/>
    <w:rsid w:val="00115F7E"/>
    <w:rsid w:val="00116429"/>
    <w:rsid w:val="001164E2"/>
    <w:rsid w:val="001169D5"/>
    <w:rsid w:val="00116FA7"/>
    <w:rsid w:val="0011741A"/>
    <w:rsid w:val="0011746D"/>
    <w:rsid w:val="0011768C"/>
    <w:rsid w:val="0011778E"/>
    <w:rsid w:val="00117C39"/>
    <w:rsid w:val="0012012E"/>
    <w:rsid w:val="001202E5"/>
    <w:rsid w:val="00120750"/>
    <w:rsid w:val="00120868"/>
    <w:rsid w:val="00120C5B"/>
    <w:rsid w:val="00120F62"/>
    <w:rsid w:val="00120FF7"/>
    <w:rsid w:val="001212BF"/>
    <w:rsid w:val="00121411"/>
    <w:rsid w:val="00121951"/>
    <w:rsid w:val="00121A22"/>
    <w:rsid w:val="00121AD4"/>
    <w:rsid w:val="00121AD6"/>
    <w:rsid w:val="0012218A"/>
    <w:rsid w:val="00122403"/>
    <w:rsid w:val="00122521"/>
    <w:rsid w:val="0012295D"/>
    <w:rsid w:val="00122F1D"/>
    <w:rsid w:val="001230A3"/>
    <w:rsid w:val="001232A1"/>
    <w:rsid w:val="001237B9"/>
    <w:rsid w:val="00123AD9"/>
    <w:rsid w:val="00123C57"/>
    <w:rsid w:val="00123D2B"/>
    <w:rsid w:val="001242BE"/>
    <w:rsid w:val="0012437E"/>
    <w:rsid w:val="001243D0"/>
    <w:rsid w:val="00124C13"/>
    <w:rsid w:val="00124D94"/>
    <w:rsid w:val="00124E16"/>
    <w:rsid w:val="00124FDB"/>
    <w:rsid w:val="00125144"/>
    <w:rsid w:val="00125854"/>
    <w:rsid w:val="00125AD0"/>
    <w:rsid w:val="00125B82"/>
    <w:rsid w:val="00126439"/>
    <w:rsid w:val="00126B10"/>
    <w:rsid w:val="00126B52"/>
    <w:rsid w:val="00126C48"/>
    <w:rsid w:val="00126ED4"/>
    <w:rsid w:val="0012704C"/>
    <w:rsid w:val="001270F0"/>
    <w:rsid w:val="00127227"/>
    <w:rsid w:val="00127538"/>
    <w:rsid w:val="00127ACF"/>
    <w:rsid w:val="0013070E"/>
    <w:rsid w:val="00130932"/>
    <w:rsid w:val="00130960"/>
    <w:rsid w:val="00130F70"/>
    <w:rsid w:val="00130FDF"/>
    <w:rsid w:val="00130FE7"/>
    <w:rsid w:val="0013111D"/>
    <w:rsid w:val="0013126C"/>
    <w:rsid w:val="001319E7"/>
    <w:rsid w:val="00131C19"/>
    <w:rsid w:val="00131F9D"/>
    <w:rsid w:val="00132101"/>
    <w:rsid w:val="0013260C"/>
    <w:rsid w:val="00132C91"/>
    <w:rsid w:val="001333CE"/>
    <w:rsid w:val="00133961"/>
    <w:rsid w:val="001339FB"/>
    <w:rsid w:val="00133CE0"/>
    <w:rsid w:val="00133E84"/>
    <w:rsid w:val="00134193"/>
    <w:rsid w:val="0013426D"/>
    <w:rsid w:val="0013446B"/>
    <w:rsid w:val="001344FA"/>
    <w:rsid w:val="001345A3"/>
    <w:rsid w:val="001346A2"/>
    <w:rsid w:val="001347EE"/>
    <w:rsid w:val="0013493D"/>
    <w:rsid w:val="00134C6F"/>
    <w:rsid w:val="0013580C"/>
    <w:rsid w:val="00135E17"/>
    <w:rsid w:val="00135EC4"/>
    <w:rsid w:val="001369B4"/>
    <w:rsid w:val="00136E94"/>
    <w:rsid w:val="00136F67"/>
    <w:rsid w:val="001373B0"/>
    <w:rsid w:val="001404B7"/>
    <w:rsid w:val="0014074E"/>
    <w:rsid w:val="00140773"/>
    <w:rsid w:val="00140857"/>
    <w:rsid w:val="00140865"/>
    <w:rsid w:val="001413EF"/>
    <w:rsid w:val="0014156E"/>
    <w:rsid w:val="00141573"/>
    <w:rsid w:val="0014185C"/>
    <w:rsid w:val="001419D8"/>
    <w:rsid w:val="00141A46"/>
    <w:rsid w:val="00141C58"/>
    <w:rsid w:val="00141C79"/>
    <w:rsid w:val="00141F89"/>
    <w:rsid w:val="0014210C"/>
    <w:rsid w:val="001421C6"/>
    <w:rsid w:val="001428E8"/>
    <w:rsid w:val="00142F62"/>
    <w:rsid w:val="00143094"/>
    <w:rsid w:val="001433EC"/>
    <w:rsid w:val="001437F0"/>
    <w:rsid w:val="00143986"/>
    <w:rsid w:val="00143AE9"/>
    <w:rsid w:val="00143AF5"/>
    <w:rsid w:val="00143F9B"/>
    <w:rsid w:val="00144074"/>
    <w:rsid w:val="0014418A"/>
    <w:rsid w:val="00144344"/>
    <w:rsid w:val="001446DF"/>
    <w:rsid w:val="0014493E"/>
    <w:rsid w:val="00144A2D"/>
    <w:rsid w:val="0014503B"/>
    <w:rsid w:val="00145088"/>
    <w:rsid w:val="00145110"/>
    <w:rsid w:val="001452F0"/>
    <w:rsid w:val="00145462"/>
    <w:rsid w:val="00145500"/>
    <w:rsid w:val="0014552E"/>
    <w:rsid w:val="00145891"/>
    <w:rsid w:val="00145ECD"/>
    <w:rsid w:val="0014614F"/>
    <w:rsid w:val="00146355"/>
    <w:rsid w:val="0014646E"/>
    <w:rsid w:val="001465CA"/>
    <w:rsid w:val="00146662"/>
    <w:rsid w:val="0014671D"/>
    <w:rsid w:val="00146D9C"/>
    <w:rsid w:val="001470F7"/>
    <w:rsid w:val="001471AF"/>
    <w:rsid w:val="00147334"/>
    <w:rsid w:val="00147417"/>
    <w:rsid w:val="0014748C"/>
    <w:rsid w:val="001479EF"/>
    <w:rsid w:val="00147BF3"/>
    <w:rsid w:val="00147D02"/>
    <w:rsid w:val="00147DB0"/>
    <w:rsid w:val="001504D4"/>
    <w:rsid w:val="00150BE3"/>
    <w:rsid w:val="00150E77"/>
    <w:rsid w:val="00150F52"/>
    <w:rsid w:val="001513AC"/>
    <w:rsid w:val="00151804"/>
    <w:rsid w:val="00151E6F"/>
    <w:rsid w:val="00152CF5"/>
    <w:rsid w:val="00153234"/>
    <w:rsid w:val="0015328F"/>
    <w:rsid w:val="001539C0"/>
    <w:rsid w:val="00153D19"/>
    <w:rsid w:val="00153F70"/>
    <w:rsid w:val="00154737"/>
    <w:rsid w:val="001547B7"/>
    <w:rsid w:val="00154BA9"/>
    <w:rsid w:val="00154DA7"/>
    <w:rsid w:val="00155084"/>
    <w:rsid w:val="0015557F"/>
    <w:rsid w:val="001555CE"/>
    <w:rsid w:val="001557AD"/>
    <w:rsid w:val="00155C9F"/>
    <w:rsid w:val="00156583"/>
    <w:rsid w:val="0015675B"/>
    <w:rsid w:val="00156931"/>
    <w:rsid w:val="00156C66"/>
    <w:rsid w:val="00156DD6"/>
    <w:rsid w:val="001570B6"/>
    <w:rsid w:val="00157285"/>
    <w:rsid w:val="00157506"/>
    <w:rsid w:val="00157707"/>
    <w:rsid w:val="00157966"/>
    <w:rsid w:val="001607CA"/>
    <w:rsid w:val="001607FD"/>
    <w:rsid w:val="001609BA"/>
    <w:rsid w:val="00160B87"/>
    <w:rsid w:val="00160C2F"/>
    <w:rsid w:val="00160FE3"/>
    <w:rsid w:val="00161697"/>
    <w:rsid w:val="001617E8"/>
    <w:rsid w:val="001624B6"/>
    <w:rsid w:val="00162924"/>
    <w:rsid w:val="00162AD2"/>
    <w:rsid w:val="00162ECB"/>
    <w:rsid w:val="00163435"/>
    <w:rsid w:val="00163984"/>
    <w:rsid w:val="00163DC3"/>
    <w:rsid w:val="00163F57"/>
    <w:rsid w:val="001647DE"/>
    <w:rsid w:val="00164851"/>
    <w:rsid w:val="00164AED"/>
    <w:rsid w:val="00164C4E"/>
    <w:rsid w:val="00165360"/>
    <w:rsid w:val="00165393"/>
    <w:rsid w:val="0016555B"/>
    <w:rsid w:val="0016563A"/>
    <w:rsid w:val="00165777"/>
    <w:rsid w:val="001657EB"/>
    <w:rsid w:val="001657F4"/>
    <w:rsid w:val="00165EDD"/>
    <w:rsid w:val="001663E6"/>
    <w:rsid w:val="00166509"/>
    <w:rsid w:val="001667F0"/>
    <w:rsid w:val="00166981"/>
    <w:rsid w:val="00166CF7"/>
    <w:rsid w:val="00166E47"/>
    <w:rsid w:val="00166F8C"/>
    <w:rsid w:val="00167284"/>
    <w:rsid w:val="00167317"/>
    <w:rsid w:val="001673A9"/>
    <w:rsid w:val="0016745F"/>
    <w:rsid w:val="001674B5"/>
    <w:rsid w:val="0016796E"/>
    <w:rsid w:val="00167BBA"/>
    <w:rsid w:val="00167CDD"/>
    <w:rsid w:val="00167F83"/>
    <w:rsid w:val="00170080"/>
    <w:rsid w:val="00170453"/>
    <w:rsid w:val="001709B8"/>
    <w:rsid w:val="00170BC0"/>
    <w:rsid w:val="00170DCC"/>
    <w:rsid w:val="00170E8C"/>
    <w:rsid w:val="00171918"/>
    <w:rsid w:val="001719E1"/>
    <w:rsid w:val="00171C2C"/>
    <w:rsid w:val="00171C34"/>
    <w:rsid w:val="00171D64"/>
    <w:rsid w:val="00172043"/>
    <w:rsid w:val="00172092"/>
    <w:rsid w:val="0017218F"/>
    <w:rsid w:val="00172395"/>
    <w:rsid w:val="001723D5"/>
    <w:rsid w:val="00172D87"/>
    <w:rsid w:val="00172ECC"/>
    <w:rsid w:val="00172EDE"/>
    <w:rsid w:val="00173090"/>
    <w:rsid w:val="001730B0"/>
    <w:rsid w:val="001736C2"/>
    <w:rsid w:val="001738FF"/>
    <w:rsid w:val="001739C5"/>
    <w:rsid w:val="00174211"/>
    <w:rsid w:val="00174629"/>
    <w:rsid w:val="00174794"/>
    <w:rsid w:val="00174D4E"/>
    <w:rsid w:val="00175451"/>
    <w:rsid w:val="0017599E"/>
    <w:rsid w:val="00175B12"/>
    <w:rsid w:val="00175FB1"/>
    <w:rsid w:val="0017615E"/>
    <w:rsid w:val="001768E7"/>
    <w:rsid w:val="0017693C"/>
    <w:rsid w:val="0017698C"/>
    <w:rsid w:val="00176A7E"/>
    <w:rsid w:val="00177247"/>
    <w:rsid w:val="00177353"/>
    <w:rsid w:val="00177531"/>
    <w:rsid w:val="00177912"/>
    <w:rsid w:val="001804F4"/>
    <w:rsid w:val="001809BA"/>
    <w:rsid w:val="00180B6A"/>
    <w:rsid w:val="00180C51"/>
    <w:rsid w:val="00180E16"/>
    <w:rsid w:val="00180E83"/>
    <w:rsid w:val="001814ED"/>
    <w:rsid w:val="00181514"/>
    <w:rsid w:val="0018191D"/>
    <w:rsid w:val="00181968"/>
    <w:rsid w:val="00181A51"/>
    <w:rsid w:val="00181B03"/>
    <w:rsid w:val="00181DF3"/>
    <w:rsid w:val="00182023"/>
    <w:rsid w:val="00182403"/>
    <w:rsid w:val="00182456"/>
    <w:rsid w:val="00182615"/>
    <w:rsid w:val="00182685"/>
    <w:rsid w:val="00182740"/>
    <w:rsid w:val="00182779"/>
    <w:rsid w:val="00182B09"/>
    <w:rsid w:val="00182CA3"/>
    <w:rsid w:val="00183232"/>
    <w:rsid w:val="00183389"/>
    <w:rsid w:val="00183480"/>
    <w:rsid w:val="001836E4"/>
    <w:rsid w:val="001839AC"/>
    <w:rsid w:val="00183F9B"/>
    <w:rsid w:val="00184006"/>
    <w:rsid w:val="0018412A"/>
    <w:rsid w:val="001841AE"/>
    <w:rsid w:val="001841DF"/>
    <w:rsid w:val="001842B1"/>
    <w:rsid w:val="001842B7"/>
    <w:rsid w:val="00184470"/>
    <w:rsid w:val="0018458A"/>
    <w:rsid w:val="00184692"/>
    <w:rsid w:val="001849C5"/>
    <w:rsid w:val="00184B22"/>
    <w:rsid w:val="00184CBB"/>
    <w:rsid w:val="00184FCC"/>
    <w:rsid w:val="001854A7"/>
    <w:rsid w:val="0018578F"/>
    <w:rsid w:val="0018580B"/>
    <w:rsid w:val="00185846"/>
    <w:rsid w:val="00185A87"/>
    <w:rsid w:val="00185CBF"/>
    <w:rsid w:val="00185FC4"/>
    <w:rsid w:val="00186888"/>
    <w:rsid w:val="00186B20"/>
    <w:rsid w:val="00186B55"/>
    <w:rsid w:val="00187122"/>
    <w:rsid w:val="001872A4"/>
    <w:rsid w:val="00187322"/>
    <w:rsid w:val="001873A8"/>
    <w:rsid w:val="00187F25"/>
    <w:rsid w:val="00187FB9"/>
    <w:rsid w:val="001900B0"/>
    <w:rsid w:val="00190746"/>
    <w:rsid w:val="00190902"/>
    <w:rsid w:val="00191113"/>
    <w:rsid w:val="001912EE"/>
    <w:rsid w:val="0019156A"/>
    <w:rsid w:val="0019159E"/>
    <w:rsid w:val="001919BE"/>
    <w:rsid w:val="00191A6F"/>
    <w:rsid w:val="00191CE2"/>
    <w:rsid w:val="00192002"/>
    <w:rsid w:val="00192113"/>
    <w:rsid w:val="00192119"/>
    <w:rsid w:val="00192459"/>
    <w:rsid w:val="001924E6"/>
    <w:rsid w:val="0019264B"/>
    <w:rsid w:val="001928A1"/>
    <w:rsid w:val="001929A5"/>
    <w:rsid w:val="00192C46"/>
    <w:rsid w:val="00192E25"/>
    <w:rsid w:val="00192E30"/>
    <w:rsid w:val="001931C7"/>
    <w:rsid w:val="0019320A"/>
    <w:rsid w:val="00193311"/>
    <w:rsid w:val="00193553"/>
    <w:rsid w:val="00193614"/>
    <w:rsid w:val="00193E2A"/>
    <w:rsid w:val="00193FC3"/>
    <w:rsid w:val="00194156"/>
    <w:rsid w:val="001944AC"/>
    <w:rsid w:val="00194C51"/>
    <w:rsid w:val="00194C77"/>
    <w:rsid w:val="0019527E"/>
    <w:rsid w:val="001957BE"/>
    <w:rsid w:val="001958DF"/>
    <w:rsid w:val="00195AB6"/>
    <w:rsid w:val="00195B98"/>
    <w:rsid w:val="0019645C"/>
    <w:rsid w:val="00196998"/>
    <w:rsid w:val="00196AFB"/>
    <w:rsid w:val="00196BE1"/>
    <w:rsid w:val="00196D42"/>
    <w:rsid w:val="00196E12"/>
    <w:rsid w:val="00196E5D"/>
    <w:rsid w:val="00197016"/>
    <w:rsid w:val="0019751B"/>
    <w:rsid w:val="00197601"/>
    <w:rsid w:val="0019775B"/>
    <w:rsid w:val="00197A10"/>
    <w:rsid w:val="00197F72"/>
    <w:rsid w:val="001A0239"/>
    <w:rsid w:val="001A07B9"/>
    <w:rsid w:val="001A080F"/>
    <w:rsid w:val="001A0AEC"/>
    <w:rsid w:val="001A10C8"/>
    <w:rsid w:val="001A1102"/>
    <w:rsid w:val="001A12B5"/>
    <w:rsid w:val="001A13E9"/>
    <w:rsid w:val="001A1660"/>
    <w:rsid w:val="001A179B"/>
    <w:rsid w:val="001A1995"/>
    <w:rsid w:val="001A19B9"/>
    <w:rsid w:val="001A1AAA"/>
    <w:rsid w:val="001A212C"/>
    <w:rsid w:val="001A2427"/>
    <w:rsid w:val="001A2577"/>
    <w:rsid w:val="001A2AB7"/>
    <w:rsid w:val="001A2DEA"/>
    <w:rsid w:val="001A2FDD"/>
    <w:rsid w:val="001A3014"/>
    <w:rsid w:val="001A304C"/>
    <w:rsid w:val="001A3248"/>
    <w:rsid w:val="001A33E6"/>
    <w:rsid w:val="001A3434"/>
    <w:rsid w:val="001A3BA9"/>
    <w:rsid w:val="001A457C"/>
    <w:rsid w:val="001A4F55"/>
    <w:rsid w:val="001A52F8"/>
    <w:rsid w:val="001A54AB"/>
    <w:rsid w:val="001A54B1"/>
    <w:rsid w:val="001A551C"/>
    <w:rsid w:val="001A5C04"/>
    <w:rsid w:val="001A5E3A"/>
    <w:rsid w:val="001A6282"/>
    <w:rsid w:val="001A6368"/>
    <w:rsid w:val="001A6515"/>
    <w:rsid w:val="001A6772"/>
    <w:rsid w:val="001A6907"/>
    <w:rsid w:val="001A6B56"/>
    <w:rsid w:val="001A6BD2"/>
    <w:rsid w:val="001A6D58"/>
    <w:rsid w:val="001A772F"/>
    <w:rsid w:val="001A7737"/>
    <w:rsid w:val="001A7932"/>
    <w:rsid w:val="001A79E3"/>
    <w:rsid w:val="001A7AF2"/>
    <w:rsid w:val="001A7B0C"/>
    <w:rsid w:val="001A7B24"/>
    <w:rsid w:val="001B003F"/>
    <w:rsid w:val="001B00E6"/>
    <w:rsid w:val="001B04AC"/>
    <w:rsid w:val="001B05AD"/>
    <w:rsid w:val="001B08DE"/>
    <w:rsid w:val="001B177E"/>
    <w:rsid w:val="001B184B"/>
    <w:rsid w:val="001B1B24"/>
    <w:rsid w:val="001B1EE3"/>
    <w:rsid w:val="001B1FF9"/>
    <w:rsid w:val="001B2168"/>
    <w:rsid w:val="001B21E5"/>
    <w:rsid w:val="001B29B0"/>
    <w:rsid w:val="001B2A37"/>
    <w:rsid w:val="001B2A6B"/>
    <w:rsid w:val="001B2B77"/>
    <w:rsid w:val="001B2EE9"/>
    <w:rsid w:val="001B3364"/>
    <w:rsid w:val="001B3702"/>
    <w:rsid w:val="001B37F9"/>
    <w:rsid w:val="001B3912"/>
    <w:rsid w:val="001B3BA1"/>
    <w:rsid w:val="001B3D4D"/>
    <w:rsid w:val="001B3DE5"/>
    <w:rsid w:val="001B3F95"/>
    <w:rsid w:val="001B407A"/>
    <w:rsid w:val="001B428C"/>
    <w:rsid w:val="001B42BA"/>
    <w:rsid w:val="001B48D5"/>
    <w:rsid w:val="001B4B25"/>
    <w:rsid w:val="001B4B8A"/>
    <w:rsid w:val="001B4C81"/>
    <w:rsid w:val="001B4D9A"/>
    <w:rsid w:val="001B52DC"/>
    <w:rsid w:val="001B5883"/>
    <w:rsid w:val="001B5EF8"/>
    <w:rsid w:val="001B617F"/>
    <w:rsid w:val="001B669D"/>
    <w:rsid w:val="001B66EC"/>
    <w:rsid w:val="001B6E30"/>
    <w:rsid w:val="001B71C7"/>
    <w:rsid w:val="001B73DD"/>
    <w:rsid w:val="001B7430"/>
    <w:rsid w:val="001B74FD"/>
    <w:rsid w:val="001B7766"/>
    <w:rsid w:val="001B7899"/>
    <w:rsid w:val="001B7B2C"/>
    <w:rsid w:val="001B7F7F"/>
    <w:rsid w:val="001C025C"/>
    <w:rsid w:val="001C046F"/>
    <w:rsid w:val="001C048B"/>
    <w:rsid w:val="001C0758"/>
    <w:rsid w:val="001C09A7"/>
    <w:rsid w:val="001C11A3"/>
    <w:rsid w:val="001C11D3"/>
    <w:rsid w:val="001C1464"/>
    <w:rsid w:val="001C1876"/>
    <w:rsid w:val="001C1912"/>
    <w:rsid w:val="001C1BD0"/>
    <w:rsid w:val="001C1E86"/>
    <w:rsid w:val="001C1EF2"/>
    <w:rsid w:val="001C2503"/>
    <w:rsid w:val="001C29EA"/>
    <w:rsid w:val="001C2A71"/>
    <w:rsid w:val="001C2DBB"/>
    <w:rsid w:val="001C2E86"/>
    <w:rsid w:val="001C31FF"/>
    <w:rsid w:val="001C3758"/>
    <w:rsid w:val="001C397E"/>
    <w:rsid w:val="001C3B57"/>
    <w:rsid w:val="001C3CB4"/>
    <w:rsid w:val="001C44FB"/>
    <w:rsid w:val="001C453C"/>
    <w:rsid w:val="001C48E5"/>
    <w:rsid w:val="001C497A"/>
    <w:rsid w:val="001C4B1B"/>
    <w:rsid w:val="001C4BB3"/>
    <w:rsid w:val="001C4BDA"/>
    <w:rsid w:val="001C4F8C"/>
    <w:rsid w:val="001C50B4"/>
    <w:rsid w:val="001C5114"/>
    <w:rsid w:val="001C5132"/>
    <w:rsid w:val="001C5722"/>
    <w:rsid w:val="001C582C"/>
    <w:rsid w:val="001C5B16"/>
    <w:rsid w:val="001C628C"/>
    <w:rsid w:val="001C66FB"/>
    <w:rsid w:val="001C6CEA"/>
    <w:rsid w:val="001C6E2F"/>
    <w:rsid w:val="001C6EFF"/>
    <w:rsid w:val="001C75A8"/>
    <w:rsid w:val="001C778A"/>
    <w:rsid w:val="001C7845"/>
    <w:rsid w:val="001C7972"/>
    <w:rsid w:val="001C79F3"/>
    <w:rsid w:val="001C7AE1"/>
    <w:rsid w:val="001C7D22"/>
    <w:rsid w:val="001C7D64"/>
    <w:rsid w:val="001D04E0"/>
    <w:rsid w:val="001D0764"/>
    <w:rsid w:val="001D0802"/>
    <w:rsid w:val="001D0863"/>
    <w:rsid w:val="001D0E37"/>
    <w:rsid w:val="001D0F76"/>
    <w:rsid w:val="001D1327"/>
    <w:rsid w:val="001D160D"/>
    <w:rsid w:val="001D1644"/>
    <w:rsid w:val="001D16E8"/>
    <w:rsid w:val="001D176F"/>
    <w:rsid w:val="001D20E8"/>
    <w:rsid w:val="001D260C"/>
    <w:rsid w:val="001D2A74"/>
    <w:rsid w:val="001D2B25"/>
    <w:rsid w:val="001D2C4C"/>
    <w:rsid w:val="001D2C82"/>
    <w:rsid w:val="001D2DBA"/>
    <w:rsid w:val="001D31A6"/>
    <w:rsid w:val="001D3384"/>
    <w:rsid w:val="001D4130"/>
    <w:rsid w:val="001D42CC"/>
    <w:rsid w:val="001D42EC"/>
    <w:rsid w:val="001D44FE"/>
    <w:rsid w:val="001D461E"/>
    <w:rsid w:val="001D4A88"/>
    <w:rsid w:val="001D4B0D"/>
    <w:rsid w:val="001D4D43"/>
    <w:rsid w:val="001D508A"/>
    <w:rsid w:val="001D519D"/>
    <w:rsid w:val="001D5364"/>
    <w:rsid w:val="001D560E"/>
    <w:rsid w:val="001D57A0"/>
    <w:rsid w:val="001D5846"/>
    <w:rsid w:val="001D5B46"/>
    <w:rsid w:val="001D5CC0"/>
    <w:rsid w:val="001D5CD7"/>
    <w:rsid w:val="001D60C7"/>
    <w:rsid w:val="001D60EC"/>
    <w:rsid w:val="001D65D1"/>
    <w:rsid w:val="001D7153"/>
    <w:rsid w:val="001D73A7"/>
    <w:rsid w:val="001D73F9"/>
    <w:rsid w:val="001D7580"/>
    <w:rsid w:val="001D78C8"/>
    <w:rsid w:val="001D79D5"/>
    <w:rsid w:val="001D7ADF"/>
    <w:rsid w:val="001E0071"/>
    <w:rsid w:val="001E0148"/>
    <w:rsid w:val="001E0BEE"/>
    <w:rsid w:val="001E0E9B"/>
    <w:rsid w:val="001E0F12"/>
    <w:rsid w:val="001E0F70"/>
    <w:rsid w:val="001E1059"/>
    <w:rsid w:val="001E14D2"/>
    <w:rsid w:val="001E1637"/>
    <w:rsid w:val="001E1823"/>
    <w:rsid w:val="001E1A30"/>
    <w:rsid w:val="001E1C10"/>
    <w:rsid w:val="001E1DCB"/>
    <w:rsid w:val="001E2612"/>
    <w:rsid w:val="001E31A8"/>
    <w:rsid w:val="001E32ED"/>
    <w:rsid w:val="001E3306"/>
    <w:rsid w:val="001E3445"/>
    <w:rsid w:val="001E34E4"/>
    <w:rsid w:val="001E3622"/>
    <w:rsid w:val="001E36DF"/>
    <w:rsid w:val="001E3732"/>
    <w:rsid w:val="001E37BB"/>
    <w:rsid w:val="001E3E02"/>
    <w:rsid w:val="001E41ED"/>
    <w:rsid w:val="001E4490"/>
    <w:rsid w:val="001E44E0"/>
    <w:rsid w:val="001E46E2"/>
    <w:rsid w:val="001E4709"/>
    <w:rsid w:val="001E4A42"/>
    <w:rsid w:val="001E4DF7"/>
    <w:rsid w:val="001E5138"/>
    <w:rsid w:val="001E5432"/>
    <w:rsid w:val="001E5DC5"/>
    <w:rsid w:val="001E5DE9"/>
    <w:rsid w:val="001E61C7"/>
    <w:rsid w:val="001E638B"/>
    <w:rsid w:val="001E6C6A"/>
    <w:rsid w:val="001E6E8C"/>
    <w:rsid w:val="001E7049"/>
    <w:rsid w:val="001E76A7"/>
    <w:rsid w:val="001E78B1"/>
    <w:rsid w:val="001E7ADB"/>
    <w:rsid w:val="001E7C47"/>
    <w:rsid w:val="001E7CC9"/>
    <w:rsid w:val="001E7DD4"/>
    <w:rsid w:val="001E7F3E"/>
    <w:rsid w:val="001F025F"/>
    <w:rsid w:val="001F02F9"/>
    <w:rsid w:val="001F09FE"/>
    <w:rsid w:val="001F0A66"/>
    <w:rsid w:val="001F0B06"/>
    <w:rsid w:val="001F0E46"/>
    <w:rsid w:val="001F11C5"/>
    <w:rsid w:val="001F1C24"/>
    <w:rsid w:val="001F1E11"/>
    <w:rsid w:val="001F1FC6"/>
    <w:rsid w:val="001F20CD"/>
    <w:rsid w:val="001F2349"/>
    <w:rsid w:val="001F23AC"/>
    <w:rsid w:val="001F23F4"/>
    <w:rsid w:val="001F256B"/>
    <w:rsid w:val="001F2766"/>
    <w:rsid w:val="001F28BE"/>
    <w:rsid w:val="001F28E9"/>
    <w:rsid w:val="001F2EFB"/>
    <w:rsid w:val="001F321B"/>
    <w:rsid w:val="001F3425"/>
    <w:rsid w:val="001F367E"/>
    <w:rsid w:val="001F38D3"/>
    <w:rsid w:val="001F3A1A"/>
    <w:rsid w:val="001F3B68"/>
    <w:rsid w:val="001F3BB5"/>
    <w:rsid w:val="001F3BF0"/>
    <w:rsid w:val="001F3FD2"/>
    <w:rsid w:val="001F4294"/>
    <w:rsid w:val="001F4602"/>
    <w:rsid w:val="001F46B7"/>
    <w:rsid w:val="001F46CF"/>
    <w:rsid w:val="001F48EA"/>
    <w:rsid w:val="001F49A3"/>
    <w:rsid w:val="001F4A01"/>
    <w:rsid w:val="001F4D4B"/>
    <w:rsid w:val="001F4E05"/>
    <w:rsid w:val="001F4FF4"/>
    <w:rsid w:val="001F516F"/>
    <w:rsid w:val="001F5663"/>
    <w:rsid w:val="001F568B"/>
    <w:rsid w:val="001F58F9"/>
    <w:rsid w:val="001F5B84"/>
    <w:rsid w:val="001F614B"/>
    <w:rsid w:val="001F61E6"/>
    <w:rsid w:val="001F6328"/>
    <w:rsid w:val="001F6476"/>
    <w:rsid w:val="001F64AC"/>
    <w:rsid w:val="001F6617"/>
    <w:rsid w:val="001F6640"/>
    <w:rsid w:val="001F67AF"/>
    <w:rsid w:val="001F691C"/>
    <w:rsid w:val="001F69C0"/>
    <w:rsid w:val="001F6BF2"/>
    <w:rsid w:val="001F6FB0"/>
    <w:rsid w:val="001F77C4"/>
    <w:rsid w:val="001F7874"/>
    <w:rsid w:val="001F7928"/>
    <w:rsid w:val="001F7F17"/>
    <w:rsid w:val="002009C2"/>
    <w:rsid w:val="0020105E"/>
    <w:rsid w:val="0020119C"/>
    <w:rsid w:val="0020124E"/>
    <w:rsid w:val="00201431"/>
    <w:rsid w:val="002018B7"/>
    <w:rsid w:val="002019D3"/>
    <w:rsid w:val="00201AC6"/>
    <w:rsid w:val="00201B48"/>
    <w:rsid w:val="00201E9B"/>
    <w:rsid w:val="0020234E"/>
    <w:rsid w:val="00202741"/>
    <w:rsid w:val="00202BEC"/>
    <w:rsid w:val="002030EF"/>
    <w:rsid w:val="00203125"/>
    <w:rsid w:val="002035F6"/>
    <w:rsid w:val="002035FD"/>
    <w:rsid w:val="002036AD"/>
    <w:rsid w:val="002038E2"/>
    <w:rsid w:val="0020393B"/>
    <w:rsid w:val="002039F1"/>
    <w:rsid w:val="00203B81"/>
    <w:rsid w:val="00203DAF"/>
    <w:rsid w:val="00203DCB"/>
    <w:rsid w:val="00203F0D"/>
    <w:rsid w:val="00203FAC"/>
    <w:rsid w:val="0020424F"/>
    <w:rsid w:val="002045D9"/>
    <w:rsid w:val="0020467F"/>
    <w:rsid w:val="002046EF"/>
    <w:rsid w:val="002048E0"/>
    <w:rsid w:val="00204943"/>
    <w:rsid w:val="00204C85"/>
    <w:rsid w:val="0020562A"/>
    <w:rsid w:val="002058B9"/>
    <w:rsid w:val="00205AAA"/>
    <w:rsid w:val="00205BAD"/>
    <w:rsid w:val="0020608E"/>
    <w:rsid w:val="0020676E"/>
    <w:rsid w:val="00206D2F"/>
    <w:rsid w:val="00206FAC"/>
    <w:rsid w:val="00207103"/>
    <w:rsid w:val="00207608"/>
    <w:rsid w:val="00207741"/>
    <w:rsid w:val="00207760"/>
    <w:rsid w:val="002078A6"/>
    <w:rsid w:val="002079F9"/>
    <w:rsid w:val="00207D57"/>
    <w:rsid w:val="0021022A"/>
    <w:rsid w:val="00210506"/>
    <w:rsid w:val="00210689"/>
    <w:rsid w:val="00210FE2"/>
    <w:rsid w:val="00211271"/>
    <w:rsid w:val="00211458"/>
    <w:rsid w:val="002116B1"/>
    <w:rsid w:val="00211825"/>
    <w:rsid w:val="00211B27"/>
    <w:rsid w:val="00211B6D"/>
    <w:rsid w:val="00211BCD"/>
    <w:rsid w:val="00211C62"/>
    <w:rsid w:val="002121DE"/>
    <w:rsid w:val="002122E6"/>
    <w:rsid w:val="00212454"/>
    <w:rsid w:val="002127C2"/>
    <w:rsid w:val="00212DC1"/>
    <w:rsid w:val="00212F1F"/>
    <w:rsid w:val="002130EA"/>
    <w:rsid w:val="0021333B"/>
    <w:rsid w:val="002135C6"/>
    <w:rsid w:val="00213623"/>
    <w:rsid w:val="00213639"/>
    <w:rsid w:val="002138E4"/>
    <w:rsid w:val="00213BAA"/>
    <w:rsid w:val="00213E51"/>
    <w:rsid w:val="00214158"/>
    <w:rsid w:val="00214518"/>
    <w:rsid w:val="002147F5"/>
    <w:rsid w:val="00214E1B"/>
    <w:rsid w:val="0021507C"/>
    <w:rsid w:val="002154B9"/>
    <w:rsid w:val="00215548"/>
    <w:rsid w:val="00215695"/>
    <w:rsid w:val="00215788"/>
    <w:rsid w:val="002159A3"/>
    <w:rsid w:val="00215A98"/>
    <w:rsid w:val="00215D1B"/>
    <w:rsid w:val="00215D5A"/>
    <w:rsid w:val="002160D1"/>
    <w:rsid w:val="00216103"/>
    <w:rsid w:val="00216258"/>
    <w:rsid w:val="002167E9"/>
    <w:rsid w:val="0021694A"/>
    <w:rsid w:val="00216999"/>
    <w:rsid w:val="00216BCE"/>
    <w:rsid w:val="00216DFE"/>
    <w:rsid w:val="00216E13"/>
    <w:rsid w:val="00216F71"/>
    <w:rsid w:val="002172ED"/>
    <w:rsid w:val="00217307"/>
    <w:rsid w:val="0021744A"/>
    <w:rsid w:val="00217459"/>
    <w:rsid w:val="002179E2"/>
    <w:rsid w:val="00217A0A"/>
    <w:rsid w:val="00217AE5"/>
    <w:rsid w:val="00217CD3"/>
    <w:rsid w:val="00217D3C"/>
    <w:rsid w:val="00217F65"/>
    <w:rsid w:val="00220186"/>
    <w:rsid w:val="00220654"/>
    <w:rsid w:val="00220A99"/>
    <w:rsid w:val="00220C23"/>
    <w:rsid w:val="00220EA5"/>
    <w:rsid w:val="0022102C"/>
    <w:rsid w:val="0022156B"/>
    <w:rsid w:val="00221622"/>
    <w:rsid w:val="002217A6"/>
    <w:rsid w:val="0022182C"/>
    <w:rsid w:val="00221D97"/>
    <w:rsid w:val="00222018"/>
    <w:rsid w:val="00222121"/>
    <w:rsid w:val="0022238E"/>
    <w:rsid w:val="002223C3"/>
    <w:rsid w:val="00223079"/>
    <w:rsid w:val="0022371F"/>
    <w:rsid w:val="002243F9"/>
    <w:rsid w:val="002249D9"/>
    <w:rsid w:val="002249FD"/>
    <w:rsid w:val="002254B6"/>
    <w:rsid w:val="00225763"/>
    <w:rsid w:val="00225C3B"/>
    <w:rsid w:val="00225C49"/>
    <w:rsid w:val="00226365"/>
    <w:rsid w:val="0022639A"/>
    <w:rsid w:val="00226591"/>
    <w:rsid w:val="00226CE5"/>
    <w:rsid w:val="0022718B"/>
    <w:rsid w:val="002272DD"/>
    <w:rsid w:val="0022752E"/>
    <w:rsid w:val="002275C2"/>
    <w:rsid w:val="00227684"/>
    <w:rsid w:val="00227C18"/>
    <w:rsid w:val="00227EBE"/>
    <w:rsid w:val="00227F34"/>
    <w:rsid w:val="0023008F"/>
    <w:rsid w:val="002300E1"/>
    <w:rsid w:val="00230175"/>
    <w:rsid w:val="0023022D"/>
    <w:rsid w:val="00230409"/>
    <w:rsid w:val="00230B14"/>
    <w:rsid w:val="00230C4E"/>
    <w:rsid w:val="00230F92"/>
    <w:rsid w:val="00231BDF"/>
    <w:rsid w:val="00231FAB"/>
    <w:rsid w:val="002325DC"/>
    <w:rsid w:val="00232905"/>
    <w:rsid w:val="00232E8C"/>
    <w:rsid w:val="00233B65"/>
    <w:rsid w:val="00233C00"/>
    <w:rsid w:val="00233C91"/>
    <w:rsid w:val="00233D1E"/>
    <w:rsid w:val="00233DD7"/>
    <w:rsid w:val="00233FA2"/>
    <w:rsid w:val="0023405E"/>
    <w:rsid w:val="002341DC"/>
    <w:rsid w:val="00234227"/>
    <w:rsid w:val="0023445E"/>
    <w:rsid w:val="00234BD8"/>
    <w:rsid w:val="0023568B"/>
    <w:rsid w:val="00235EA8"/>
    <w:rsid w:val="00235FD9"/>
    <w:rsid w:val="0023628E"/>
    <w:rsid w:val="00236D90"/>
    <w:rsid w:val="00236F92"/>
    <w:rsid w:val="00237BCB"/>
    <w:rsid w:val="002405D3"/>
    <w:rsid w:val="002408A0"/>
    <w:rsid w:val="002408C4"/>
    <w:rsid w:val="00240EEB"/>
    <w:rsid w:val="00240F86"/>
    <w:rsid w:val="0024118B"/>
    <w:rsid w:val="0024137A"/>
    <w:rsid w:val="002416D8"/>
    <w:rsid w:val="00242174"/>
    <w:rsid w:val="002425CD"/>
    <w:rsid w:val="00242E79"/>
    <w:rsid w:val="00243100"/>
    <w:rsid w:val="002432B6"/>
    <w:rsid w:val="00243E38"/>
    <w:rsid w:val="0024435D"/>
    <w:rsid w:val="002443D6"/>
    <w:rsid w:val="002449C6"/>
    <w:rsid w:val="00244B07"/>
    <w:rsid w:val="00244BB4"/>
    <w:rsid w:val="00245392"/>
    <w:rsid w:val="002454DA"/>
    <w:rsid w:val="00245726"/>
    <w:rsid w:val="00245970"/>
    <w:rsid w:val="00245AFE"/>
    <w:rsid w:val="00245C70"/>
    <w:rsid w:val="0024609F"/>
    <w:rsid w:val="002466A8"/>
    <w:rsid w:val="00246A4F"/>
    <w:rsid w:val="00246BD4"/>
    <w:rsid w:val="00246EB6"/>
    <w:rsid w:val="00246F88"/>
    <w:rsid w:val="002470C7"/>
    <w:rsid w:val="00247DF0"/>
    <w:rsid w:val="002503C2"/>
    <w:rsid w:val="002503EF"/>
    <w:rsid w:val="0025046A"/>
    <w:rsid w:val="002508E6"/>
    <w:rsid w:val="0025090C"/>
    <w:rsid w:val="00250F2F"/>
    <w:rsid w:val="002510F9"/>
    <w:rsid w:val="00251722"/>
    <w:rsid w:val="00251802"/>
    <w:rsid w:val="00251BAB"/>
    <w:rsid w:val="00251EBB"/>
    <w:rsid w:val="00251F2A"/>
    <w:rsid w:val="00252011"/>
    <w:rsid w:val="002521FC"/>
    <w:rsid w:val="00252220"/>
    <w:rsid w:val="0025223A"/>
    <w:rsid w:val="00252712"/>
    <w:rsid w:val="002527EB"/>
    <w:rsid w:val="00252812"/>
    <w:rsid w:val="00252D6C"/>
    <w:rsid w:val="0025371E"/>
    <w:rsid w:val="0025404C"/>
    <w:rsid w:val="002549E3"/>
    <w:rsid w:val="00254CD1"/>
    <w:rsid w:val="00254E75"/>
    <w:rsid w:val="00255CEF"/>
    <w:rsid w:val="002560B3"/>
    <w:rsid w:val="00256AF0"/>
    <w:rsid w:val="002572E3"/>
    <w:rsid w:val="002575B0"/>
    <w:rsid w:val="00257771"/>
    <w:rsid w:val="0025788B"/>
    <w:rsid w:val="00257ED8"/>
    <w:rsid w:val="00260089"/>
    <w:rsid w:val="002601CA"/>
    <w:rsid w:val="00260782"/>
    <w:rsid w:val="00260B81"/>
    <w:rsid w:val="00260C1D"/>
    <w:rsid w:val="00260C67"/>
    <w:rsid w:val="0026145C"/>
    <w:rsid w:val="00261942"/>
    <w:rsid w:val="00261991"/>
    <w:rsid w:val="00261D3F"/>
    <w:rsid w:val="00261F90"/>
    <w:rsid w:val="0026232D"/>
    <w:rsid w:val="00262A1F"/>
    <w:rsid w:val="00262E72"/>
    <w:rsid w:val="0026307A"/>
    <w:rsid w:val="00263164"/>
    <w:rsid w:val="00263E5A"/>
    <w:rsid w:val="00264374"/>
    <w:rsid w:val="00264558"/>
    <w:rsid w:val="002645DC"/>
    <w:rsid w:val="00264601"/>
    <w:rsid w:val="00264642"/>
    <w:rsid w:val="0026499B"/>
    <w:rsid w:val="00264CD8"/>
    <w:rsid w:val="00265133"/>
    <w:rsid w:val="002657BA"/>
    <w:rsid w:val="00265812"/>
    <w:rsid w:val="00265837"/>
    <w:rsid w:val="00265895"/>
    <w:rsid w:val="002661B2"/>
    <w:rsid w:val="0026622B"/>
    <w:rsid w:val="002665CB"/>
    <w:rsid w:val="002667DA"/>
    <w:rsid w:val="0026682A"/>
    <w:rsid w:val="00266C61"/>
    <w:rsid w:val="00266E5B"/>
    <w:rsid w:val="0026708C"/>
    <w:rsid w:val="00267311"/>
    <w:rsid w:val="00267998"/>
    <w:rsid w:val="00267F54"/>
    <w:rsid w:val="00270261"/>
    <w:rsid w:val="002703C9"/>
    <w:rsid w:val="002707FD"/>
    <w:rsid w:val="0027093A"/>
    <w:rsid w:val="00270C0F"/>
    <w:rsid w:val="00270DCF"/>
    <w:rsid w:val="00270E18"/>
    <w:rsid w:val="0027109B"/>
    <w:rsid w:val="00271331"/>
    <w:rsid w:val="00271649"/>
    <w:rsid w:val="00271728"/>
    <w:rsid w:val="00271AFC"/>
    <w:rsid w:val="00271CC2"/>
    <w:rsid w:val="00271FE0"/>
    <w:rsid w:val="002722E2"/>
    <w:rsid w:val="002722E3"/>
    <w:rsid w:val="002723F5"/>
    <w:rsid w:val="00272490"/>
    <w:rsid w:val="0027284C"/>
    <w:rsid w:val="002728CC"/>
    <w:rsid w:val="002729DA"/>
    <w:rsid w:val="00272FC4"/>
    <w:rsid w:val="0027313B"/>
    <w:rsid w:val="002737CF"/>
    <w:rsid w:val="00273C0A"/>
    <w:rsid w:val="00273C5A"/>
    <w:rsid w:val="00274F87"/>
    <w:rsid w:val="00275109"/>
    <w:rsid w:val="00275267"/>
    <w:rsid w:val="002753E2"/>
    <w:rsid w:val="0027561C"/>
    <w:rsid w:val="002756E7"/>
    <w:rsid w:val="0027576C"/>
    <w:rsid w:val="00275EB8"/>
    <w:rsid w:val="00276181"/>
    <w:rsid w:val="00276295"/>
    <w:rsid w:val="002762F4"/>
    <w:rsid w:val="002763A9"/>
    <w:rsid w:val="00276772"/>
    <w:rsid w:val="002767B6"/>
    <w:rsid w:val="002767CA"/>
    <w:rsid w:val="002768F6"/>
    <w:rsid w:val="00276F03"/>
    <w:rsid w:val="00276F06"/>
    <w:rsid w:val="00277423"/>
    <w:rsid w:val="0027751F"/>
    <w:rsid w:val="002778DA"/>
    <w:rsid w:val="00277900"/>
    <w:rsid w:val="00277C06"/>
    <w:rsid w:val="002804E2"/>
    <w:rsid w:val="0028090C"/>
    <w:rsid w:val="00280BAE"/>
    <w:rsid w:val="00280E12"/>
    <w:rsid w:val="002810A5"/>
    <w:rsid w:val="00281158"/>
    <w:rsid w:val="002812D9"/>
    <w:rsid w:val="0028137A"/>
    <w:rsid w:val="002818C1"/>
    <w:rsid w:val="0028195C"/>
    <w:rsid w:val="00281A65"/>
    <w:rsid w:val="00281A89"/>
    <w:rsid w:val="00281AD9"/>
    <w:rsid w:val="00281B7D"/>
    <w:rsid w:val="0028205D"/>
    <w:rsid w:val="00282576"/>
    <w:rsid w:val="002826C8"/>
    <w:rsid w:val="00282824"/>
    <w:rsid w:val="00282964"/>
    <w:rsid w:val="00282A25"/>
    <w:rsid w:val="00282A9B"/>
    <w:rsid w:val="00282CB7"/>
    <w:rsid w:val="00282EC3"/>
    <w:rsid w:val="002830F5"/>
    <w:rsid w:val="002831D4"/>
    <w:rsid w:val="00283885"/>
    <w:rsid w:val="00283D7C"/>
    <w:rsid w:val="002847AA"/>
    <w:rsid w:val="00284B9F"/>
    <w:rsid w:val="00284DA0"/>
    <w:rsid w:val="00284F85"/>
    <w:rsid w:val="00285098"/>
    <w:rsid w:val="002850BB"/>
    <w:rsid w:val="0028534E"/>
    <w:rsid w:val="00285400"/>
    <w:rsid w:val="00285612"/>
    <w:rsid w:val="002856DD"/>
    <w:rsid w:val="00285958"/>
    <w:rsid w:val="002859F4"/>
    <w:rsid w:val="00285B65"/>
    <w:rsid w:val="00285BA5"/>
    <w:rsid w:val="00285CC6"/>
    <w:rsid w:val="00285EBE"/>
    <w:rsid w:val="002863CD"/>
    <w:rsid w:val="002865E2"/>
    <w:rsid w:val="00286627"/>
    <w:rsid w:val="0028669B"/>
    <w:rsid w:val="00286802"/>
    <w:rsid w:val="00286898"/>
    <w:rsid w:val="00286B8B"/>
    <w:rsid w:val="00286F0D"/>
    <w:rsid w:val="00286FD7"/>
    <w:rsid w:val="002870E9"/>
    <w:rsid w:val="002873B7"/>
    <w:rsid w:val="00287421"/>
    <w:rsid w:val="0028743E"/>
    <w:rsid w:val="00287850"/>
    <w:rsid w:val="00287B04"/>
    <w:rsid w:val="00287B46"/>
    <w:rsid w:val="00287E21"/>
    <w:rsid w:val="00287E48"/>
    <w:rsid w:val="00287F7C"/>
    <w:rsid w:val="002901FD"/>
    <w:rsid w:val="002905C3"/>
    <w:rsid w:val="0029062B"/>
    <w:rsid w:val="00290702"/>
    <w:rsid w:val="00290C61"/>
    <w:rsid w:val="00290C7A"/>
    <w:rsid w:val="0029119B"/>
    <w:rsid w:val="0029120E"/>
    <w:rsid w:val="0029126A"/>
    <w:rsid w:val="0029158C"/>
    <w:rsid w:val="0029163B"/>
    <w:rsid w:val="002916C4"/>
    <w:rsid w:val="0029175C"/>
    <w:rsid w:val="0029199E"/>
    <w:rsid w:val="002919D7"/>
    <w:rsid w:val="00291B32"/>
    <w:rsid w:val="002921B7"/>
    <w:rsid w:val="00292299"/>
    <w:rsid w:val="002927CB"/>
    <w:rsid w:val="00292823"/>
    <w:rsid w:val="00292D53"/>
    <w:rsid w:val="002930A6"/>
    <w:rsid w:val="002937F1"/>
    <w:rsid w:val="00293B22"/>
    <w:rsid w:val="0029419A"/>
    <w:rsid w:val="00294C15"/>
    <w:rsid w:val="00295018"/>
    <w:rsid w:val="002950D5"/>
    <w:rsid w:val="0029514E"/>
    <w:rsid w:val="0029516F"/>
    <w:rsid w:val="002951E8"/>
    <w:rsid w:val="0029542E"/>
    <w:rsid w:val="0029561E"/>
    <w:rsid w:val="00295814"/>
    <w:rsid w:val="00295818"/>
    <w:rsid w:val="00295A93"/>
    <w:rsid w:val="00295B8E"/>
    <w:rsid w:val="00295CEA"/>
    <w:rsid w:val="00295ECD"/>
    <w:rsid w:val="00295FAF"/>
    <w:rsid w:val="00296024"/>
    <w:rsid w:val="002962B1"/>
    <w:rsid w:val="002962BA"/>
    <w:rsid w:val="0029636D"/>
    <w:rsid w:val="002965D0"/>
    <w:rsid w:val="0029701D"/>
    <w:rsid w:val="0029706E"/>
    <w:rsid w:val="0029712F"/>
    <w:rsid w:val="00297176"/>
    <w:rsid w:val="0029748C"/>
    <w:rsid w:val="00297550"/>
    <w:rsid w:val="002976E9"/>
    <w:rsid w:val="002977FE"/>
    <w:rsid w:val="00297BF2"/>
    <w:rsid w:val="00297E6B"/>
    <w:rsid w:val="002A0920"/>
    <w:rsid w:val="002A0B68"/>
    <w:rsid w:val="002A0BE8"/>
    <w:rsid w:val="002A0D8F"/>
    <w:rsid w:val="002A0DAC"/>
    <w:rsid w:val="002A0F51"/>
    <w:rsid w:val="002A0F52"/>
    <w:rsid w:val="002A1154"/>
    <w:rsid w:val="002A1529"/>
    <w:rsid w:val="002A1624"/>
    <w:rsid w:val="002A1BD9"/>
    <w:rsid w:val="002A1C59"/>
    <w:rsid w:val="002A265B"/>
    <w:rsid w:val="002A278D"/>
    <w:rsid w:val="002A285B"/>
    <w:rsid w:val="002A29AD"/>
    <w:rsid w:val="002A2C1A"/>
    <w:rsid w:val="002A2EE6"/>
    <w:rsid w:val="002A305C"/>
    <w:rsid w:val="002A321F"/>
    <w:rsid w:val="002A35DF"/>
    <w:rsid w:val="002A37B6"/>
    <w:rsid w:val="002A38E2"/>
    <w:rsid w:val="002A3A13"/>
    <w:rsid w:val="002A3EBA"/>
    <w:rsid w:val="002A4188"/>
    <w:rsid w:val="002A437E"/>
    <w:rsid w:val="002A458B"/>
    <w:rsid w:val="002A4618"/>
    <w:rsid w:val="002A4E8E"/>
    <w:rsid w:val="002A51E8"/>
    <w:rsid w:val="002A5276"/>
    <w:rsid w:val="002A5F81"/>
    <w:rsid w:val="002A62A0"/>
    <w:rsid w:val="002A6684"/>
    <w:rsid w:val="002A680A"/>
    <w:rsid w:val="002A6E86"/>
    <w:rsid w:val="002A710A"/>
    <w:rsid w:val="002A7115"/>
    <w:rsid w:val="002A72D9"/>
    <w:rsid w:val="002A75DC"/>
    <w:rsid w:val="002A7B59"/>
    <w:rsid w:val="002B0450"/>
    <w:rsid w:val="002B0815"/>
    <w:rsid w:val="002B0AD3"/>
    <w:rsid w:val="002B0FE4"/>
    <w:rsid w:val="002B1294"/>
    <w:rsid w:val="002B1517"/>
    <w:rsid w:val="002B163C"/>
    <w:rsid w:val="002B16D5"/>
    <w:rsid w:val="002B19DD"/>
    <w:rsid w:val="002B1D95"/>
    <w:rsid w:val="002B1DD7"/>
    <w:rsid w:val="002B22F9"/>
    <w:rsid w:val="002B28E8"/>
    <w:rsid w:val="002B2B92"/>
    <w:rsid w:val="002B2F34"/>
    <w:rsid w:val="002B3066"/>
    <w:rsid w:val="002B32AF"/>
    <w:rsid w:val="002B369E"/>
    <w:rsid w:val="002B372C"/>
    <w:rsid w:val="002B375A"/>
    <w:rsid w:val="002B38D5"/>
    <w:rsid w:val="002B3AC7"/>
    <w:rsid w:val="002B3C73"/>
    <w:rsid w:val="002B40FF"/>
    <w:rsid w:val="002B417B"/>
    <w:rsid w:val="002B42FC"/>
    <w:rsid w:val="002B43C9"/>
    <w:rsid w:val="002B44F5"/>
    <w:rsid w:val="002B4593"/>
    <w:rsid w:val="002B470B"/>
    <w:rsid w:val="002B4A7C"/>
    <w:rsid w:val="002B4B9D"/>
    <w:rsid w:val="002B4DFB"/>
    <w:rsid w:val="002B4E1B"/>
    <w:rsid w:val="002B4F1C"/>
    <w:rsid w:val="002B50C2"/>
    <w:rsid w:val="002B5192"/>
    <w:rsid w:val="002B5372"/>
    <w:rsid w:val="002B53E4"/>
    <w:rsid w:val="002B55DC"/>
    <w:rsid w:val="002B5AFA"/>
    <w:rsid w:val="002B5E42"/>
    <w:rsid w:val="002B61E0"/>
    <w:rsid w:val="002B623D"/>
    <w:rsid w:val="002B6663"/>
    <w:rsid w:val="002B66DE"/>
    <w:rsid w:val="002B6D90"/>
    <w:rsid w:val="002B7116"/>
    <w:rsid w:val="002B7826"/>
    <w:rsid w:val="002B7F48"/>
    <w:rsid w:val="002C0033"/>
    <w:rsid w:val="002C05DA"/>
    <w:rsid w:val="002C0BEF"/>
    <w:rsid w:val="002C156A"/>
    <w:rsid w:val="002C1A3E"/>
    <w:rsid w:val="002C1D9C"/>
    <w:rsid w:val="002C1DEB"/>
    <w:rsid w:val="002C23D8"/>
    <w:rsid w:val="002C2462"/>
    <w:rsid w:val="002C265C"/>
    <w:rsid w:val="002C2777"/>
    <w:rsid w:val="002C2A18"/>
    <w:rsid w:val="002C30D3"/>
    <w:rsid w:val="002C3490"/>
    <w:rsid w:val="002C3504"/>
    <w:rsid w:val="002C3AFB"/>
    <w:rsid w:val="002C3E85"/>
    <w:rsid w:val="002C40F4"/>
    <w:rsid w:val="002C411A"/>
    <w:rsid w:val="002C438D"/>
    <w:rsid w:val="002C4408"/>
    <w:rsid w:val="002C4441"/>
    <w:rsid w:val="002C495E"/>
    <w:rsid w:val="002C4963"/>
    <w:rsid w:val="002C553B"/>
    <w:rsid w:val="002C5655"/>
    <w:rsid w:val="002C567D"/>
    <w:rsid w:val="002C569D"/>
    <w:rsid w:val="002C57DA"/>
    <w:rsid w:val="002C5A8A"/>
    <w:rsid w:val="002C5C94"/>
    <w:rsid w:val="002C5D31"/>
    <w:rsid w:val="002C60C2"/>
    <w:rsid w:val="002C6194"/>
    <w:rsid w:val="002C65F3"/>
    <w:rsid w:val="002C66E6"/>
    <w:rsid w:val="002C676F"/>
    <w:rsid w:val="002C6F36"/>
    <w:rsid w:val="002C715D"/>
    <w:rsid w:val="002C788E"/>
    <w:rsid w:val="002C7C43"/>
    <w:rsid w:val="002D036C"/>
    <w:rsid w:val="002D0E91"/>
    <w:rsid w:val="002D1175"/>
    <w:rsid w:val="002D1204"/>
    <w:rsid w:val="002D15B3"/>
    <w:rsid w:val="002D1690"/>
    <w:rsid w:val="002D1706"/>
    <w:rsid w:val="002D1D7D"/>
    <w:rsid w:val="002D24BC"/>
    <w:rsid w:val="002D257A"/>
    <w:rsid w:val="002D25E8"/>
    <w:rsid w:val="002D2835"/>
    <w:rsid w:val="002D2CE3"/>
    <w:rsid w:val="002D2E6A"/>
    <w:rsid w:val="002D2F35"/>
    <w:rsid w:val="002D30E7"/>
    <w:rsid w:val="002D31EE"/>
    <w:rsid w:val="002D3623"/>
    <w:rsid w:val="002D38C7"/>
    <w:rsid w:val="002D3B33"/>
    <w:rsid w:val="002D3ECD"/>
    <w:rsid w:val="002D3EF4"/>
    <w:rsid w:val="002D4147"/>
    <w:rsid w:val="002D4313"/>
    <w:rsid w:val="002D4A31"/>
    <w:rsid w:val="002D4D0F"/>
    <w:rsid w:val="002D4D9C"/>
    <w:rsid w:val="002D4FA3"/>
    <w:rsid w:val="002D524F"/>
    <w:rsid w:val="002D5464"/>
    <w:rsid w:val="002D5672"/>
    <w:rsid w:val="002D56C9"/>
    <w:rsid w:val="002D572B"/>
    <w:rsid w:val="002D5830"/>
    <w:rsid w:val="002D5848"/>
    <w:rsid w:val="002D58B6"/>
    <w:rsid w:val="002D5AAE"/>
    <w:rsid w:val="002D5D40"/>
    <w:rsid w:val="002D603B"/>
    <w:rsid w:val="002D6118"/>
    <w:rsid w:val="002D626B"/>
    <w:rsid w:val="002D62BA"/>
    <w:rsid w:val="002D659B"/>
    <w:rsid w:val="002D6821"/>
    <w:rsid w:val="002D6BDA"/>
    <w:rsid w:val="002D74CF"/>
    <w:rsid w:val="002D77E7"/>
    <w:rsid w:val="002E00C3"/>
    <w:rsid w:val="002E04C0"/>
    <w:rsid w:val="002E04E1"/>
    <w:rsid w:val="002E0505"/>
    <w:rsid w:val="002E0852"/>
    <w:rsid w:val="002E0BF1"/>
    <w:rsid w:val="002E10C3"/>
    <w:rsid w:val="002E1113"/>
    <w:rsid w:val="002E1114"/>
    <w:rsid w:val="002E1ACE"/>
    <w:rsid w:val="002E1D1B"/>
    <w:rsid w:val="002E205A"/>
    <w:rsid w:val="002E2083"/>
    <w:rsid w:val="002E2492"/>
    <w:rsid w:val="002E268F"/>
    <w:rsid w:val="002E2AE1"/>
    <w:rsid w:val="002E2B64"/>
    <w:rsid w:val="002E2D4B"/>
    <w:rsid w:val="002E2F13"/>
    <w:rsid w:val="002E30F8"/>
    <w:rsid w:val="002E344E"/>
    <w:rsid w:val="002E40C7"/>
    <w:rsid w:val="002E4718"/>
    <w:rsid w:val="002E4A5F"/>
    <w:rsid w:val="002E4AAC"/>
    <w:rsid w:val="002E4D7A"/>
    <w:rsid w:val="002E4F33"/>
    <w:rsid w:val="002E572F"/>
    <w:rsid w:val="002E5BB2"/>
    <w:rsid w:val="002E5EB5"/>
    <w:rsid w:val="002E5ED5"/>
    <w:rsid w:val="002E6578"/>
    <w:rsid w:val="002E6DA1"/>
    <w:rsid w:val="002E6F8E"/>
    <w:rsid w:val="002E70DA"/>
    <w:rsid w:val="002E74A5"/>
    <w:rsid w:val="002F0068"/>
    <w:rsid w:val="002F02A3"/>
    <w:rsid w:val="002F0563"/>
    <w:rsid w:val="002F05A8"/>
    <w:rsid w:val="002F06CF"/>
    <w:rsid w:val="002F08E3"/>
    <w:rsid w:val="002F113B"/>
    <w:rsid w:val="002F1499"/>
    <w:rsid w:val="002F176D"/>
    <w:rsid w:val="002F1CB0"/>
    <w:rsid w:val="002F2175"/>
    <w:rsid w:val="002F2457"/>
    <w:rsid w:val="002F25B3"/>
    <w:rsid w:val="002F25F2"/>
    <w:rsid w:val="002F2879"/>
    <w:rsid w:val="002F2C0C"/>
    <w:rsid w:val="002F2D3D"/>
    <w:rsid w:val="002F2D9C"/>
    <w:rsid w:val="002F2DBC"/>
    <w:rsid w:val="002F2F05"/>
    <w:rsid w:val="002F36CB"/>
    <w:rsid w:val="002F3DFC"/>
    <w:rsid w:val="002F40B1"/>
    <w:rsid w:val="002F4505"/>
    <w:rsid w:val="002F4712"/>
    <w:rsid w:val="002F4B0E"/>
    <w:rsid w:val="002F5079"/>
    <w:rsid w:val="002F5080"/>
    <w:rsid w:val="002F531B"/>
    <w:rsid w:val="002F5583"/>
    <w:rsid w:val="002F5655"/>
    <w:rsid w:val="002F58F9"/>
    <w:rsid w:val="002F58FB"/>
    <w:rsid w:val="002F5938"/>
    <w:rsid w:val="002F62D3"/>
    <w:rsid w:val="002F631F"/>
    <w:rsid w:val="002F64C5"/>
    <w:rsid w:val="002F6682"/>
    <w:rsid w:val="002F6780"/>
    <w:rsid w:val="002F6A18"/>
    <w:rsid w:val="002F6ACC"/>
    <w:rsid w:val="002F6B6B"/>
    <w:rsid w:val="002F6E1A"/>
    <w:rsid w:val="002F6EB7"/>
    <w:rsid w:val="002F6FC0"/>
    <w:rsid w:val="002F7294"/>
    <w:rsid w:val="002F7B30"/>
    <w:rsid w:val="002F7DCC"/>
    <w:rsid w:val="003000DC"/>
    <w:rsid w:val="003001FD"/>
    <w:rsid w:val="003006D7"/>
    <w:rsid w:val="00300D1E"/>
    <w:rsid w:val="0030136F"/>
    <w:rsid w:val="0030147D"/>
    <w:rsid w:val="00301D7A"/>
    <w:rsid w:val="00301DD1"/>
    <w:rsid w:val="003020F3"/>
    <w:rsid w:val="00302102"/>
    <w:rsid w:val="0030218C"/>
    <w:rsid w:val="0030239B"/>
    <w:rsid w:val="003025ED"/>
    <w:rsid w:val="00302644"/>
    <w:rsid w:val="0030330F"/>
    <w:rsid w:val="003034E3"/>
    <w:rsid w:val="00303BF4"/>
    <w:rsid w:val="00303D9A"/>
    <w:rsid w:val="00303FEF"/>
    <w:rsid w:val="003043A0"/>
    <w:rsid w:val="00304753"/>
    <w:rsid w:val="00304776"/>
    <w:rsid w:val="00304A55"/>
    <w:rsid w:val="00304A70"/>
    <w:rsid w:val="00304CDF"/>
    <w:rsid w:val="00304D1E"/>
    <w:rsid w:val="00304E32"/>
    <w:rsid w:val="00304E68"/>
    <w:rsid w:val="00305432"/>
    <w:rsid w:val="00305785"/>
    <w:rsid w:val="00305871"/>
    <w:rsid w:val="00306087"/>
    <w:rsid w:val="003065BE"/>
    <w:rsid w:val="003066BA"/>
    <w:rsid w:val="00306AD0"/>
    <w:rsid w:val="00306C71"/>
    <w:rsid w:val="00306CF5"/>
    <w:rsid w:val="00306DA3"/>
    <w:rsid w:val="00306EBA"/>
    <w:rsid w:val="0030707A"/>
    <w:rsid w:val="0030724D"/>
    <w:rsid w:val="003074FA"/>
    <w:rsid w:val="003077AE"/>
    <w:rsid w:val="00307AC3"/>
    <w:rsid w:val="00307B48"/>
    <w:rsid w:val="00307F82"/>
    <w:rsid w:val="003110F1"/>
    <w:rsid w:val="00311369"/>
    <w:rsid w:val="00311435"/>
    <w:rsid w:val="00311671"/>
    <w:rsid w:val="00311A00"/>
    <w:rsid w:val="00312306"/>
    <w:rsid w:val="00312401"/>
    <w:rsid w:val="003124DE"/>
    <w:rsid w:val="003124EB"/>
    <w:rsid w:val="003125E9"/>
    <w:rsid w:val="00312DE9"/>
    <w:rsid w:val="00313194"/>
    <w:rsid w:val="003131FF"/>
    <w:rsid w:val="00313539"/>
    <w:rsid w:val="00313E2B"/>
    <w:rsid w:val="00313EFC"/>
    <w:rsid w:val="003142CB"/>
    <w:rsid w:val="0031486B"/>
    <w:rsid w:val="003149B8"/>
    <w:rsid w:val="00314D57"/>
    <w:rsid w:val="003150A1"/>
    <w:rsid w:val="00315386"/>
    <w:rsid w:val="00315B17"/>
    <w:rsid w:val="00315F7B"/>
    <w:rsid w:val="00316559"/>
    <w:rsid w:val="00316C0D"/>
    <w:rsid w:val="00316C24"/>
    <w:rsid w:val="00317438"/>
    <w:rsid w:val="00317490"/>
    <w:rsid w:val="003176B7"/>
    <w:rsid w:val="003178C3"/>
    <w:rsid w:val="003179E1"/>
    <w:rsid w:val="00317AFA"/>
    <w:rsid w:val="00317D21"/>
    <w:rsid w:val="00317E75"/>
    <w:rsid w:val="0032038E"/>
    <w:rsid w:val="00320E8B"/>
    <w:rsid w:val="00320F8C"/>
    <w:rsid w:val="003210A7"/>
    <w:rsid w:val="00321218"/>
    <w:rsid w:val="00321229"/>
    <w:rsid w:val="003212E0"/>
    <w:rsid w:val="003219AC"/>
    <w:rsid w:val="00321BDC"/>
    <w:rsid w:val="00321CB3"/>
    <w:rsid w:val="00321FF3"/>
    <w:rsid w:val="003221B5"/>
    <w:rsid w:val="003224DB"/>
    <w:rsid w:val="00322748"/>
    <w:rsid w:val="003227F3"/>
    <w:rsid w:val="00322857"/>
    <w:rsid w:val="003228CE"/>
    <w:rsid w:val="00322A17"/>
    <w:rsid w:val="00323053"/>
    <w:rsid w:val="003238E4"/>
    <w:rsid w:val="00323924"/>
    <w:rsid w:val="00323BF4"/>
    <w:rsid w:val="00323D70"/>
    <w:rsid w:val="00323DFA"/>
    <w:rsid w:val="00324219"/>
    <w:rsid w:val="0032490B"/>
    <w:rsid w:val="00324E2F"/>
    <w:rsid w:val="00324EBA"/>
    <w:rsid w:val="00325144"/>
    <w:rsid w:val="003251C6"/>
    <w:rsid w:val="0032522D"/>
    <w:rsid w:val="003253AE"/>
    <w:rsid w:val="00325767"/>
    <w:rsid w:val="00325A70"/>
    <w:rsid w:val="00325A83"/>
    <w:rsid w:val="00325F89"/>
    <w:rsid w:val="0032622B"/>
    <w:rsid w:val="0032669A"/>
    <w:rsid w:val="0032677C"/>
    <w:rsid w:val="00326851"/>
    <w:rsid w:val="0032694F"/>
    <w:rsid w:val="00326A15"/>
    <w:rsid w:val="00326A68"/>
    <w:rsid w:val="00327240"/>
    <w:rsid w:val="0032737C"/>
    <w:rsid w:val="00327620"/>
    <w:rsid w:val="0032784C"/>
    <w:rsid w:val="0032787F"/>
    <w:rsid w:val="0032788D"/>
    <w:rsid w:val="00327E06"/>
    <w:rsid w:val="00330123"/>
    <w:rsid w:val="0033043F"/>
    <w:rsid w:val="0033053E"/>
    <w:rsid w:val="003309BA"/>
    <w:rsid w:val="00330DE5"/>
    <w:rsid w:val="00331456"/>
    <w:rsid w:val="003317AC"/>
    <w:rsid w:val="003318D6"/>
    <w:rsid w:val="003327E2"/>
    <w:rsid w:val="00332981"/>
    <w:rsid w:val="00332C12"/>
    <w:rsid w:val="00332CBA"/>
    <w:rsid w:val="00332D0E"/>
    <w:rsid w:val="00332D96"/>
    <w:rsid w:val="00332EEB"/>
    <w:rsid w:val="00332FE4"/>
    <w:rsid w:val="00333464"/>
    <w:rsid w:val="0033397B"/>
    <w:rsid w:val="0033429E"/>
    <w:rsid w:val="00334518"/>
    <w:rsid w:val="0033456B"/>
    <w:rsid w:val="003349C8"/>
    <w:rsid w:val="00335022"/>
    <w:rsid w:val="00335902"/>
    <w:rsid w:val="0033591A"/>
    <w:rsid w:val="00335DB9"/>
    <w:rsid w:val="003360C1"/>
    <w:rsid w:val="0033650D"/>
    <w:rsid w:val="00336812"/>
    <w:rsid w:val="00336D71"/>
    <w:rsid w:val="003370CA"/>
    <w:rsid w:val="0033735A"/>
    <w:rsid w:val="0033758D"/>
    <w:rsid w:val="00337F7C"/>
    <w:rsid w:val="003403A5"/>
    <w:rsid w:val="003403AF"/>
    <w:rsid w:val="00340530"/>
    <w:rsid w:val="003409A1"/>
    <w:rsid w:val="00340B63"/>
    <w:rsid w:val="003410E4"/>
    <w:rsid w:val="003413A2"/>
    <w:rsid w:val="003415D5"/>
    <w:rsid w:val="003416E5"/>
    <w:rsid w:val="00341B1B"/>
    <w:rsid w:val="0034238E"/>
    <w:rsid w:val="003425CA"/>
    <w:rsid w:val="00342C48"/>
    <w:rsid w:val="00342F14"/>
    <w:rsid w:val="00343078"/>
    <w:rsid w:val="003431E0"/>
    <w:rsid w:val="003431F0"/>
    <w:rsid w:val="00343609"/>
    <w:rsid w:val="00343646"/>
    <w:rsid w:val="003436FE"/>
    <w:rsid w:val="00343BD3"/>
    <w:rsid w:val="00343D52"/>
    <w:rsid w:val="00343D8E"/>
    <w:rsid w:val="003441B9"/>
    <w:rsid w:val="00344362"/>
    <w:rsid w:val="003445E4"/>
    <w:rsid w:val="00345274"/>
    <w:rsid w:val="0034537E"/>
    <w:rsid w:val="003459B9"/>
    <w:rsid w:val="00345CFE"/>
    <w:rsid w:val="00345D9B"/>
    <w:rsid w:val="00345DED"/>
    <w:rsid w:val="00345F14"/>
    <w:rsid w:val="0034604B"/>
    <w:rsid w:val="00346123"/>
    <w:rsid w:val="00346A98"/>
    <w:rsid w:val="00346F9D"/>
    <w:rsid w:val="003478EC"/>
    <w:rsid w:val="00347CAA"/>
    <w:rsid w:val="00347D30"/>
    <w:rsid w:val="00347E90"/>
    <w:rsid w:val="00350092"/>
    <w:rsid w:val="003505B0"/>
    <w:rsid w:val="00350889"/>
    <w:rsid w:val="00350D03"/>
    <w:rsid w:val="00350D2B"/>
    <w:rsid w:val="00351073"/>
    <w:rsid w:val="00351F57"/>
    <w:rsid w:val="003521E3"/>
    <w:rsid w:val="0035226A"/>
    <w:rsid w:val="00352355"/>
    <w:rsid w:val="003527A4"/>
    <w:rsid w:val="00352950"/>
    <w:rsid w:val="00352C55"/>
    <w:rsid w:val="00352D1D"/>
    <w:rsid w:val="00352FA6"/>
    <w:rsid w:val="0035331F"/>
    <w:rsid w:val="00353434"/>
    <w:rsid w:val="00353540"/>
    <w:rsid w:val="00353657"/>
    <w:rsid w:val="00353677"/>
    <w:rsid w:val="003538B1"/>
    <w:rsid w:val="00353A97"/>
    <w:rsid w:val="00353DCE"/>
    <w:rsid w:val="0035414B"/>
    <w:rsid w:val="0035421E"/>
    <w:rsid w:val="00354377"/>
    <w:rsid w:val="003550AB"/>
    <w:rsid w:val="00355777"/>
    <w:rsid w:val="00355A62"/>
    <w:rsid w:val="0035605F"/>
    <w:rsid w:val="003563CF"/>
    <w:rsid w:val="003566E2"/>
    <w:rsid w:val="00356960"/>
    <w:rsid w:val="00356C85"/>
    <w:rsid w:val="00357539"/>
    <w:rsid w:val="003575CF"/>
    <w:rsid w:val="00357634"/>
    <w:rsid w:val="003577F1"/>
    <w:rsid w:val="00357862"/>
    <w:rsid w:val="00360094"/>
    <w:rsid w:val="003607CC"/>
    <w:rsid w:val="0036087B"/>
    <w:rsid w:val="0036118A"/>
    <w:rsid w:val="00361316"/>
    <w:rsid w:val="00361651"/>
    <w:rsid w:val="00361A77"/>
    <w:rsid w:val="00361B21"/>
    <w:rsid w:val="00361BBF"/>
    <w:rsid w:val="00361D82"/>
    <w:rsid w:val="0036248A"/>
    <w:rsid w:val="00362681"/>
    <w:rsid w:val="003629C8"/>
    <w:rsid w:val="00362A39"/>
    <w:rsid w:val="00362A4A"/>
    <w:rsid w:val="00362B1D"/>
    <w:rsid w:val="0036334B"/>
    <w:rsid w:val="0036385C"/>
    <w:rsid w:val="003639B7"/>
    <w:rsid w:val="00363A2B"/>
    <w:rsid w:val="00363C48"/>
    <w:rsid w:val="00363CA4"/>
    <w:rsid w:val="00363D57"/>
    <w:rsid w:val="0036404E"/>
    <w:rsid w:val="00364354"/>
    <w:rsid w:val="00364524"/>
    <w:rsid w:val="003648B1"/>
    <w:rsid w:val="00364AA7"/>
    <w:rsid w:val="003654BE"/>
    <w:rsid w:val="00365856"/>
    <w:rsid w:val="00365B16"/>
    <w:rsid w:val="00365B5F"/>
    <w:rsid w:val="00365B8C"/>
    <w:rsid w:val="00365E5D"/>
    <w:rsid w:val="00366248"/>
    <w:rsid w:val="0036648A"/>
    <w:rsid w:val="00366577"/>
    <w:rsid w:val="00366607"/>
    <w:rsid w:val="00366CF5"/>
    <w:rsid w:val="00366D62"/>
    <w:rsid w:val="00367301"/>
    <w:rsid w:val="00367419"/>
    <w:rsid w:val="003675D6"/>
    <w:rsid w:val="00367E67"/>
    <w:rsid w:val="00370152"/>
    <w:rsid w:val="0037033A"/>
    <w:rsid w:val="003703F2"/>
    <w:rsid w:val="0037071B"/>
    <w:rsid w:val="00371C9B"/>
    <w:rsid w:val="00371CE4"/>
    <w:rsid w:val="00371CF3"/>
    <w:rsid w:val="00371CF9"/>
    <w:rsid w:val="00371E91"/>
    <w:rsid w:val="00372081"/>
    <w:rsid w:val="00372174"/>
    <w:rsid w:val="00372B47"/>
    <w:rsid w:val="00372BCC"/>
    <w:rsid w:val="0037331E"/>
    <w:rsid w:val="0037348A"/>
    <w:rsid w:val="0037361F"/>
    <w:rsid w:val="0037384C"/>
    <w:rsid w:val="00373D4F"/>
    <w:rsid w:val="00373E4D"/>
    <w:rsid w:val="0037426C"/>
    <w:rsid w:val="003742F1"/>
    <w:rsid w:val="0037435F"/>
    <w:rsid w:val="003743A8"/>
    <w:rsid w:val="0037456C"/>
    <w:rsid w:val="00374647"/>
    <w:rsid w:val="00374A8B"/>
    <w:rsid w:val="00374E49"/>
    <w:rsid w:val="00375131"/>
    <w:rsid w:val="0037541F"/>
    <w:rsid w:val="00375BD0"/>
    <w:rsid w:val="00375C12"/>
    <w:rsid w:val="00375C4B"/>
    <w:rsid w:val="00375D31"/>
    <w:rsid w:val="00375E49"/>
    <w:rsid w:val="00375EB1"/>
    <w:rsid w:val="00375F80"/>
    <w:rsid w:val="00375FA6"/>
    <w:rsid w:val="003761AA"/>
    <w:rsid w:val="003761CB"/>
    <w:rsid w:val="003761F2"/>
    <w:rsid w:val="00376211"/>
    <w:rsid w:val="003765CE"/>
    <w:rsid w:val="00376EB8"/>
    <w:rsid w:val="00377405"/>
    <w:rsid w:val="0037762A"/>
    <w:rsid w:val="00377789"/>
    <w:rsid w:val="00377894"/>
    <w:rsid w:val="00377C1A"/>
    <w:rsid w:val="00377E40"/>
    <w:rsid w:val="00380466"/>
    <w:rsid w:val="00380550"/>
    <w:rsid w:val="003809B1"/>
    <w:rsid w:val="00380F80"/>
    <w:rsid w:val="00381024"/>
    <w:rsid w:val="0038112C"/>
    <w:rsid w:val="0038123D"/>
    <w:rsid w:val="00381417"/>
    <w:rsid w:val="003814F9"/>
    <w:rsid w:val="00381567"/>
    <w:rsid w:val="00381717"/>
    <w:rsid w:val="0038188E"/>
    <w:rsid w:val="00381DDD"/>
    <w:rsid w:val="0038208B"/>
    <w:rsid w:val="00382456"/>
    <w:rsid w:val="00382620"/>
    <w:rsid w:val="003827F9"/>
    <w:rsid w:val="00382B9F"/>
    <w:rsid w:val="00382D36"/>
    <w:rsid w:val="0038321E"/>
    <w:rsid w:val="003832F2"/>
    <w:rsid w:val="00383668"/>
    <w:rsid w:val="00383E25"/>
    <w:rsid w:val="00383E90"/>
    <w:rsid w:val="00384002"/>
    <w:rsid w:val="00384035"/>
    <w:rsid w:val="003840B1"/>
    <w:rsid w:val="0038420F"/>
    <w:rsid w:val="00384976"/>
    <w:rsid w:val="00384F5F"/>
    <w:rsid w:val="00385361"/>
    <w:rsid w:val="00385895"/>
    <w:rsid w:val="003858DC"/>
    <w:rsid w:val="00385C85"/>
    <w:rsid w:val="00385EDE"/>
    <w:rsid w:val="00386004"/>
    <w:rsid w:val="00386271"/>
    <w:rsid w:val="00386AEB"/>
    <w:rsid w:val="00386DCB"/>
    <w:rsid w:val="003870D7"/>
    <w:rsid w:val="00387301"/>
    <w:rsid w:val="003876BD"/>
    <w:rsid w:val="003876D7"/>
    <w:rsid w:val="00387895"/>
    <w:rsid w:val="003902D7"/>
    <w:rsid w:val="00390B8E"/>
    <w:rsid w:val="00390D10"/>
    <w:rsid w:val="00390EDF"/>
    <w:rsid w:val="003912FC"/>
    <w:rsid w:val="00391443"/>
    <w:rsid w:val="00391E15"/>
    <w:rsid w:val="00392359"/>
    <w:rsid w:val="00392425"/>
    <w:rsid w:val="00392658"/>
    <w:rsid w:val="003929C8"/>
    <w:rsid w:val="00392D35"/>
    <w:rsid w:val="00392DEE"/>
    <w:rsid w:val="0039319B"/>
    <w:rsid w:val="00393201"/>
    <w:rsid w:val="00393536"/>
    <w:rsid w:val="0039379B"/>
    <w:rsid w:val="003938BC"/>
    <w:rsid w:val="00393CAE"/>
    <w:rsid w:val="0039407B"/>
    <w:rsid w:val="003940F2"/>
    <w:rsid w:val="00394397"/>
    <w:rsid w:val="00394AE6"/>
    <w:rsid w:val="00394CFF"/>
    <w:rsid w:val="00394DAC"/>
    <w:rsid w:val="00394E2C"/>
    <w:rsid w:val="003956CC"/>
    <w:rsid w:val="00395874"/>
    <w:rsid w:val="00395C2B"/>
    <w:rsid w:val="00395F1E"/>
    <w:rsid w:val="003969D4"/>
    <w:rsid w:val="003969E2"/>
    <w:rsid w:val="00396D47"/>
    <w:rsid w:val="00396DE5"/>
    <w:rsid w:val="00396E9D"/>
    <w:rsid w:val="00396FD0"/>
    <w:rsid w:val="003972C8"/>
    <w:rsid w:val="00397700"/>
    <w:rsid w:val="00397A5E"/>
    <w:rsid w:val="00397EF0"/>
    <w:rsid w:val="003A0040"/>
    <w:rsid w:val="003A06DC"/>
    <w:rsid w:val="003A0C04"/>
    <w:rsid w:val="003A128D"/>
    <w:rsid w:val="003A1319"/>
    <w:rsid w:val="003A1BBF"/>
    <w:rsid w:val="003A1DF3"/>
    <w:rsid w:val="003A220D"/>
    <w:rsid w:val="003A2552"/>
    <w:rsid w:val="003A29D5"/>
    <w:rsid w:val="003A2C39"/>
    <w:rsid w:val="003A2D87"/>
    <w:rsid w:val="003A2E10"/>
    <w:rsid w:val="003A2F53"/>
    <w:rsid w:val="003A2F63"/>
    <w:rsid w:val="003A30E9"/>
    <w:rsid w:val="003A33A5"/>
    <w:rsid w:val="003A375F"/>
    <w:rsid w:val="003A3915"/>
    <w:rsid w:val="003A3BF7"/>
    <w:rsid w:val="003A3E4B"/>
    <w:rsid w:val="003A4075"/>
    <w:rsid w:val="003A42E4"/>
    <w:rsid w:val="003A4399"/>
    <w:rsid w:val="003A44DC"/>
    <w:rsid w:val="003A4541"/>
    <w:rsid w:val="003A4610"/>
    <w:rsid w:val="003A48E9"/>
    <w:rsid w:val="003A4E61"/>
    <w:rsid w:val="003A5568"/>
    <w:rsid w:val="003A58BD"/>
    <w:rsid w:val="003A6154"/>
    <w:rsid w:val="003A631A"/>
    <w:rsid w:val="003A6328"/>
    <w:rsid w:val="003A63EF"/>
    <w:rsid w:val="003A6481"/>
    <w:rsid w:val="003A6E16"/>
    <w:rsid w:val="003B02B7"/>
    <w:rsid w:val="003B034F"/>
    <w:rsid w:val="003B03FE"/>
    <w:rsid w:val="003B075B"/>
    <w:rsid w:val="003B09C3"/>
    <w:rsid w:val="003B0B41"/>
    <w:rsid w:val="003B0CC7"/>
    <w:rsid w:val="003B0F76"/>
    <w:rsid w:val="003B151D"/>
    <w:rsid w:val="003B1594"/>
    <w:rsid w:val="003B1665"/>
    <w:rsid w:val="003B16CD"/>
    <w:rsid w:val="003B19EE"/>
    <w:rsid w:val="003B1AB1"/>
    <w:rsid w:val="003B1BC9"/>
    <w:rsid w:val="003B1C5D"/>
    <w:rsid w:val="003B1C84"/>
    <w:rsid w:val="003B1ED8"/>
    <w:rsid w:val="003B23C8"/>
    <w:rsid w:val="003B2403"/>
    <w:rsid w:val="003B272B"/>
    <w:rsid w:val="003B2932"/>
    <w:rsid w:val="003B2F16"/>
    <w:rsid w:val="003B2FAE"/>
    <w:rsid w:val="003B2FF4"/>
    <w:rsid w:val="003B327E"/>
    <w:rsid w:val="003B3408"/>
    <w:rsid w:val="003B362D"/>
    <w:rsid w:val="003B3796"/>
    <w:rsid w:val="003B3A76"/>
    <w:rsid w:val="003B49A8"/>
    <w:rsid w:val="003B4B85"/>
    <w:rsid w:val="003B4BB0"/>
    <w:rsid w:val="003B4F84"/>
    <w:rsid w:val="003B538D"/>
    <w:rsid w:val="003B5693"/>
    <w:rsid w:val="003B5D96"/>
    <w:rsid w:val="003B5F0C"/>
    <w:rsid w:val="003B5FE5"/>
    <w:rsid w:val="003B62E7"/>
    <w:rsid w:val="003B64F9"/>
    <w:rsid w:val="003B65EC"/>
    <w:rsid w:val="003B6666"/>
    <w:rsid w:val="003B6918"/>
    <w:rsid w:val="003B6B69"/>
    <w:rsid w:val="003B713A"/>
    <w:rsid w:val="003B74F2"/>
    <w:rsid w:val="003B7818"/>
    <w:rsid w:val="003B7D7C"/>
    <w:rsid w:val="003C01FA"/>
    <w:rsid w:val="003C0271"/>
    <w:rsid w:val="003C060F"/>
    <w:rsid w:val="003C06B7"/>
    <w:rsid w:val="003C0798"/>
    <w:rsid w:val="003C0A01"/>
    <w:rsid w:val="003C0A0F"/>
    <w:rsid w:val="003C0A92"/>
    <w:rsid w:val="003C0FE2"/>
    <w:rsid w:val="003C15B3"/>
    <w:rsid w:val="003C1AE7"/>
    <w:rsid w:val="003C1E90"/>
    <w:rsid w:val="003C1E99"/>
    <w:rsid w:val="003C1EBB"/>
    <w:rsid w:val="003C2098"/>
    <w:rsid w:val="003C20C0"/>
    <w:rsid w:val="003C20FE"/>
    <w:rsid w:val="003C2300"/>
    <w:rsid w:val="003C257A"/>
    <w:rsid w:val="003C2623"/>
    <w:rsid w:val="003C26DA"/>
    <w:rsid w:val="003C2825"/>
    <w:rsid w:val="003C2948"/>
    <w:rsid w:val="003C2B7A"/>
    <w:rsid w:val="003C2EC4"/>
    <w:rsid w:val="003C2ED6"/>
    <w:rsid w:val="003C3789"/>
    <w:rsid w:val="003C3A0D"/>
    <w:rsid w:val="003C3B21"/>
    <w:rsid w:val="003C3C05"/>
    <w:rsid w:val="003C3E6C"/>
    <w:rsid w:val="003C3F1D"/>
    <w:rsid w:val="003C447E"/>
    <w:rsid w:val="003C450E"/>
    <w:rsid w:val="003C49D1"/>
    <w:rsid w:val="003C4D00"/>
    <w:rsid w:val="003C505E"/>
    <w:rsid w:val="003C58C3"/>
    <w:rsid w:val="003C5C85"/>
    <w:rsid w:val="003C61E7"/>
    <w:rsid w:val="003C6846"/>
    <w:rsid w:val="003C69BF"/>
    <w:rsid w:val="003C6A58"/>
    <w:rsid w:val="003C6D9E"/>
    <w:rsid w:val="003C6E64"/>
    <w:rsid w:val="003C7589"/>
    <w:rsid w:val="003C76D3"/>
    <w:rsid w:val="003C7EE7"/>
    <w:rsid w:val="003D07E5"/>
    <w:rsid w:val="003D142E"/>
    <w:rsid w:val="003D1E86"/>
    <w:rsid w:val="003D2092"/>
    <w:rsid w:val="003D20C2"/>
    <w:rsid w:val="003D20F6"/>
    <w:rsid w:val="003D237F"/>
    <w:rsid w:val="003D265C"/>
    <w:rsid w:val="003D2D00"/>
    <w:rsid w:val="003D2F4A"/>
    <w:rsid w:val="003D313E"/>
    <w:rsid w:val="003D314F"/>
    <w:rsid w:val="003D3194"/>
    <w:rsid w:val="003D338F"/>
    <w:rsid w:val="003D3921"/>
    <w:rsid w:val="003D3C6B"/>
    <w:rsid w:val="003D3C87"/>
    <w:rsid w:val="003D40A4"/>
    <w:rsid w:val="003D4875"/>
    <w:rsid w:val="003D4C54"/>
    <w:rsid w:val="003D522E"/>
    <w:rsid w:val="003D549D"/>
    <w:rsid w:val="003D5510"/>
    <w:rsid w:val="003D567F"/>
    <w:rsid w:val="003D5884"/>
    <w:rsid w:val="003D5A25"/>
    <w:rsid w:val="003D60CE"/>
    <w:rsid w:val="003D61D5"/>
    <w:rsid w:val="003D64A6"/>
    <w:rsid w:val="003D6510"/>
    <w:rsid w:val="003D65D3"/>
    <w:rsid w:val="003D69F6"/>
    <w:rsid w:val="003D6B25"/>
    <w:rsid w:val="003D7337"/>
    <w:rsid w:val="003D76FD"/>
    <w:rsid w:val="003D775A"/>
    <w:rsid w:val="003D78AF"/>
    <w:rsid w:val="003D7D44"/>
    <w:rsid w:val="003D7FFB"/>
    <w:rsid w:val="003E008A"/>
    <w:rsid w:val="003E009E"/>
    <w:rsid w:val="003E0337"/>
    <w:rsid w:val="003E06CA"/>
    <w:rsid w:val="003E09A1"/>
    <w:rsid w:val="003E0F86"/>
    <w:rsid w:val="003E0FBB"/>
    <w:rsid w:val="003E12D5"/>
    <w:rsid w:val="003E135E"/>
    <w:rsid w:val="003E13CD"/>
    <w:rsid w:val="003E1465"/>
    <w:rsid w:val="003E14A8"/>
    <w:rsid w:val="003E14AB"/>
    <w:rsid w:val="003E1554"/>
    <w:rsid w:val="003E166F"/>
    <w:rsid w:val="003E16F8"/>
    <w:rsid w:val="003E18C8"/>
    <w:rsid w:val="003E1EB6"/>
    <w:rsid w:val="003E1FCC"/>
    <w:rsid w:val="003E2198"/>
    <w:rsid w:val="003E2652"/>
    <w:rsid w:val="003E27C7"/>
    <w:rsid w:val="003E2A95"/>
    <w:rsid w:val="003E307C"/>
    <w:rsid w:val="003E36EB"/>
    <w:rsid w:val="003E378F"/>
    <w:rsid w:val="003E3A81"/>
    <w:rsid w:val="003E3B91"/>
    <w:rsid w:val="003E4176"/>
    <w:rsid w:val="003E445B"/>
    <w:rsid w:val="003E50CB"/>
    <w:rsid w:val="003E522C"/>
    <w:rsid w:val="003E5232"/>
    <w:rsid w:val="003E53A3"/>
    <w:rsid w:val="003E5A3A"/>
    <w:rsid w:val="003E5A8D"/>
    <w:rsid w:val="003E5B3C"/>
    <w:rsid w:val="003E5DF6"/>
    <w:rsid w:val="003E6112"/>
    <w:rsid w:val="003E6383"/>
    <w:rsid w:val="003E64F6"/>
    <w:rsid w:val="003E64F9"/>
    <w:rsid w:val="003E74DD"/>
    <w:rsid w:val="003E7B14"/>
    <w:rsid w:val="003E7D80"/>
    <w:rsid w:val="003E7E85"/>
    <w:rsid w:val="003E7F1E"/>
    <w:rsid w:val="003F0964"/>
    <w:rsid w:val="003F09BB"/>
    <w:rsid w:val="003F0ED0"/>
    <w:rsid w:val="003F10B2"/>
    <w:rsid w:val="003F1D1A"/>
    <w:rsid w:val="003F1D7B"/>
    <w:rsid w:val="003F1FDB"/>
    <w:rsid w:val="003F23A5"/>
    <w:rsid w:val="003F245D"/>
    <w:rsid w:val="003F2E05"/>
    <w:rsid w:val="003F30DB"/>
    <w:rsid w:val="003F3190"/>
    <w:rsid w:val="003F3417"/>
    <w:rsid w:val="003F3A8B"/>
    <w:rsid w:val="003F413C"/>
    <w:rsid w:val="003F4348"/>
    <w:rsid w:val="003F44AE"/>
    <w:rsid w:val="003F4539"/>
    <w:rsid w:val="003F47AA"/>
    <w:rsid w:val="003F48D1"/>
    <w:rsid w:val="003F4900"/>
    <w:rsid w:val="003F4F61"/>
    <w:rsid w:val="003F5DC6"/>
    <w:rsid w:val="003F5E54"/>
    <w:rsid w:val="003F6458"/>
    <w:rsid w:val="003F6821"/>
    <w:rsid w:val="003F68AC"/>
    <w:rsid w:val="003F69FE"/>
    <w:rsid w:val="003F70A3"/>
    <w:rsid w:val="003F713B"/>
    <w:rsid w:val="003F7657"/>
    <w:rsid w:val="003F78F5"/>
    <w:rsid w:val="003F7ADD"/>
    <w:rsid w:val="003F7E05"/>
    <w:rsid w:val="00400611"/>
    <w:rsid w:val="00400683"/>
    <w:rsid w:val="00400A11"/>
    <w:rsid w:val="00400B40"/>
    <w:rsid w:val="00400B5D"/>
    <w:rsid w:val="00400BBF"/>
    <w:rsid w:val="00400CA8"/>
    <w:rsid w:val="00400DB2"/>
    <w:rsid w:val="004010E1"/>
    <w:rsid w:val="0040117A"/>
    <w:rsid w:val="004011A5"/>
    <w:rsid w:val="0040124B"/>
    <w:rsid w:val="0040152C"/>
    <w:rsid w:val="004018D3"/>
    <w:rsid w:val="00401C17"/>
    <w:rsid w:val="00401F24"/>
    <w:rsid w:val="00402037"/>
    <w:rsid w:val="00402425"/>
    <w:rsid w:val="00402660"/>
    <w:rsid w:val="00402DC4"/>
    <w:rsid w:val="00403517"/>
    <w:rsid w:val="00403536"/>
    <w:rsid w:val="004036BC"/>
    <w:rsid w:val="004038B5"/>
    <w:rsid w:val="004039EA"/>
    <w:rsid w:val="00404241"/>
    <w:rsid w:val="004046F3"/>
    <w:rsid w:val="00404884"/>
    <w:rsid w:val="00404BBA"/>
    <w:rsid w:val="0040534C"/>
    <w:rsid w:val="0040547B"/>
    <w:rsid w:val="00405744"/>
    <w:rsid w:val="00405C48"/>
    <w:rsid w:val="00405E5E"/>
    <w:rsid w:val="00406104"/>
    <w:rsid w:val="00406342"/>
    <w:rsid w:val="004066E2"/>
    <w:rsid w:val="00406737"/>
    <w:rsid w:val="00406813"/>
    <w:rsid w:val="00406C29"/>
    <w:rsid w:val="00406C65"/>
    <w:rsid w:val="00406CA6"/>
    <w:rsid w:val="00406E75"/>
    <w:rsid w:val="00406F3E"/>
    <w:rsid w:val="004075E8"/>
    <w:rsid w:val="0040762B"/>
    <w:rsid w:val="004078BF"/>
    <w:rsid w:val="00407984"/>
    <w:rsid w:val="00407A02"/>
    <w:rsid w:val="00407ED1"/>
    <w:rsid w:val="00407FE9"/>
    <w:rsid w:val="00410750"/>
    <w:rsid w:val="00410851"/>
    <w:rsid w:val="00410B67"/>
    <w:rsid w:val="00410D0E"/>
    <w:rsid w:val="004112AC"/>
    <w:rsid w:val="00411390"/>
    <w:rsid w:val="004113EF"/>
    <w:rsid w:val="004119FC"/>
    <w:rsid w:val="00411B01"/>
    <w:rsid w:val="00411B9D"/>
    <w:rsid w:val="00411C95"/>
    <w:rsid w:val="00411D07"/>
    <w:rsid w:val="00411EFB"/>
    <w:rsid w:val="00411F07"/>
    <w:rsid w:val="00411FC5"/>
    <w:rsid w:val="004123EB"/>
    <w:rsid w:val="00412519"/>
    <w:rsid w:val="00412853"/>
    <w:rsid w:val="00412A3A"/>
    <w:rsid w:val="00412CCE"/>
    <w:rsid w:val="004133E3"/>
    <w:rsid w:val="004137B7"/>
    <w:rsid w:val="00413A8D"/>
    <w:rsid w:val="004146A3"/>
    <w:rsid w:val="0041475A"/>
    <w:rsid w:val="004149A7"/>
    <w:rsid w:val="00414A9D"/>
    <w:rsid w:val="00414C2F"/>
    <w:rsid w:val="00414DA6"/>
    <w:rsid w:val="00415118"/>
    <w:rsid w:val="004152B2"/>
    <w:rsid w:val="00415678"/>
    <w:rsid w:val="00415749"/>
    <w:rsid w:val="00415B8E"/>
    <w:rsid w:val="00415C9F"/>
    <w:rsid w:val="00415F8C"/>
    <w:rsid w:val="004166D0"/>
    <w:rsid w:val="00416B17"/>
    <w:rsid w:val="00416DAE"/>
    <w:rsid w:val="00416E37"/>
    <w:rsid w:val="00416E82"/>
    <w:rsid w:val="00417421"/>
    <w:rsid w:val="0041777F"/>
    <w:rsid w:val="004178C3"/>
    <w:rsid w:val="00417956"/>
    <w:rsid w:val="00417AE0"/>
    <w:rsid w:val="00417CFE"/>
    <w:rsid w:val="0042035D"/>
    <w:rsid w:val="004206A5"/>
    <w:rsid w:val="004206EE"/>
    <w:rsid w:val="00420ABA"/>
    <w:rsid w:val="00421185"/>
    <w:rsid w:val="00421474"/>
    <w:rsid w:val="004218F5"/>
    <w:rsid w:val="00421F12"/>
    <w:rsid w:val="00421F68"/>
    <w:rsid w:val="004220D9"/>
    <w:rsid w:val="004220E7"/>
    <w:rsid w:val="004227E2"/>
    <w:rsid w:val="004228A4"/>
    <w:rsid w:val="004229A7"/>
    <w:rsid w:val="00422FAA"/>
    <w:rsid w:val="0042305C"/>
    <w:rsid w:val="004233AF"/>
    <w:rsid w:val="00423563"/>
    <w:rsid w:val="0042370A"/>
    <w:rsid w:val="00423A68"/>
    <w:rsid w:val="00423C75"/>
    <w:rsid w:val="00424002"/>
    <w:rsid w:val="00424091"/>
    <w:rsid w:val="00424280"/>
    <w:rsid w:val="004245F2"/>
    <w:rsid w:val="0042476B"/>
    <w:rsid w:val="00424773"/>
    <w:rsid w:val="0042496E"/>
    <w:rsid w:val="004249A2"/>
    <w:rsid w:val="00424B05"/>
    <w:rsid w:val="00424B81"/>
    <w:rsid w:val="0042534F"/>
    <w:rsid w:val="00425374"/>
    <w:rsid w:val="004254EE"/>
    <w:rsid w:val="0042566E"/>
    <w:rsid w:val="00426449"/>
    <w:rsid w:val="00426597"/>
    <w:rsid w:val="00426611"/>
    <w:rsid w:val="00426B76"/>
    <w:rsid w:val="00426E54"/>
    <w:rsid w:val="00427166"/>
    <w:rsid w:val="004276EA"/>
    <w:rsid w:val="004277B6"/>
    <w:rsid w:val="00427DC4"/>
    <w:rsid w:val="00427FBE"/>
    <w:rsid w:val="004305AD"/>
    <w:rsid w:val="00430A4C"/>
    <w:rsid w:val="00430DEC"/>
    <w:rsid w:val="00431689"/>
    <w:rsid w:val="0043186D"/>
    <w:rsid w:val="00431CD2"/>
    <w:rsid w:val="00431DC9"/>
    <w:rsid w:val="00432916"/>
    <w:rsid w:val="00432A55"/>
    <w:rsid w:val="0043343D"/>
    <w:rsid w:val="0043373E"/>
    <w:rsid w:val="00433FC3"/>
    <w:rsid w:val="00434420"/>
    <w:rsid w:val="0043450C"/>
    <w:rsid w:val="00434AE6"/>
    <w:rsid w:val="00434C7D"/>
    <w:rsid w:val="00434E6A"/>
    <w:rsid w:val="004353FE"/>
    <w:rsid w:val="00435752"/>
    <w:rsid w:val="004359DF"/>
    <w:rsid w:val="00435BE6"/>
    <w:rsid w:val="00436098"/>
    <w:rsid w:val="004363E4"/>
    <w:rsid w:val="00436D18"/>
    <w:rsid w:val="00437226"/>
    <w:rsid w:val="0043738F"/>
    <w:rsid w:val="004374B7"/>
    <w:rsid w:val="00437FD5"/>
    <w:rsid w:val="0044012A"/>
    <w:rsid w:val="00440307"/>
    <w:rsid w:val="004404E4"/>
    <w:rsid w:val="00440858"/>
    <w:rsid w:val="00440F4B"/>
    <w:rsid w:val="00441008"/>
    <w:rsid w:val="00441149"/>
    <w:rsid w:val="004411F9"/>
    <w:rsid w:val="00441473"/>
    <w:rsid w:val="004416D7"/>
    <w:rsid w:val="00441D06"/>
    <w:rsid w:val="0044225F"/>
    <w:rsid w:val="00442362"/>
    <w:rsid w:val="004423FD"/>
    <w:rsid w:val="004425E1"/>
    <w:rsid w:val="0044293F"/>
    <w:rsid w:val="00442B2B"/>
    <w:rsid w:val="004430D0"/>
    <w:rsid w:val="00443108"/>
    <w:rsid w:val="00443956"/>
    <w:rsid w:val="00443C38"/>
    <w:rsid w:val="004442A7"/>
    <w:rsid w:val="004444A2"/>
    <w:rsid w:val="004444BC"/>
    <w:rsid w:val="00444868"/>
    <w:rsid w:val="00444D22"/>
    <w:rsid w:val="00444DB6"/>
    <w:rsid w:val="00444FAB"/>
    <w:rsid w:val="004450AC"/>
    <w:rsid w:val="00445498"/>
    <w:rsid w:val="00445675"/>
    <w:rsid w:val="004456F4"/>
    <w:rsid w:val="00445B21"/>
    <w:rsid w:val="00445F6B"/>
    <w:rsid w:val="00446493"/>
    <w:rsid w:val="004464C3"/>
    <w:rsid w:val="00446A4E"/>
    <w:rsid w:val="00446C50"/>
    <w:rsid w:val="00446F58"/>
    <w:rsid w:val="004475C8"/>
    <w:rsid w:val="004478E1"/>
    <w:rsid w:val="00447B16"/>
    <w:rsid w:val="00447D07"/>
    <w:rsid w:val="00447E4E"/>
    <w:rsid w:val="004501D2"/>
    <w:rsid w:val="004502AB"/>
    <w:rsid w:val="004503A8"/>
    <w:rsid w:val="004503F8"/>
    <w:rsid w:val="00450627"/>
    <w:rsid w:val="00450A0A"/>
    <w:rsid w:val="00450BFC"/>
    <w:rsid w:val="0045126E"/>
    <w:rsid w:val="0045168D"/>
    <w:rsid w:val="00451769"/>
    <w:rsid w:val="00451856"/>
    <w:rsid w:val="00451C4C"/>
    <w:rsid w:val="00451F7C"/>
    <w:rsid w:val="004521EC"/>
    <w:rsid w:val="00452402"/>
    <w:rsid w:val="00452460"/>
    <w:rsid w:val="004525A2"/>
    <w:rsid w:val="004526EC"/>
    <w:rsid w:val="00452878"/>
    <w:rsid w:val="00452B01"/>
    <w:rsid w:val="00452B3F"/>
    <w:rsid w:val="00452B53"/>
    <w:rsid w:val="00452DBE"/>
    <w:rsid w:val="00452EB9"/>
    <w:rsid w:val="0045329D"/>
    <w:rsid w:val="00453B45"/>
    <w:rsid w:val="00453F17"/>
    <w:rsid w:val="00454149"/>
    <w:rsid w:val="004541E8"/>
    <w:rsid w:val="004543A6"/>
    <w:rsid w:val="004545E1"/>
    <w:rsid w:val="00454AC5"/>
    <w:rsid w:val="00454AEF"/>
    <w:rsid w:val="00454FB9"/>
    <w:rsid w:val="004553E5"/>
    <w:rsid w:val="00455911"/>
    <w:rsid w:val="00456214"/>
    <w:rsid w:val="00456432"/>
    <w:rsid w:val="004566CC"/>
    <w:rsid w:val="00456945"/>
    <w:rsid w:val="00456C85"/>
    <w:rsid w:val="00457162"/>
    <w:rsid w:val="00457570"/>
    <w:rsid w:val="0045783F"/>
    <w:rsid w:val="004579BB"/>
    <w:rsid w:val="00457ADE"/>
    <w:rsid w:val="00457FE7"/>
    <w:rsid w:val="004601FB"/>
    <w:rsid w:val="00460D41"/>
    <w:rsid w:val="00461577"/>
    <w:rsid w:val="004615BB"/>
    <w:rsid w:val="0046177B"/>
    <w:rsid w:val="0046185F"/>
    <w:rsid w:val="00461A0A"/>
    <w:rsid w:val="00461A5F"/>
    <w:rsid w:val="00461B69"/>
    <w:rsid w:val="00461BC6"/>
    <w:rsid w:val="00461BED"/>
    <w:rsid w:val="00461DC3"/>
    <w:rsid w:val="00461EB6"/>
    <w:rsid w:val="004620B6"/>
    <w:rsid w:val="00462396"/>
    <w:rsid w:val="004625FB"/>
    <w:rsid w:val="00462C3E"/>
    <w:rsid w:val="00462E95"/>
    <w:rsid w:val="004639AC"/>
    <w:rsid w:val="00463D51"/>
    <w:rsid w:val="004641F8"/>
    <w:rsid w:val="00464A26"/>
    <w:rsid w:val="00464B4C"/>
    <w:rsid w:val="004652AA"/>
    <w:rsid w:val="0046557F"/>
    <w:rsid w:val="004661EB"/>
    <w:rsid w:val="0046629A"/>
    <w:rsid w:val="004664D9"/>
    <w:rsid w:val="00466551"/>
    <w:rsid w:val="00466B40"/>
    <w:rsid w:val="00466B8E"/>
    <w:rsid w:val="00466E6F"/>
    <w:rsid w:val="00466EDE"/>
    <w:rsid w:val="004671CD"/>
    <w:rsid w:val="00467323"/>
    <w:rsid w:val="004673F4"/>
    <w:rsid w:val="004678E5"/>
    <w:rsid w:val="004679F4"/>
    <w:rsid w:val="00467B9A"/>
    <w:rsid w:val="00467E1E"/>
    <w:rsid w:val="00467EE5"/>
    <w:rsid w:val="00467F72"/>
    <w:rsid w:val="00467F96"/>
    <w:rsid w:val="00470644"/>
    <w:rsid w:val="00470EB0"/>
    <w:rsid w:val="00471180"/>
    <w:rsid w:val="004712FD"/>
    <w:rsid w:val="004714E8"/>
    <w:rsid w:val="004716CC"/>
    <w:rsid w:val="0047186B"/>
    <w:rsid w:val="00471A49"/>
    <w:rsid w:val="00471E3B"/>
    <w:rsid w:val="00471E5A"/>
    <w:rsid w:val="00471EBB"/>
    <w:rsid w:val="00472235"/>
    <w:rsid w:val="004722C6"/>
    <w:rsid w:val="004722F8"/>
    <w:rsid w:val="00472E00"/>
    <w:rsid w:val="00472F91"/>
    <w:rsid w:val="004737DF"/>
    <w:rsid w:val="00473858"/>
    <w:rsid w:val="00473903"/>
    <w:rsid w:val="00473B69"/>
    <w:rsid w:val="00473CBB"/>
    <w:rsid w:val="004740D9"/>
    <w:rsid w:val="00474FA9"/>
    <w:rsid w:val="00474FFD"/>
    <w:rsid w:val="0047501D"/>
    <w:rsid w:val="00475259"/>
    <w:rsid w:val="004752AA"/>
    <w:rsid w:val="0047559A"/>
    <w:rsid w:val="00475735"/>
    <w:rsid w:val="00475C06"/>
    <w:rsid w:val="00475E24"/>
    <w:rsid w:val="00475E86"/>
    <w:rsid w:val="004760F4"/>
    <w:rsid w:val="0047632A"/>
    <w:rsid w:val="0047662D"/>
    <w:rsid w:val="004768D2"/>
    <w:rsid w:val="00476959"/>
    <w:rsid w:val="00476FB3"/>
    <w:rsid w:val="004772C9"/>
    <w:rsid w:val="004772CC"/>
    <w:rsid w:val="00477571"/>
    <w:rsid w:val="0047774F"/>
    <w:rsid w:val="00477A9B"/>
    <w:rsid w:val="00477FF9"/>
    <w:rsid w:val="004804C7"/>
    <w:rsid w:val="00480843"/>
    <w:rsid w:val="00480976"/>
    <w:rsid w:val="004813F6"/>
    <w:rsid w:val="00481405"/>
    <w:rsid w:val="0048142A"/>
    <w:rsid w:val="00481813"/>
    <w:rsid w:val="00481E23"/>
    <w:rsid w:val="00482091"/>
    <w:rsid w:val="00482129"/>
    <w:rsid w:val="004821E1"/>
    <w:rsid w:val="004823B3"/>
    <w:rsid w:val="004825D1"/>
    <w:rsid w:val="00482A0C"/>
    <w:rsid w:val="00482CFC"/>
    <w:rsid w:val="00482EB4"/>
    <w:rsid w:val="00482F59"/>
    <w:rsid w:val="004831E1"/>
    <w:rsid w:val="00483EEE"/>
    <w:rsid w:val="00484007"/>
    <w:rsid w:val="00484011"/>
    <w:rsid w:val="0048439A"/>
    <w:rsid w:val="0048448F"/>
    <w:rsid w:val="004847A5"/>
    <w:rsid w:val="0048511E"/>
    <w:rsid w:val="004851BA"/>
    <w:rsid w:val="004851BF"/>
    <w:rsid w:val="004852BE"/>
    <w:rsid w:val="004852C3"/>
    <w:rsid w:val="00485546"/>
    <w:rsid w:val="00485788"/>
    <w:rsid w:val="00485CBE"/>
    <w:rsid w:val="00486154"/>
    <w:rsid w:val="00486361"/>
    <w:rsid w:val="00486418"/>
    <w:rsid w:val="00486441"/>
    <w:rsid w:val="004864D9"/>
    <w:rsid w:val="0048663A"/>
    <w:rsid w:val="004866AC"/>
    <w:rsid w:val="004866F8"/>
    <w:rsid w:val="00486AF3"/>
    <w:rsid w:val="00486E09"/>
    <w:rsid w:val="00487546"/>
    <w:rsid w:val="00487C7F"/>
    <w:rsid w:val="00487DBB"/>
    <w:rsid w:val="0049005C"/>
    <w:rsid w:val="004901EB"/>
    <w:rsid w:val="004905FA"/>
    <w:rsid w:val="00490A9E"/>
    <w:rsid w:val="00490B4C"/>
    <w:rsid w:val="00490D8D"/>
    <w:rsid w:val="0049184F"/>
    <w:rsid w:val="004919FA"/>
    <w:rsid w:val="00491F97"/>
    <w:rsid w:val="00492015"/>
    <w:rsid w:val="004920DC"/>
    <w:rsid w:val="004921DD"/>
    <w:rsid w:val="004922FA"/>
    <w:rsid w:val="00492346"/>
    <w:rsid w:val="0049253A"/>
    <w:rsid w:val="004927EA"/>
    <w:rsid w:val="004932FB"/>
    <w:rsid w:val="00493DB3"/>
    <w:rsid w:val="00494038"/>
    <w:rsid w:val="00494409"/>
    <w:rsid w:val="00494520"/>
    <w:rsid w:val="004946B1"/>
    <w:rsid w:val="00494B62"/>
    <w:rsid w:val="00494E1C"/>
    <w:rsid w:val="00495020"/>
    <w:rsid w:val="0049563E"/>
    <w:rsid w:val="00495786"/>
    <w:rsid w:val="00495CA3"/>
    <w:rsid w:val="00495CD8"/>
    <w:rsid w:val="00495E75"/>
    <w:rsid w:val="0049628A"/>
    <w:rsid w:val="00496CD2"/>
    <w:rsid w:val="0049709A"/>
    <w:rsid w:val="00497346"/>
    <w:rsid w:val="00497CF3"/>
    <w:rsid w:val="00497D2F"/>
    <w:rsid w:val="00497ED3"/>
    <w:rsid w:val="004A031A"/>
    <w:rsid w:val="004A08E9"/>
    <w:rsid w:val="004A0C75"/>
    <w:rsid w:val="004A0D30"/>
    <w:rsid w:val="004A0E3F"/>
    <w:rsid w:val="004A108A"/>
    <w:rsid w:val="004A13C9"/>
    <w:rsid w:val="004A16A7"/>
    <w:rsid w:val="004A17F1"/>
    <w:rsid w:val="004A1ABA"/>
    <w:rsid w:val="004A1D59"/>
    <w:rsid w:val="004A2058"/>
    <w:rsid w:val="004A247B"/>
    <w:rsid w:val="004A2650"/>
    <w:rsid w:val="004A27BE"/>
    <w:rsid w:val="004A292C"/>
    <w:rsid w:val="004A30E5"/>
    <w:rsid w:val="004A31AA"/>
    <w:rsid w:val="004A35E4"/>
    <w:rsid w:val="004A3747"/>
    <w:rsid w:val="004A374A"/>
    <w:rsid w:val="004A3A3C"/>
    <w:rsid w:val="004A3A6A"/>
    <w:rsid w:val="004A4A6C"/>
    <w:rsid w:val="004A4CBE"/>
    <w:rsid w:val="004A4EB8"/>
    <w:rsid w:val="004A4ECF"/>
    <w:rsid w:val="004A50C5"/>
    <w:rsid w:val="004A5102"/>
    <w:rsid w:val="004A5114"/>
    <w:rsid w:val="004A516A"/>
    <w:rsid w:val="004A5417"/>
    <w:rsid w:val="004A558E"/>
    <w:rsid w:val="004A55E4"/>
    <w:rsid w:val="004A59CC"/>
    <w:rsid w:val="004A5F01"/>
    <w:rsid w:val="004A60E6"/>
    <w:rsid w:val="004A621F"/>
    <w:rsid w:val="004A63F8"/>
    <w:rsid w:val="004A642E"/>
    <w:rsid w:val="004A65B1"/>
    <w:rsid w:val="004A679E"/>
    <w:rsid w:val="004A6845"/>
    <w:rsid w:val="004A6C04"/>
    <w:rsid w:val="004A6EFC"/>
    <w:rsid w:val="004A6F4A"/>
    <w:rsid w:val="004A79C8"/>
    <w:rsid w:val="004A79EA"/>
    <w:rsid w:val="004A7D3C"/>
    <w:rsid w:val="004A7F17"/>
    <w:rsid w:val="004A7FBB"/>
    <w:rsid w:val="004B00DC"/>
    <w:rsid w:val="004B0189"/>
    <w:rsid w:val="004B02DB"/>
    <w:rsid w:val="004B03DD"/>
    <w:rsid w:val="004B0493"/>
    <w:rsid w:val="004B0567"/>
    <w:rsid w:val="004B09AA"/>
    <w:rsid w:val="004B0A1E"/>
    <w:rsid w:val="004B0C37"/>
    <w:rsid w:val="004B104A"/>
    <w:rsid w:val="004B1773"/>
    <w:rsid w:val="004B17F7"/>
    <w:rsid w:val="004B1F38"/>
    <w:rsid w:val="004B24EB"/>
    <w:rsid w:val="004B284E"/>
    <w:rsid w:val="004B2E35"/>
    <w:rsid w:val="004B3055"/>
    <w:rsid w:val="004B322B"/>
    <w:rsid w:val="004B379E"/>
    <w:rsid w:val="004B3A58"/>
    <w:rsid w:val="004B3BD3"/>
    <w:rsid w:val="004B3CD8"/>
    <w:rsid w:val="004B3DCE"/>
    <w:rsid w:val="004B40E4"/>
    <w:rsid w:val="004B41E7"/>
    <w:rsid w:val="004B457D"/>
    <w:rsid w:val="004B45C5"/>
    <w:rsid w:val="004B482D"/>
    <w:rsid w:val="004B4847"/>
    <w:rsid w:val="004B4A58"/>
    <w:rsid w:val="004B4DE6"/>
    <w:rsid w:val="004B4E6C"/>
    <w:rsid w:val="004B4F32"/>
    <w:rsid w:val="004B5384"/>
    <w:rsid w:val="004B5499"/>
    <w:rsid w:val="004B5664"/>
    <w:rsid w:val="004B56C7"/>
    <w:rsid w:val="004B586D"/>
    <w:rsid w:val="004B587A"/>
    <w:rsid w:val="004B5C95"/>
    <w:rsid w:val="004B6442"/>
    <w:rsid w:val="004B6F46"/>
    <w:rsid w:val="004B700E"/>
    <w:rsid w:val="004B71D3"/>
    <w:rsid w:val="004B732D"/>
    <w:rsid w:val="004B77A5"/>
    <w:rsid w:val="004B7832"/>
    <w:rsid w:val="004B7B7B"/>
    <w:rsid w:val="004B7B9A"/>
    <w:rsid w:val="004B7D47"/>
    <w:rsid w:val="004C0435"/>
    <w:rsid w:val="004C0682"/>
    <w:rsid w:val="004C06C3"/>
    <w:rsid w:val="004C090D"/>
    <w:rsid w:val="004C0973"/>
    <w:rsid w:val="004C0A56"/>
    <w:rsid w:val="004C119D"/>
    <w:rsid w:val="004C165B"/>
    <w:rsid w:val="004C1D98"/>
    <w:rsid w:val="004C1E96"/>
    <w:rsid w:val="004C269C"/>
    <w:rsid w:val="004C2D85"/>
    <w:rsid w:val="004C316C"/>
    <w:rsid w:val="004C31A2"/>
    <w:rsid w:val="004C3487"/>
    <w:rsid w:val="004C34B9"/>
    <w:rsid w:val="004C3778"/>
    <w:rsid w:val="004C3DB4"/>
    <w:rsid w:val="004C3DFA"/>
    <w:rsid w:val="004C3E9C"/>
    <w:rsid w:val="004C4367"/>
    <w:rsid w:val="004C43DB"/>
    <w:rsid w:val="004C4687"/>
    <w:rsid w:val="004C471C"/>
    <w:rsid w:val="004C47BA"/>
    <w:rsid w:val="004C4913"/>
    <w:rsid w:val="004C4934"/>
    <w:rsid w:val="004C4BBA"/>
    <w:rsid w:val="004C4CEF"/>
    <w:rsid w:val="004C4EE7"/>
    <w:rsid w:val="004C4F65"/>
    <w:rsid w:val="004C4F70"/>
    <w:rsid w:val="004C506D"/>
    <w:rsid w:val="004C55ED"/>
    <w:rsid w:val="004C5783"/>
    <w:rsid w:val="004C5A1A"/>
    <w:rsid w:val="004C633F"/>
    <w:rsid w:val="004C6342"/>
    <w:rsid w:val="004C68D2"/>
    <w:rsid w:val="004C6ADB"/>
    <w:rsid w:val="004C6B88"/>
    <w:rsid w:val="004C6C01"/>
    <w:rsid w:val="004C6D0D"/>
    <w:rsid w:val="004C70DD"/>
    <w:rsid w:val="004C7466"/>
    <w:rsid w:val="004C74C5"/>
    <w:rsid w:val="004C74F1"/>
    <w:rsid w:val="004C7787"/>
    <w:rsid w:val="004C7956"/>
    <w:rsid w:val="004C79F8"/>
    <w:rsid w:val="004C7A85"/>
    <w:rsid w:val="004C7A8D"/>
    <w:rsid w:val="004C7D36"/>
    <w:rsid w:val="004C7E49"/>
    <w:rsid w:val="004D0253"/>
    <w:rsid w:val="004D0345"/>
    <w:rsid w:val="004D0635"/>
    <w:rsid w:val="004D07E5"/>
    <w:rsid w:val="004D0BC7"/>
    <w:rsid w:val="004D0C17"/>
    <w:rsid w:val="004D0CC9"/>
    <w:rsid w:val="004D0E10"/>
    <w:rsid w:val="004D0FF5"/>
    <w:rsid w:val="004D1606"/>
    <w:rsid w:val="004D17A6"/>
    <w:rsid w:val="004D1CB7"/>
    <w:rsid w:val="004D1D3E"/>
    <w:rsid w:val="004D1D6C"/>
    <w:rsid w:val="004D1ED4"/>
    <w:rsid w:val="004D229D"/>
    <w:rsid w:val="004D24F4"/>
    <w:rsid w:val="004D250F"/>
    <w:rsid w:val="004D2729"/>
    <w:rsid w:val="004D2795"/>
    <w:rsid w:val="004D2F40"/>
    <w:rsid w:val="004D3088"/>
    <w:rsid w:val="004D315C"/>
    <w:rsid w:val="004D340D"/>
    <w:rsid w:val="004D38B0"/>
    <w:rsid w:val="004D3FA1"/>
    <w:rsid w:val="004D429D"/>
    <w:rsid w:val="004D4B9C"/>
    <w:rsid w:val="004D4DCE"/>
    <w:rsid w:val="004D4F95"/>
    <w:rsid w:val="004D5193"/>
    <w:rsid w:val="004D569A"/>
    <w:rsid w:val="004D59B0"/>
    <w:rsid w:val="004D5D64"/>
    <w:rsid w:val="004D63A9"/>
    <w:rsid w:val="004D659F"/>
    <w:rsid w:val="004D6A15"/>
    <w:rsid w:val="004D6B1B"/>
    <w:rsid w:val="004D6B1E"/>
    <w:rsid w:val="004D6CD2"/>
    <w:rsid w:val="004D7869"/>
    <w:rsid w:val="004D7982"/>
    <w:rsid w:val="004D7BA3"/>
    <w:rsid w:val="004E0313"/>
    <w:rsid w:val="004E031F"/>
    <w:rsid w:val="004E0402"/>
    <w:rsid w:val="004E04CD"/>
    <w:rsid w:val="004E050B"/>
    <w:rsid w:val="004E0795"/>
    <w:rsid w:val="004E08C3"/>
    <w:rsid w:val="004E09AC"/>
    <w:rsid w:val="004E0B1C"/>
    <w:rsid w:val="004E0C96"/>
    <w:rsid w:val="004E1141"/>
    <w:rsid w:val="004E15E3"/>
    <w:rsid w:val="004E16D0"/>
    <w:rsid w:val="004E1713"/>
    <w:rsid w:val="004E18D1"/>
    <w:rsid w:val="004E1950"/>
    <w:rsid w:val="004E1A6A"/>
    <w:rsid w:val="004E1DDB"/>
    <w:rsid w:val="004E1E2F"/>
    <w:rsid w:val="004E1F89"/>
    <w:rsid w:val="004E20AC"/>
    <w:rsid w:val="004E2142"/>
    <w:rsid w:val="004E2351"/>
    <w:rsid w:val="004E2492"/>
    <w:rsid w:val="004E284B"/>
    <w:rsid w:val="004E28BC"/>
    <w:rsid w:val="004E2C77"/>
    <w:rsid w:val="004E2C8A"/>
    <w:rsid w:val="004E2F2A"/>
    <w:rsid w:val="004E3179"/>
    <w:rsid w:val="004E31E3"/>
    <w:rsid w:val="004E35E6"/>
    <w:rsid w:val="004E3AB3"/>
    <w:rsid w:val="004E3D87"/>
    <w:rsid w:val="004E3D9C"/>
    <w:rsid w:val="004E3DAA"/>
    <w:rsid w:val="004E4455"/>
    <w:rsid w:val="004E456C"/>
    <w:rsid w:val="004E45EF"/>
    <w:rsid w:val="004E4679"/>
    <w:rsid w:val="004E4726"/>
    <w:rsid w:val="004E4784"/>
    <w:rsid w:val="004E4CFC"/>
    <w:rsid w:val="004E4DD5"/>
    <w:rsid w:val="004E4FBD"/>
    <w:rsid w:val="004E5419"/>
    <w:rsid w:val="004E57A6"/>
    <w:rsid w:val="004E59D2"/>
    <w:rsid w:val="004E5E09"/>
    <w:rsid w:val="004E61BA"/>
    <w:rsid w:val="004E63BA"/>
    <w:rsid w:val="004E65D1"/>
    <w:rsid w:val="004E6F45"/>
    <w:rsid w:val="004E7531"/>
    <w:rsid w:val="004E7568"/>
    <w:rsid w:val="004E76F7"/>
    <w:rsid w:val="004E7CED"/>
    <w:rsid w:val="004E7ECC"/>
    <w:rsid w:val="004F0686"/>
    <w:rsid w:val="004F0844"/>
    <w:rsid w:val="004F0C0C"/>
    <w:rsid w:val="004F0D05"/>
    <w:rsid w:val="004F1107"/>
    <w:rsid w:val="004F1349"/>
    <w:rsid w:val="004F1831"/>
    <w:rsid w:val="004F1A00"/>
    <w:rsid w:val="004F1CCF"/>
    <w:rsid w:val="004F1DAD"/>
    <w:rsid w:val="004F238A"/>
    <w:rsid w:val="004F2411"/>
    <w:rsid w:val="004F2715"/>
    <w:rsid w:val="004F2DD8"/>
    <w:rsid w:val="004F2F9D"/>
    <w:rsid w:val="004F33D7"/>
    <w:rsid w:val="004F35C8"/>
    <w:rsid w:val="004F39B6"/>
    <w:rsid w:val="004F3BD9"/>
    <w:rsid w:val="004F3DAB"/>
    <w:rsid w:val="004F3F50"/>
    <w:rsid w:val="004F4175"/>
    <w:rsid w:val="004F44D8"/>
    <w:rsid w:val="004F4C78"/>
    <w:rsid w:val="004F4F25"/>
    <w:rsid w:val="004F5106"/>
    <w:rsid w:val="004F541D"/>
    <w:rsid w:val="004F59C7"/>
    <w:rsid w:val="004F61B6"/>
    <w:rsid w:val="004F658E"/>
    <w:rsid w:val="004F65E0"/>
    <w:rsid w:val="004F6689"/>
    <w:rsid w:val="004F67E1"/>
    <w:rsid w:val="004F6C3F"/>
    <w:rsid w:val="004F6C51"/>
    <w:rsid w:val="004F6E13"/>
    <w:rsid w:val="004F7234"/>
    <w:rsid w:val="004F778F"/>
    <w:rsid w:val="004F7A56"/>
    <w:rsid w:val="004F7E96"/>
    <w:rsid w:val="004F7FFE"/>
    <w:rsid w:val="005000EB"/>
    <w:rsid w:val="005004F2"/>
    <w:rsid w:val="00500A6F"/>
    <w:rsid w:val="005011CD"/>
    <w:rsid w:val="00501321"/>
    <w:rsid w:val="00501495"/>
    <w:rsid w:val="005014C2"/>
    <w:rsid w:val="005015B3"/>
    <w:rsid w:val="00501756"/>
    <w:rsid w:val="0050205C"/>
    <w:rsid w:val="005020D0"/>
    <w:rsid w:val="0050236F"/>
    <w:rsid w:val="00502692"/>
    <w:rsid w:val="0050303E"/>
    <w:rsid w:val="00503055"/>
    <w:rsid w:val="00503337"/>
    <w:rsid w:val="00503708"/>
    <w:rsid w:val="005037CC"/>
    <w:rsid w:val="005037D3"/>
    <w:rsid w:val="00503874"/>
    <w:rsid w:val="00503AF4"/>
    <w:rsid w:val="00503F66"/>
    <w:rsid w:val="00504B61"/>
    <w:rsid w:val="00504BD7"/>
    <w:rsid w:val="00504C4F"/>
    <w:rsid w:val="00504D79"/>
    <w:rsid w:val="00504DAA"/>
    <w:rsid w:val="0050501F"/>
    <w:rsid w:val="005051CD"/>
    <w:rsid w:val="00505542"/>
    <w:rsid w:val="005056E7"/>
    <w:rsid w:val="00505BF0"/>
    <w:rsid w:val="00505EF1"/>
    <w:rsid w:val="00506016"/>
    <w:rsid w:val="00506173"/>
    <w:rsid w:val="005062D2"/>
    <w:rsid w:val="005063B9"/>
    <w:rsid w:val="00506612"/>
    <w:rsid w:val="005066E4"/>
    <w:rsid w:val="00506A5B"/>
    <w:rsid w:val="00506CE6"/>
    <w:rsid w:val="0050703C"/>
    <w:rsid w:val="0050773A"/>
    <w:rsid w:val="005079F5"/>
    <w:rsid w:val="00507F68"/>
    <w:rsid w:val="0051012A"/>
    <w:rsid w:val="00510192"/>
    <w:rsid w:val="00510281"/>
    <w:rsid w:val="00510326"/>
    <w:rsid w:val="00510863"/>
    <w:rsid w:val="0051125B"/>
    <w:rsid w:val="00511277"/>
    <w:rsid w:val="00511A5F"/>
    <w:rsid w:val="00511D3F"/>
    <w:rsid w:val="00511EFD"/>
    <w:rsid w:val="00512BCD"/>
    <w:rsid w:val="00512EFB"/>
    <w:rsid w:val="00513345"/>
    <w:rsid w:val="005135C7"/>
    <w:rsid w:val="00513D0A"/>
    <w:rsid w:val="00514153"/>
    <w:rsid w:val="005143EF"/>
    <w:rsid w:val="005145E9"/>
    <w:rsid w:val="00514A3B"/>
    <w:rsid w:val="00514D4F"/>
    <w:rsid w:val="00514D9A"/>
    <w:rsid w:val="005152BD"/>
    <w:rsid w:val="0051535E"/>
    <w:rsid w:val="005153AD"/>
    <w:rsid w:val="00515583"/>
    <w:rsid w:val="00515646"/>
    <w:rsid w:val="00515736"/>
    <w:rsid w:val="00515F0D"/>
    <w:rsid w:val="005161D9"/>
    <w:rsid w:val="005166B5"/>
    <w:rsid w:val="00516E2E"/>
    <w:rsid w:val="00516EC3"/>
    <w:rsid w:val="00516F3E"/>
    <w:rsid w:val="005175D0"/>
    <w:rsid w:val="00517D49"/>
    <w:rsid w:val="00517D63"/>
    <w:rsid w:val="00517E9D"/>
    <w:rsid w:val="00517F2A"/>
    <w:rsid w:val="005201E1"/>
    <w:rsid w:val="005204C6"/>
    <w:rsid w:val="00520652"/>
    <w:rsid w:val="005207BC"/>
    <w:rsid w:val="00520820"/>
    <w:rsid w:val="00520AC9"/>
    <w:rsid w:val="00520C94"/>
    <w:rsid w:val="005210A6"/>
    <w:rsid w:val="005211DD"/>
    <w:rsid w:val="00521469"/>
    <w:rsid w:val="00521588"/>
    <w:rsid w:val="00521628"/>
    <w:rsid w:val="0052196C"/>
    <w:rsid w:val="005219BC"/>
    <w:rsid w:val="00521B9E"/>
    <w:rsid w:val="00521FC7"/>
    <w:rsid w:val="00522349"/>
    <w:rsid w:val="0052247D"/>
    <w:rsid w:val="0052299F"/>
    <w:rsid w:val="00522A2B"/>
    <w:rsid w:val="00522B47"/>
    <w:rsid w:val="00522D04"/>
    <w:rsid w:val="00522D79"/>
    <w:rsid w:val="00522FF7"/>
    <w:rsid w:val="00523003"/>
    <w:rsid w:val="005231E6"/>
    <w:rsid w:val="00523334"/>
    <w:rsid w:val="00523370"/>
    <w:rsid w:val="005233AE"/>
    <w:rsid w:val="00523609"/>
    <w:rsid w:val="00523707"/>
    <w:rsid w:val="0052371F"/>
    <w:rsid w:val="00523959"/>
    <w:rsid w:val="00523A00"/>
    <w:rsid w:val="00523EAF"/>
    <w:rsid w:val="00524093"/>
    <w:rsid w:val="00524378"/>
    <w:rsid w:val="005243C1"/>
    <w:rsid w:val="005245E5"/>
    <w:rsid w:val="00524963"/>
    <w:rsid w:val="00524E0C"/>
    <w:rsid w:val="00524E23"/>
    <w:rsid w:val="00525398"/>
    <w:rsid w:val="00525637"/>
    <w:rsid w:val="00525B7E"/>
    <w:rsid w:val="00525B98"/>
    <w:rsid w:val="00525D03"/>
    <w:rsid w:val="00525DF4"/>
    <w:rsid w:val="00526999"/>
    <w:rsid w:val="00526ADE"/>
    <w:rsid w:val="00526EC6"/>
    <w:rsid w:val="00527DFB"/>
    <w:rsid w:val="00527E2C"/>
    <w:rsid w:val="00530014"/>
    <w:rsid w:val="005300DA"/>
    <w:rsid w:val="00530168"/>
    <w:rsid w:val="00530208"/>
    <w:rsid w:val="00530531"/>
    <w:rsid w:val="00530544"/>
    <w:rsid w:val="00530612"/>
    <w:rsid w:val="00530C1F"/>
    <w:rsid w:val="00530D30"/>
    <w:rsid w:val="005310C2"/>
    <w:rsid w:val="005313ED"/>
    <w:rsid w:val="0053182A"/>
    <w:rsid w:val="00531C23"/>
    <w:rsid w:val="00531E17"/>
    <w:rsid w:val="00532009"/>
    <w:rsid w:val="00532347"/>
    <w:rsid w:val="00532634"/>
    <w:rsid w:val="0053290E"/>
    <w:rsid w:val="00532C98"/>
    <w:rsid w:val="00532FE2"/>
    <w:rsid w:val="00533D85"/>
    <w:rsid w:val="00533DB2"/>
    <w:rsid w:val="00533FF5"/>
    <w:rsid w:val="0053446C"/>
    <w:rsid w:val="0053450B"/>
    <w:rsid w:val="005345E0"/>
    <w:rsid w:val="00534678"/>
    <w:rsid w:val="0053471C"/>
    <w:rsid w:val="00534AC9"/>
    <w:rsid w:val="00534B35"/>
    <w:rsid w:val="00534F5C"/>
    <w:rsid w:val="00534F6E"/>
    <w:rsid w:val="00535091"/>
    <w:rsid w:val="005353D7"/>
    <w:rsid w:val="005354D1"/>
    <w:rsid w:val="00535557"/>
    <w:rsid w:val="0053586F"/>
    <w:rsid w:val="00535A1B"/>
    <w:rsid w:val="00535A3D"/>
    <w:rsid w:val="00535C97"/>
    <w:rsid w:val="00535D06"/>
    <w:rsid w:val="00535D90"/>
    <w:rsid w:val="00535FD6"/>
    <w:rsid w:val="00536392"/>
    <w:rsid w:val="00536453"/>
    <w:rsid w:val="00536469"/>
    <w:rsid w:val="005364AF"/>
    <w:rsid w:val="00536551"/>
    <w:rsid w:val="00536572"/>
    <w:rsid w:val="00536BE0"/>
    <w:rsid w:val="00536C31"/>
    <w:rsid w:val="0053710C"/>
    <w:rsid w:val="005371FF"/>
    <w:rsid w:val="00537473"/>
    <w:rsid w:val="0053758E"/>
    <w:rsid w:val="005375A3"/>
    <w:rsid w:val="0053767C"/>
    <w:rsid w:val="00537AC5"/>
    <w:rsid w:val="00537AD3"/>
    <w:rsid w:val="00537CDC"/>
    <w:rsid w:val="00537D88"/>
    <w:rsid w:val="00537EF2"/>
    <w:rsid w:val="005401DA"/>
    <w:rsid w:val="00540381"/>
    <w:rsid w:val="0054048E"/>
    <w:rsid w:val="005404D5"/>
    <w:rsid w:val="0054080D"/>
    <w:rsid w:val="00540A45"/>
    <w:rsid w:val="00540AA3"/>
    <w:rsid w:val="00540BBD"/>
    <w:rsid w:val="00540DB1"/>
    <w:rsid w:val="005413F9"/>
    <w:rsid w:val="00541626"/>
    <w:rsid w:val="00541B2D"/>
    <w:rsid w:val="00541D5E"/>
    <w:rsid w:val="00542153"/>
    <w:rsid w:val="00543159"/>
    <w:rsid w:val="00543208"/>
    <w:rsid w:val="00543BB3"/>
    <w:rsid w:val="00543BDC"/>
    <w:rsid w:val="00543F3E"/>
    <w:rsid w:val="00544203"/>
    <w:rsid w:val="00544682"/>
    <w:rsid w:val="00544876"/>
    <w:rsid w:val="005449BB"/>
    <w:rsid w:val="00544B75"/>
    <w:rsid w:val="00544E4A"/>
    <w:rsid w:val="00544F09"/>
    <w:rsid w:val="00545284"/>
    <w:rsid w:val="00545295"/>
    <w:rsid w:val="00545418"/>
    <w:rsid w:val="00545576"/>
    <w:rsid w:val="00545658"/>
    <w:rsid w:val="005456D6"/>
    <w:rsid w:val="005462FA"/>
    <w:rsid w:val="00546525"/>
    <w:rsid w:val="0054699A"/>
    <w:rsid w:val="00546BD8"/>
    <w:rsid w:val="00546C51"/>
    <w:rsid w:val="00546D9B"/>
    <w:rsid w:val="00546EF6"/>
    <w:rsid w:val="005471F9"/>
    <w:rsid w:val="00547421"/>
    <w:rsid w:val="005475FE"/>
    <w:rsid w:val="00547771"/>
    <w:rsid w:val="0054795E"/>
    <w:rsid w:val="00547BAA"/>
    <w:rsid w:val="00547EE1"/>
    <w:rsid w:val="005500FB"/>
    <w:rsid w:val="0055042A"/>
    <w:rsid w:val="0055056D"/>
    <w:rsid w:val="00550750"/>
    <w:rsid w:val="0055077F"/>
    <w:rsid w:val="00550ACF"/>
    <w:rsid w:val="00551114"/>
    <w:rsid w:val="005511CE"/>
    <w:rsid w:val="00551257"/>
    <w:rsid w:val="005512E6"/>
    <w:rsid w:val="0055155D"/>
    <w:rsid w:val="0055156D"/>
    <w:rsid w:val="005517D1"/>
    <w:rsid w:val="00551AAA"/>
    <w:rsid w:val="00551B50"/>
    <w:rsid w:val="00551D88"/>
    <w:rsid w:val="00552051"/>
    <w:rsid w:val="00552439"/>
    <w:rsid w:val="00552858"/>
    <w:rsid w:val="00552D39"/>
    <w:rsid w:val="00553291"/>
    <w:rsid w:val="005536B3"/>
    <w:rsid w:val="0055381B"/>
    <w:rsid w:val="0055387F"/>
    <w:rsid w:val="00553C65"/>
    <w:rsid w:val="00553ED4"/>
    <w:rsid w:val="00553FB1"/>
    <w:rsid w:val="00554143"/>
    <w:rsid w:val="00554236"/>
    <w:rsid w:val="005542AB"/>
    <w:rsid w:val="0055431D"/>
    <w:rsid w:val="005543A9"/>
    <w:rsid w:val="00554A09"/>
    <w:rsid w:val="00554C0B"/>
    <w:rsid w:val="00554E12"/>
    <w:rsid w:val="0055523B"/>
    <w:rsid w:val="00555390"/>
    <w:rsid w:val="00555496"/>
    <w:rsid w:val="005554D0"/>
    <w:rsid w:val="00555648"/>
    <w:rsid w:val="00555717"/>
    <w:rsid w:val="00555D47"/>
    <w:rsid w:val="00556080"/>
    <w:rsid w:val="005562C4"/>
    <w:rsid w:val="00556521"/>
    <w:rsid w:val="00556583"/>
    <w:rsid w:val="0055658B"/>
    <w:rsid w:val="00556C2F"/>
    <w:rsid w:val="00556C9F"/>
    <w:rsid w:val="00556D6B"/>
    <w:rsid w:val="005575E7"/>
    <w:rsid w:val="00557865"/>
    <w:rsid w:val="00557877"/>
    <w:rsid w:val="0056012F"/>
    <w:rsid w:val="005602DF"/>
    <w:rsid w:val="0056033D"/>
    <w:rsid w:val="00560576"/>
    <w:rsid w:val="00560A4D"/>
    <w:rsid w:val="00560B9C"/>
    <w:rsid w:val="00560D66"/>
    <w:rsid w:val="00560FDA"/>
    <w:rsid w:val="005615FD"/>
    <w:rsid w:val="0056162A"/>
    <w:rsid w:val="005617B8"/>
    <w:rsid w:val="00561998"/>
    <w:rsid w:val="005619B1"/>
    <w:rsid w:val="00561C5A"/>
    <w:rsid w:val="00561D50"/>
    <w:rsid w:val="00561DCF"/>
    <w:rsid w:val="00561F20"/>
    <w:rsid w:val="00561F93"/>
    <w:rsid w:val="005622CC"/>
    <w:rsid w:val="00562912"/>
    <w:rsid w:val="00562D33"/>
    <w:rsid w:val="00562FB1"/>
    <w:rsid w:val="00562FC6"/>
    <w:rsid w:val="00563349"/>
    <w:rsid w:val="005636F4"/>
    <w:rsid w:val="00563DF9"/>
    <w:rsid w:val="00564103"/>
    <w:rsid w:val="0056449F"/>
    <w:rsid w:val="005649B4"/>
    <w:rsid w:val="00564A7F"/>
    <w:rsid w:val="00564B70"/>
    <w:rsid w:val="005656B3"/>
    <w:rsid w:val="005657C0"/>
    <w:rsid w:val="005657EC"/>
    <w:rsid w:val="00565804"/>
    <w:rsid w:val="00565A12"/>
    <w:rsid w:val="00566432"/>
    <w:rsid w:val="005667B3"/>
    <w:rsid w:val="00566B9E"/>
    <w:rsid w:val="00566C27"/>
    <w:rsid w:val="00566FE6"/>
    <w:rsid w:val="00567265"/>
    <w:rsid w:val="00567915"/>
    <w:rsid w:val="00567BFC"/>
    <w:rsid w:val="00567E9D"/>
    <w:rsid w:val="0057031C"/>
    <w:rsid w:val="005703CB"/>
    <w:rsid w:val="00570501"/>
    <w:rsid w:val="00570775"/>
    <w:rsid w:val="00570F2D"/>
    <w:rsid w:val="0057169D"/>
    <w:rsid w:val="00571703"/>
    <w:rsid w:val="00571704"/>
    <w:rsid w:val="00571B85"/>
    <w:rsid w:val="00572301"/>
    <w:rsid w:val="005725E5"/>
    <w:rsid w:val="0057270E"/>
    <w:rsid w:val="00572979"/>
    <w:rsid w:val="005729A6"/>
    <w:rsid w:val="00572A18"/>
    <w:rsid w:val="00573346"/>
    <w:rsid w:val="00573494"/>
    <w:rsid w:val="005735A2"/>
    <w:rsid w:val="0057377F"/>
    <w:rsid w:val="00573C71"/>
    <w:rsid w:val="00573E2B"/>
    <w:rsid w:val="00573F56"/>
    <w:rsid w:val="00573F5F"/>
    <w:rsid w:val="005740B7"/>
    <w:rsid w:val="005746AD"/>
    <w:rsid w:val="00574853"/>
    <w:rsid w:val="00574A66"/>
    <w:rsid w:val="00574B8C"/>
    <w:rsid w:val="00574C6F"/>
    <w:rsid w:val="00575071"/>
    <w:rsid w:val="00575B52"/>
    <w:rsid w:val="00576256"/>
    <w:rsid w:val="0057638B"/>
    <w:rsid w:val="0057658C"/>
    <w:rsid w:val="0057664A"/>
    <w:rsid w:val="005769A9"/>
    <w:rsid w:val="005770F4"/>
    <w:rsid w:val="00577113"/>
    <w:rsid w:val="005777DA"/>
    <w:rsid w:val="00577A68"/>
    <w:rsid w:val="00577F18"/>
    <w:rsid w:val="005800AB"/>
    <w:rsid w:val="00580117"/>
    <w:rsid w:val="00580AA0"/>
    <w:rsid w:val="00580C28"/>
    <w:rsid w:val="005810AC"/>
    <w:rsid w:val="00581278"/>
    <w:rsid w:val="005816FA"/>
    <w:rsid w:val="00581AF3"/>
    <w:rsid w:val="00581C0D"/>
    <w:rsid w:val="00581CC2"/>
    <w:rsid w:val="00581CE9"/>
    <w:rsid w:val="00581FA0"/>
    <w:rsid w:val="00582626"/>
    <w:rsid w:val="00582688"/>
    <w:rsid w:val="00582F19"/>
    <w:rsid w:val="00583A74"/>
    <w:rsid w:val="00583B2F"/>
    <w:rsid w:val="00583C33"/>
    <w:rsid w:val="00583D8C"/>
    <w:rsid w:val="00583E05"/>
    <w:rsid w:val="00584024"/>
    <w:rsid w:val="005842E2"/>
    <w:rsid w:val="00584698"/>
    <w:rsid w:val="00584CB6"/>
    <w:rsid w:val="00584DB1"/>
    <w:rsid w:val="00584F27"/>
    <w:rsid w:val="005851AD"/>
    <w:rsid w:val="00585340"/>
    <w:rsid w:val="00585551"/>
    <w:rsid w:val="00585575"/>
    <w:rsid w:val="0058582D"/>
    <w:rsid w:val="005858B5"/>
    <w:rsid w:val="00585BE1"/>
    <w:rsid w:val="00585D79"/>
    <w:rsid w:val="00585E39"/>
    <w:rsid w:val="00585F2F"/>
    <w:rsid w:val="00586517"/>
    <w:rsid w:val="0058654F"/>
    <w:rsid w:val="00586556"/>
    <w:rsid w:val="00586CFB"/>
    <w:rsid w:val="00586E00"/>
    <w:rsid w:val="005875C9"/>
    <w:rsid w:val="0058768F"/>
    <w:rsid w:val="00587895"/>
    <w:rsid w:val="00587C3D"/>
    <w:rsid w:val="00587C72"/>
    <w:rsid w:val="00587D3C"/>
    <w:rsid w:val="00587E80"/>
    <w:rsid w:val="005900B7"/>
    <w:rsid w:val="005907CC"/>
    <w:rsid w:val="00590919"/>
    <w:rsid w:val="005909C5"/>
    <w:rsid w:val="00590A3B"/>
    <w:rsid w:val="00590CFC"/>
    <w:rsid w:val="00590D68"/>
    <w:rsid w:val="00590EEE"/>
    <w:rsid w:val="00590FD9"/>
    <w:rsid w:val="005913D8"/>
    <w:rsid w:val="005916A1"/>
    <w:rsid w:val="0059175B"/>
    <w:rsid w:val="00591B22"/>
    <w:rsid w:val="00592553"/>
    <w:rsid w:val="005925D3"/>
    <w:rsid w:val="0059292E"/>
    <w:rsid w:val="00592AA5"/>
    <w:rsid w:val="00592D04"/>
    <w:rsid w:val="00592F9B"/>
    <w:rsid w:val="00592FE5"/>
    <w:rsid w:val="005931F4"/>
    <w:rsid w:val="005933D4"/>
    <w:rsid w:val="00593401"/>
    <w:rsid w:val="005934D0"/>
    <w:rsid w:val="00593843"/>
    <w:rsid w:val="005939C8"/>
    <w:rsid w:val="00593FB5"/>
    <w:rsid w:val="005940D6"/>
    <w:rsid w:val="00594144"/>
    <w:rsid w:val="00594387"/>
    <w:rsid w:val="00594439"/>
    <w:rsid w:val="00594503"/>
    <w:rsid w:val="00594504"/>
    <w:rsid w:val="00594E37"/>
    <w:rsid w:val="0059500F"/>
    <w:rsid w:val="005951AA"/>
    <w:rsid w:val="00595323"/>
    <w:rsid w:val="0059590B"/>
    <w:rsid w:val="00595C66"/>
    <w:rsid w:val="00595F92"/>
    <w:rsid w:val="005961D1"/>
    <w:rsid w:val="0059654D"/>
    <w:rsid w:val="0059663D"/>
    <w:rsid w:val="00597208"/>
    <w:rsid w:val="00597232"/>
    <w:rsid w:val="0059761A"/>
    <w:rsid w:val="005977DD"/>
    <w:rsid w:val="005978B5"/>
    <w:rsid w:val="005978DE"/>
    <w:rsid w:val="00597F26"/>
    <w:rsid w:val="005A05A3"/>
    <w:rsid w:val="005A140A"/>
    <w:rsid w:val="005A16D5"/>
    <w:rsid w:val="005A1F2D"/>
    <w:rsid w:val="005A1F6D"/>
    <w:rsid w:val="005A22FC"/>
    <w:rsid w:val="005A256F"/>
    <w:rsid w:val="005A26E2"/>
    <w:rsid w:val="005A29C7"/>
    <w:rsid w:val="005A2ADB"/>
    <w:rsid w:val="005A2D61"/>
    <w:rsid w:val="005A3217"/>
    <w:rsid w:val="005A34D1"/>
    <w:rsid w:val="005A3EB6"/>
    <w:rsid w:val="005A4093"/>
    <w:rsid w:val="005A4814"/>
    <w:rsid w:val="005A48DA"/>
    <w:rsid w:val="005A494A"/>
    <w:rsid w:val="005A4B65"/>
    <w:rsid w:val="005A5E88"/>
    <w:rsid w:val="005A5F2F"/>
    <w:rsid w:val="005A61BC"/>
    <w:rsid w:val="005A6CF0"/>
    <w:rsid w:val="005A6E3C"/>
    <w:rsid w:val="005A7240"/>
    <w:rsid w:val="005A7F62"/>
    <w:rsid w:val="005B064A"/>
    <w:rsid w:val="005B0BE1"/>
    <w:rsid w:val="005B0C54"/>
    <w:rsid w:val="005B1112"/>
    <w:rsid w:val="005B1809"/>
    <w:rsid w:val="005B1B0A"/>
    <w:rsid w:val="005B1B41"/>
    <w:rsid w:val="005B1CC0"/>
    <w:rsid w:val="005B1CCA"/>
    <w:rsid w:val="005B1E0B"/>
    <w:rsid w:val="005B2A7B"/>
    <w:rsid w:val="005B2AC4"/>
    <w:rsid w:val="005B2C95"/>
    <w:rsid w:val="005B3B2C"/>
    <w:rsid w:val="005B3E7F"/>
    <w:rsid w:val="005B3F89"/>
    <w:rsid w:val="005B4202"/>
    <w:rsid w:val="005B4796"/>
    <w:rsid w:val="005B4A04"/>
    <w:rsid w:val="005B4EFD"/>
    <w:rsid w:val="005B4F05"/>
    <w:rsid w:val="005B534A"/>
    <w:rsid w:val="005B5360"/>
    <w:rsid w:val="005B555E"/>
    <w:rsid w:val="005B5610"/>
    <w:rsid w:val="005B5658"/>
    <w:rsid w:val="005B5822"/>
    <w:rsid w:val="005B59F3"/>
    <w:rsid w:val="005B5A4E"/>
    <w:rsid w:val="005B6119"/>
    <w:rsid w:val="005B6212"/>
    <w:rsid w:val="005B6938"/>
    <w:rsid w:val="005B6E7C"/>
    <w:rsid w:val="005B6FE8"/>
    <w:rsid w:val="005B738E"/>
    <w:rsid w:val="005B7DDA"/>
    <w:rsid w:val="005C0111"/>
    <w:rsid w:val="005C0124"/>
    <w:rsid w:val="005C051B"/>
    <w:rsid w:val="005C1925"/>
    <w:rsid w:val="005C1DDD"/>
    <w:rsid w:val="005C1E49"/>
    <w:rsid w:val="005C1E76"/>
    <w:rsid w:val="005C210C"/>
    <w:rsid w:val="005C2226"/>
    <w:rsid w:val="005C231D"/>
    <w:rsid w:val="005C241E"/>
    <w:rsid w:val="005C27F0"/>
    <w:rsid w:val="005C2E3E"/>
    <w:rsid w:val="005C2EB1"/>
    <w:rsid w:val="005C3113"/>
    <w:rsid w:val="005C3926"/>
    <w:rsid w:val="005C3949"/>
    <w:rsid w:val="005C39C1"/>
    <w:rsid w:val="005C412F"/>
    <w:rsid w:val="005C42D1"/>
    <w:rsid w:val="005C4666"/>
    <w:rsid w:val="005C4780"/>
    <w:rsid w:val="005C48C7"/>
    <w:rsid w:val="005C4BDE"/>
    <w:rsid w:val="005C4E9B"/>
    <w:rsid w:val="005C4E9E"/>
    <w:rsid w:val="005C51D6"/>
    <w:rsid w:val="005C5279"/>
    <w:rsid w:val="005C5486"/>
    <w:rsid w:val="005C5F10"/>
    <w:rsid w:val="005C66C6"/>
    <w:rsid w:val="005C67D4"/>
    <w:rsid w:val="005C6817"/>
    <w:rsid w:val="005C6AA3"/>
    <w:rsid w:val="005C6B10"/>
    <w:rsid w:val="005C6BA2"/>
    <w:rsid w:val="005C6CDD"/>
    <w:rsid w:val="005C6E30"/>
    <w:rsid w:val="005C6EE7"/>
    <w:rsid w:val="005C6FC4"/>
    <w:rsid w:val="005C7488"/>
    <w:rsid w:val="005C757D"/>
    <w:rsid w:val="005C78EF"/>
    <w:rsid w:val="005C7A53"/>
    <w:rsid w:val="005C7ACB"/>
    <w:rsid w:val="005C7BC3"/>
    <w:rsid w:val="005D02B4"/>
    <w:rsid w:val="005D0723"/>
    <w:rsid w:val="005D0DF1"/>
    <w:rsid w:val="005D0F11"/>
    <w:rsid w:val="005D1008"/>
    <w:rsid w:val="005D110D"/>
    <w:rsid w:val="005D1677"/>
    <w:rsid w:val="005D184F"/>
    <w:rsid w:val="005D18FE"/>
    <w:rsid w:val="005D1C01"/>
    <w:rsid w:val="005D1CE0"/>
    <w:rsid w:val="005D2092"/>
    <w:rsid w:val="005D21F2"/>
    <w:rsid w:val="005D2210"/>
    <w:rsid w:val="005D22D0"/>
    <w:rsid w:val="005D231D"/>
    <w:rsid w:val="005D2502"/>
    <w:rsid w:val="005D2923"/>
    <w:rsid w:val="005D2AAD"/>
    <w:rsid w:val="005D2D54"/>
    <w:rsid w:val="005D316D"/>
    <w:rsid w:val="005D3874"/>
    <w:rsid w:val="005D3BA7"/>
    <w:rsid w:val="005D3CAE"/>
    <w:rsid w:val="005D3CD5"/>
    <w:rsid w:val="005D3D12"/>
    <w:rsid w:val="005D3EB3"/>
    <w:rsid w:val="005D42CF"/>
    <w:rsid w:val="005D482B"/>
    <w:rsid w:val="005D4B1B"/>
    <w:rsid w:val="005D4E3E"/>
    <w:rsid w:val="005D5926"/>
    <w:rsid w:val="005D5936"/>
    <w:rsid w:val="005D5C23"/>
    <w:rsid w:val="005D5D0D"/>
    <w:rsid w:val="005D5E88"/>
    <w:rsid w:val="005D5F02"/>
    <w:rsid w:val="005D5FF0"/>
    <w:rsid w:val="005D62A6"/>
    <w:rsid w:val="005D68E0"/>
    <w:rsid w:val="005D6DCD"/>
    <w:rsid w:val="005D70EF"/>
    <w:rsid w:val="005D7487"/>
    <w:rsid w:val="005D74A3"/>
    <w:rsid w:val="005D74AF"/>
    <w:rsid w:val="005D752E"/>
    <w:rsid w:val="005D7DC6"/>
    <w:rsid w:val="005D7F55"/>
    <w:rsid w:val="005D7FB0"/>
    <w:rsid w:val="005E0079"/>
    <w:rsid w:val="005E0625"/>
    <w:rsid w:val="005E07C7"/>
    <w:rsid w:val="005E094A"/>
    <w:rsid w:val="005E098C"/>
    <w:rsid w:val="005E0AC6"/>
    <w:rsid w:val="005E0F30"/>
    <w:rsid w:val="005E0FF6"/>
    <w:rsid w:val="005E1563"/>
    <w:rsid w:val="005E1620"/>
    <w:rsid w:val="005E19F1"/>
    <w:rsid w:val="005E1A34"/>
    <w:rsid w:val="005E1B0F"/>
    <w:rsid w:val="005E1CB4"/>
    <w:rsid w:val="005E2029"/>
    <w:rsid w:val="005E2041"/>
    <w:rsid w:val="005E21AD"/>
    <w:rsid w:val="005E2974"/>
    <w:rsid w:val="005E2A0B"/>
    <w:rsid w:val="005E2C2C"/>
    <w:rsid w:val="005E2E50"/>
    <w:rsid w:val="005E2E6F"/>
    <w:rsid w:val="005E2E96"/>
    <w:rsid w:val="005E2EFE"/>
    <w:rsid w:val="005E2FA1"/>
    <w:rsid w:val="005E3509"/>
    <w:rsid w:val="005E3820"/>
    <w:rsid w:val="005E3AB3"/>
    <w:rsid w:val="005E3C54"/>
    <w:rsid w:val="005E3E49"/>
    <w:rsid w:val="005E42A3"/>
    <w:rsid w:val="005E4689"/>
    <w:rsid w:val="005E4D96"/>
    <w:rsid w:val="005E5140"/>
    <w:rsid w:val="005E57C8"/>
    <w:rsid w:val="005E58D1"/>
    <w:rsid w:val="005E58EA"/>
    <w:rsid w:val="005E5B1B"/>
    <w:rsid w:val="005E5D81"/>
    <w:rsid w:val="005E5F40"/>
    <w:rsid w:val="005E673D"/>
    <w:rsid w:val="005E6755"/>
    <w:rsid w:val="005E6777"/>
    <w:rsid w:val="005E6891"/>
    <w:rsid w:val="005E6B61"/>
    <w:rsid w:val="005E6BF6"/>
    <w:rsid w:val="005E6DBC"/>
    <w:rsid w:val="005E6DF4"/>
    <w:rsid w:val="005E6ECC"/>
    <w:rsid w:val="005E6FB3"/>
    <w:rsid w:val="005E7341"/>
    <w:rsid w:val="005E745B"/>
    <w:rsid w:val="005E7655"/>
    <w:rsid w:val="005E7D3B"/>
    <w:rsid w:val="005F0893"/>
    <w:rsid w:val="005F0C11"/>
    <w:rsid w:val="005F0C1B"/>
    <w:rsid w:val="005F2133"/>
    <w:rsid w:val="005F234E"/>
    <w:rsid w:val="005F24D9"/>
    <w:rsid w:val="005F2501"/>
    <w:rsid w:val="005F2687"/>
    <w:rsid w:val="005F2737"/>
    <w:rsid w:val="005F27BE"/>
    <w:rsid w:val="005F284D"/>
    <w:rsid w:val="005F2C71"/>
    <w:rsid w:val="005F2C8B"/>
    <w:rsid w:val="005F2E09"/>
    <w:rsid w:val="005F300B"/>
    <w:rsid w:val="005F316D"/>
    <w:rsid w:val="005F361F"/>
    <w:rsid w:val="005F3774"/>
    <w:rsid w:val="005F38C5"/>
    <w:rsid w:val="005F39AC"/>
    <w:rsid w:val="005F3C30"/>
    <w:rsid w:val="005F4017"/>
    <w:rsid w:val="005F482F"/>
    <w:rsid w:val="005F4ADA"/>
    <w:rsid w:val="005F4AE4"/>
    <w:rsid w:val="005F4B23"/>
    <w:rsid w:val="005F4D3C"/>
    <w:rsid w:val="005F54A4"/>
    <w:rsid w:val="005F54BD"/>
    <w:rsid w:val="005F5ACC"/>
    <w:rsid w:val="005F609E"/>
    <w:rsid w:val="005F610C"/>
    <w:rsid w:val="005F63F7"/>
    <w:rsid w:val="005F6511"/>
    <w:rsid w:val="005F655F"/>
    <w:rsid w:val="005F6798"/>
    <w:rsid w:val="005F6A4E"/>
    <w:rsid w:val="005F6C69"/>
    <w:rsid w:val="005F76DC"/>
    <w:rsid w:val="005F786E"/>
    <w:rsid w:val="005F794F"/>
    <w:rsid w:val="005F7958"/>
    <w:rsid w:val="0060023E"/>
    <w:rsid w:val="00600434"/>
    <w:rsid w:val="00600529"/>
    <w:rsid w:val="006005DF"/>
    <w:rsid w:val="0060071E"/>
    <w:rsid w:val="00600875"/>
    <w:rsid w:val="00600EA1"/>
    <w:rsid w:val="00600F57"/>
    <w:rsid w:val="00600F87"/>
    <w:rsid w:val="00600FA1"/>
    <w:rsid w:val="006010C8"/>
    <w:rsid w:val="0060114D"/>
    <w:rsid w:val="00601325"/>
    <w:rsid w:val="00601360"/>
    <w:rsid w:val="00601840"/>
    <w:rsid w:val="00601A8A"/>
    <w:rsid w:val="00601C03"/>
    <w:rsid w:val="0060204D"/>
    <w:rsid w:val="006021AF"/>
    <w:rsid w:val="006022DC"/>
    <w:rsid w:val="00602B72"/>
    <w:rsid w:val="00602D7E"/>
    <w:rsid w:val="00602DDC"/>
    <w:rsid w:val="0060345A"/>
    <w:rsid w:val="00603520"/>
    <w:rsid w:val="0060359A"/>
    <w:rsid w:val="0060437F"/>
    <w:rsid w:val="0060467A"/>
    <w:rsid w:val="006048F5"/>
    <w:rsid w:val="00604DF8"/>
    <w:rsid w:val="006053AF"/>
    <w:rsid w:val="006053B2"/>
    <w:rsid w:val="006053D8"/>
    <w:rsid w:val="00605456"/>
    <w:rsid w:val="00605457"/>
    <w:rsid w:val="00605A26"/>
    <w:rsid w:val="00605B77"/>
    <w:rsid w:val="00605D0B"/>
    <w:rsid w:val="00605F3E"/>
    <w:rsid w:val="00605FD8"/>
    <w:rsid w:val="006069DE"/>
    <w:rsid w:val="006069E1"/>
    <w:rsid w:val="00606F4E"/>
    <w:rsid w:val="00607442"/>
    <w:rsid w:val="006074EB"/>
    <w:rsid w:val="00607536"/>
    <w:rsid w:val="0060757D"/>
    <w:rsid w:val="006100DC"/>
    <w:rsid w:val="00610A53"/>
    <w:rsid w:val="00610A9D"/>
    <w:rsid w:val="00610F1C"/>
    <w:rsid w:val="00610FCE"/>
    <w:rsid w:val="0061111E"/>
    <w:rsid w:val="0061126C"/>
    <w:rsid w:val="006112B1"/>
    <w:rsid w:val="006112C2"/>
    <w:rsid w:val="0061130C"/>
    <w:rsid w:val="00611384"/>
    <w:rsid w:val="006113AF"/>
    <w:rsid w:val="006117C0"/>
    <w:rsid w:val="00611F72"/>
    <w:rsid w:val="00612137"/>
    <w:rsid w:val="0061213D"/>
    <w:rsid w:val="00612471"/>
    <w:rsid w:val="00612E1C"/>
    <w:rsid w:val="00613193"/>
    <w:rsid w:val="0061320B"/>
    <w:rsid w:val="006134A8"/>
    <w:rsid w:val="00613812"/>
    <w:rsid w:val="00613D6E"/>
    <w:rsid w:val="00613DFB"/>
    <w:rsid w:val="0061478A"/>
    <w:rsid w:val="006147FC"/>
    <w:rsid w:val="00614B6B"/>
    <w:rsid w:val="00615037"/>
    <w:rsid w:val="006152C0"/>
    <w:rsid w:val="00615430"/>
    <w:rsid w:val="00615E07"/>
    <w:rsid w:val="006164DE"/>
    <w:rsid w:val="00616507"/>
    <w:rsid w:val="006166CD"/>
    <w:rsid w:val="00616A9F"/>
    <w:rsid w:val="006170C4"/>
    <w:rsid w:val="006170C9"/>
    <w:rsid w:val="006172CF"/>
    <w:rsid w:val="006175F3"/>
    <w:rsid w:val="00617610"/>
    <w:rsid w:val="00617879"/>
    <w:rsid w:val="00617A69"/>
    <w:rsid w:val="00617AD6"/>
    <w:rsid w:val="00617C72"/>
    <w:rsid w:val="00620104"/>
    <w:rsid w:val="00620259"/>
    <w:rsid w:val="00620408"/>
    <w:rsid w:val="0062040B"/>
    <w:rsid w:val="006212B5"/>
    <w:rsid w:val="00621417"/>
    <w:rsid w:val="00621D92"/>
    <w:rsid w:val="00622779"/>
    <w:rsid w:val="006227F6"/>
    <w:rsid w:val="00622ABE"/>
    <w:rsid w:val="00622B6A"/>
    <w:rsid w:val="006235A5"/>
    <w:rsid w:val="006238EE"/>
    <w:rsid w:val="006239FA"/>
    <w:rsid w:val="00624219"/>
    <w:rsid w:val="00624912"/>
    <w:rsid w:val="00624948"/>
    <w:rsid w:val="00624C44"/>
    <w:rsid w:val="006252D7"/>
    <w:rsid w:val="00625560"/>
    <w:rsid w:val="006255EB"/>
    <w:rsid w:val="0062578B"/>
    <w:rsid w:val="0062579A"/>
    <w:rsid w:val="006257B4"/>
    <w:rsid w:val="00625BF4"/>
    <w:rsid w:val="00626151"/>
    <w:rsid w:val="00626221"/>
    <w:rsid w:val="00626626"/>
    <w:rsid w:val="006267E8"/>
    <w:rsid w:val="00626823"/>
    <w:rsid w:val="00626832"/>
    <w:rsid w:val="00626838"/>
    <w:rsid w:val="006272E4"/>
    <w:rsid w:val="006276B1"/>
    <w:rsid w:val="00627840"/>
    <w:rsid w:val="00627956"/>
    <w:rsid w:val="00627A52"/>
    <w:rsid w:val="00627A59"/>
    <w:rsid w:val="00627BB5"/>
    <w:rsid w:val="00627F4B"/>
    <w:rsid w:val="0063013E"/>
    <w:rsid w:val="0063022D"/>
    <w:rsid w:val="006302BA"/>
    <w:rsid w:val="00630B9B"/>
    <w:rsid w:val="00630BF5"/>
    <w:rsid w:val="00630E77"/>
    <w:rsid w:val="00631338"/>
    <w:rsid w:val="00631453"/>
    <w:rsid w:val="00631C55"/>
    <w:rsid w:val="00632607"/>
    <w:rsid w:val="00632698"/>
    <w:rsid w:val="00632A17"/>
    <w:rsid w:val="00632D5B"/>
    <w:rsid w:val="00632FA3"/>
    <w:rsid w:val="0063363C"/>
    <w:rsid w:val="006336BE"/>
    <w:rsid w:val="006337AD"/>
    <w:rsid w:val="006339B0"/>
    <w:rsid w:val="00633D55"/>
    <w:rsid w:val="00633E2C"/>
    <w:rsid w:val="0063423A"/>
    <w:rsid w:val="006344DD"/>
    <w:rsid w:val="0063465B"/>
    <w:rsid w:val="00634AEB"/>
    <w:rsid w:val="00635C41"/>
    <w:rsid w:val="00635E3A"/>
    <w:rsid w:val="00636045"/>
    <w:rsid w:val="0063611B"/>
    <w:rsid w:val="00636254"/>
    <w:rsid w:val="0063637C"/>
    <w:rsid w:val="00636894"/>
    <w:rsid w:val="006368EF"/>
    <w:rsid w:val="00636C68"/>
    <w:rsid w:val="00637041"/>
    <w:rsid w:val="00637533"/>
    <w:rsid w:val="00637568"/>
    <w:rsid w:val="006379A8"/>
    <w:rsid w:val="00637ACC"/>
    <w:rsid w:val="00637AE2"/>
    <w:rsid w:val="00637D03"/>
    <w:rsid w:val="006403C3"/>
    <w:rsid w:val="00640586"/>
    <w:rsid w:val="00640612"/>
    <w:rsid w:val="00640861"/>
    <w:rsid w:val="00640C1D"/>
    <w:rsid w:val="00640C3C"/>
    <w:rsid w:val="00640EBE"/>
    <w:rsid w:val="00640FE0"/>
    <w:rsid w:val="00641043"/>
    <w:rsid w:val="00641089"/>
    <w:rsid w:val="00641094"/>
    <w:rsid w:val="006412D5"/>
    <w:rsid w:val="0064149B"/>
    <w:rsid w:val="00641574"/>
    <w:rsid w:val="00641A34"/>
    <w:rsid w:val="00641A4F"/>
    <w:rsid w:val="00641EE8"/>
    <w:rsid w:val="006421DC"/>
    <w:rsid w:val="00642404"/>
    <w:rsid w:val="00642690"/>
    <w:rsid w:val="00642D61"/>
    <w:rsid w:val="00642E04"/>
    <w:rsid w:val="0064303C"/>
    <w:rsid w:val="0064338C"/>
    <w:rsid w:val="006437DA"/>
    <w:rsid w:val="00643ACB"/>
    <w:rsid w:val="00644024"/>
    <w:rsid w:val="006442C6"/>
    <w:rsid w:val="0064438A"/>
    <w:rsid w:val="0064452F"/>
    <w:rsid w:val="00644691"/>
    <w:rsid w:val="0064470A"/>
    <w:rsid w:val="006448D2"/>
    <w:rsid w:val="00644C19"/>
    <w:rsid w:val="00644DC5"/>
    <w:rsid w:val="00644E9E"/>
    <w:rsid w:val="00645690"/>
    <w:rsid w:val="00645F92"/>
    <w:rsid w:val="00646093"/>
    <w:rsid w:val="006465E6"/>
    <w:rsid w:val="006471DB"/>
    <w:rsid w:val="00647721"/>
    <w:rsid w:val="006478EB"/>
    <w:rsid w:val="006479ED"/>
    <w:rsid w:val="00647A57"/>
    <w:rsid w:val="00647CA4"/>
    <w:rsid w:val="0065011F"/>
    <w:rsid w:val="00650353"/>
    <w:rsid w:val="006505F8"/>
    <w:rsid w:val="006509CE"/>
    <w:rsid w:val="00650D82"/>
    <w:rsid w:val="00650E47"/>
    <w:rsid w:val="006512F3"/>
    <w:rsid w:val="00651514"/>
    <w:rsid w:val="00651622"/>
    <w:rsid w:val="00651703"/>
    <w:rsid w:val="00651730"/>
    <w:rsid w:val="00651A7B"/>
    <w:rsid w:val="00651F0C"/>
    <w:rsid w:val="0065207E"/>
    <w:rsid w:val="00652451"/>
    <w:rsid w:val="006524BC"/>
    <w:rsid w:val="0065253E"/>
    <w:rsid w:val="00652C42"/>
    <w:rsid w:val="00652C60"/>
    <w:rsid w:val="006531A7"/>
    <w:rsid w:val="00653270"/>
    <w:rsid w:val="006537D1"/>
    <w:rsid w:val="00653C13"/>
    <w:rsid w:val="00653CEC"/>
    <w:rsid w:val="00653EFD"/>
    <w:rsid w:val="006541D9"/>
    <w:rsid w:val="006542D4"/>
    <w:rsid w:val="0065466D"/>
    <w:rsid w:val="00654A5B"/>
    <w:rsid w:val="00654C64"/>
    <w:rsid w:val="00654CFF"/>
    <w:rsid w:val="0065564D"/>
    <w:rsid w:val="00655EEA"/>
    <w:rsid w:val="00655FA4"/>
    <w:rsid w:val="00656046"/>
    <w:rsid w:val="00656550"/>
    <w:rsid w:val="00656D62"/>
    <w:rsid w:val="00656EE1"/>
    <w:rsid w:val="00657093"/>
    <w:rsid w:val="006571F0"/>
    <w:rsid w:val="006575E7"/>
    <w:rsid w:val="00657EBB"/>
    <w:rsid w:val="00657F28"/>
    <w:rsid w:val="0066010A"/>
    <w:rsid w:val="00660151"/>
    <w:rsid w:val="0066021E"/>
    <w:rsid w:val="006603F6"/>
    <w:rsid w:val="00660A1C"/>
    <w:rsid w:val="00660D63"/>
    <w:rsid w:val="00660D87"/>
    <w:rsid w:val="00660E54"/>
    <w:rsid w:val="0066108A"/>
    <w:rsid w:val="0066120F"/>
    <w:rsid w:val="006614EC"/>
    <w:rsid w:val="00661519"/>
    <w:rsid w:val="00661A3E"/>
    <w:rsid w:val="00661B54"/>
    <w:rsid w:val="00661C9B"/>
    <w:rsid w:val="00661C9F"/>
    <w:rsid w:val="00661E84"/>
    <w:rsid w:val="00661FA4"/>
    <w:rsid w:val="0066204A"/>
    <w:rsid w:val="00662AAC"/>
    <w:rsid w:val="00662C48"/>
    <w:rsid w:val="00662F3D"/>
    <w:rsid w:val="006633DD"/>
    <w:rsid w:val="00663598"/>
    <w:rsid w:val="00663854"/>
    <w:rsid w:val="0066391C"/>
    <w:rsid w:val="00663AA4"/>
    <w:rsid w:val="00664326"/>
    <w:rsid w:val="0066441E"/>
    <w:rsid w:val="00664643"/>
    <w:rsid w:val="006647AE"/>
    <w:rsid w:val="006648A6"/>
    <w:rsid w:val="00664A25"/>
    <w:rsid w:val="00664B05"/>
    <w:rsid w:val="00664D10"/>
    <w:rsid w:val="00664D6A"/>
    <w:rsid w:val="00664D9D"/>
    <w:rsid w:val="006651E6"/>
    <w:rsid w:val="0066527F"/>
    <w:rsid w:val="00665B69"/>
    <w:rsid w:val="006661F7"/>
    <w:rsid w:val="00666299"/>
    <w:rsid w:val="006662F2"/>
    <w:rsid w:val="00666380"/>
    <w:rsid w:val="006663C1"/>
    <w:rsid w:val="00666A7D"/>
    <w:rsid w:val="006673D2"/>
    <w:rsid w:val="00667555"/>
    <w:rsid w:val="006675C5"/>
    <w:rsid w:val="00667622"/>
    <w:rsid w:val="006676B4"/>
    <w:rsid w:val="0066774A"/>
    <w:rsid w:val="0066786A"/>
    <w:rsid w:val="0066792E"/>
    <w:rsid w:val="00667A05"/>
    <w:rsid w:val="00667C7C"/>
    <w:rsid w:val="00667EC0"/>
    <w:rsid w:val="0067031A"/>
    <w:rsid w:val="006703A6"/>
    <w:rsid w:val="00670D46"/>
    <w:rsid w:val="006712C1"/>
    <w:rsid w:val="006712E6"/>
    <w:rsid w:val="006719A7"/>
    <w:rsid w:val="006719CB"/>
    <w:rsid w:val="00671BE4"/>
    <w:rsid w:val="00671D82"/>
    <w:rsid w:val="00672421"/>
    <w:rsid w:val="006724E5"/>
    <w:rsid w:val="006727E6"/>
    <w:rsid w:val="00672863"/>
    <w:rsid w:val="00672BE0"/>
    <w:rsid w:val="00673078"/>
    <w:rsid w:val="00673144"/>
    <w:rsid w:val="00673EFF"/>
    <w:rsid w:val="00673F40"/>
    <w:rsid w:val="00674338"/>
    <w:rsid w:val="0067466D"/>
    <w:rsid w:val="00674A8F"/>
    <w:rsid w:val="00674BAE"/>
    <w:rsid w:val="00674CA2"/>
    <w:rsid w:val="00675095"/>
    <w:rsid w:val="00675212"/>
    <w:rsid w:val="0067546F"/>
    <w:rsid w:val="00675493"/>
    <w:rsid w:val="00675929"/>
    <w:rsid w:val="00675AF4"/>
    <w:rsid w:val="00675D68"/>
    <w:rsid w:val="00675F2C"/>
    <w:rsid w:val="00675F96"/>
    <w:rsid w:val="00676089"/>
    <w:rsid w:val="006770DE"/>
    <w:rsid w:val="0067724C"/>
    <w:rsid w:val="00677606"/>
    <w:rsid w:val="00677644"/>
    <w:rsid w:val="0067773E"/>
    <w:rsid w:val="00677AC6"/>
    <w:rsid w:val="00677BED"/>
    <w:rsid w:val="00677C7D"/>
    <w:rsid w:val="00677DCF"/>
    <w:rsid w:val="00680131"/>
    <w:rsid w:val="006803CC"/>
    <w:rsid w:val="006806F2"/>
    <w:rsid w:val="00680F28"/>
    <w:rsid w:val="00681108"/>
    <w:rsid w:val="00681394"/>
    <w:rsid w:val="00681A7B"/>
    <w:rsid w:val="00681BBF"/>
    <w:rsid w:val="00681CDA"/>
    <w:rsid w:val="00681D0A"/>
    <w:rsid w:val="00681E2F"/>
    <w:rsid w:val="0068201B"/>
    <w:rsid w:val="00682262"/>
    <w:rsid w:val="006825D3"/>
    <w:rsid w:val="00682BC9"/>
    <w:rsid w:val="00682C77"/>
    <w:rsid w:val="00682D5F"/>
    <w:rsid w:val="00682DBA"/>
    <w:rsid w:val="00683489"/>
    <w:rsid w:val="00683694"/>
    <w:rsid w:val="006838C2"/>
    <w:rsid w:val="00683A4B"/>
    <w:rsid w:val="00683D68"/>
    <w:rsid w:val="006842D8"/>
    <w:rsid w:val="0068447E"/>
    <w:rsid w:val="00684C9F"/>
    <w:rsid w:val="00685273"/>
    <w:rsid w:val="00685804"/>
    <w:rsid w:val="006858B8"/>
    <w:rsid w:val="00685AC1"/>
    <w:rsid w:val="00685CBA"/>
    <w:rsid w:val="0068620B"/>
    <w:rsid w:val="00686594"/>
    <w:rsid w:val="00686C2B"/>
    <w:rsid w:val="00686C61"/>
    <w:rsid w:val="00687151"/>
    <w:rsid w:val="006872CC"/>
    <w:rsid w:val="00687365"/>
    <w:rsid w:val="00687558"/>
    <w:rsid w:val="00690000"/>
    <w:rsid w:val="00690BE6"/>
    <w:rsid w:val="00690D9B"/>
    <w:rsid w:val="006910DA"/>
    <w:rsid w:val="0069111A"/>
    <w:rsid w:val="0069118A"/>
    <w:rsid w:val="00691846"/>
    <w:rsid w:val="00691967"/>
    <w:rsid w:val="00691B9B"/>
    <w:rsid w:val="00691BA0"/>
    <w:rsid w:val="00691D7F"/>
    <w:rsid w:val="00692049"/>
    <w:rsid w:val="006924BA"/>
    <w:rsid w:val="0069257A"/>
    <w:rsid w:val="0069288D"/>
    <w:rsid w:val="00692E19"/>
    <w:rsid w:val="0069323A"/>
    <w:rsid w:val="006934B7"/>
    <w:rsid w:val="00693586"/>
    <w:rsid w:val="006939DC"/>
    <w:rsid w:val="0069418D"/>
    <w:rsid w:val="006945DE"/>
    <w:rsid w:val="00694CA9"/>
    <w:rsid w:val="00694D1A"/>
    <w:rsid w:val="00694D5F"/>
    <w:rsid w:val="00695127"/>
    <w:rsid w:val="0069519D"/>
    <w:rsid w:val="00695467"/>
    <w:rsid w:val="00695767"/>
    <w:rsid w:val="00695A13"/>
    <w:rsid w:val="00695EAA"/>
    <w:rsid w:val="00695F55"/>
    <w:rsid w:val="00696443"/>
    <w:rsid w:val="00696465"/>
    <w:rsid w:val="00696612"/>
    <w:rsid w:val="0069675B"/>
    <w:rsid w:val="00696A15"/>
    <w:rsid w:val="00696AEA"/>
    <w:rsid w:val="00696BCE"/>
    <w:rsid w:val="006973D0"/>
    <w:rsid w:val="00697405"/>
    <w:rsid w:val="006974C3"/>
    <w:rsid w:val="00697533"/>
    <w:rsid w:val="006977BE"/>
    <w:rsid w:val="00697827"/>
    <w:rsid w:val="006A027F"/>
    <w:rsid w:val="006A047E"/>
    <w:rsid w:val="006A07E3"/>
    <w:rsid w:val="006A0894"/>
    <w:rsid w:val="006A0963"/>
    <w:rsid w:val="006A0ADE"/>
    <w:rsid w:val="006A0D2C"/>
    <w:rsid w:val="006A0FEF"/>
    <w:rsid w:val="006A1735"/>
    <w:rsid w:val="006A1AB6"/>
    <w:rsid w:val="006A2184"/>
    <w:rsid w:val="006A254D"/>
    <w:rsid w:val="006A2786"/>
    <w:rsid w:val="006A27F7"/>
    <w:rsid w:val="006A2ABE"/>
    <w:rsid w:val="006A2E6C"/>
    <w:rsid w:val="006A310C"/>
    <w:rsid w:val="006A3390"/>
    <w:rsid w:val="006A35A4"/>
    <w:rsid w:val="006A3949"/>
    <w:rsid w:val="006A3F84"/>
    <w:rsid w:val="006A3FC2"/>
    <w:rsid w:val="006A4282"/>
    <w:rsid w:val="006A43BA"/>
    <w:rsid w:val="006A4432"/>
    <w:rsid w:val="006A4563"/>
    <w:rsid w:val="006A4667"/>
    <w:rsid w:val="006A470C"/>
    <w:rsid w:val="006A47DC"/>
    <w:rsid w:val="006A51A8"/>
    <w:rsid w:val="006A552C"/>
    <w:rsid w:val="006A579F"/>
    <w:rsid w:val="006A5A7D"/>
    <w:rsid w:val="006A6622"/>
    <w:rsid w:val="006A6685"/>
    <w:rsid w:val="006A6B38"/>
    <w:rsid w:val="006A6B6F"/>
    <w:rsid w:val="006A6DA3"/>
    <w:rsid w:val="006A7174"/>
    <w:rsid w:val="006A7327"/>
    <w:rsid w:val="006A7455"/>
    <w:rsid w:val="006A750C"/>
    <w:rsid w:val="006A777B"/>
    <w:rsid w:val="006B0839"/>
    <w:rsid w:val="006B0857"/>
    <w:rsid w:val="006B08AF"/>
    <w:rsid w:val="006B0A4A"/>
    <w:rsid w:val="006B0ED2"/>
    <w:rsid w:val="006B0F00"/>
    <w:rsid w:val="006B11DE"/>
    <w:rsid w:val="006B11E3"/>
    <w:rsid w:val="006B11F4"/>
    <w:rsid w:val="006B14DD"/>
    <w:rsid w:val="006B1596"/>
    <w:rsid w:val="006B17C2"/>
    <w:rsid w:val="006B1DB3"/>
    <w:rsid w:val="006B211B"/>
    <w:rsid w:val="006B21FB"/>
    <w:rsid w:val="006B228B"/>
    <w:rsid w:val="006B2339"/>
    <w:rsid w:val="006B242D"/>
    <w:rsid w:val="006B2646"/>
    <w:rsid w:val="006B26D9"/>
    <w:rsid w:val="006B27F1"/>
    <w:rsid w:val="006B2DDD"/>
    <w:rsid w:val="006B2E0E"/>
    <w:rsid w:val="006B2E11"/>
    <w:rsid w:val="006B2F91"/>
    <w:rsid w:val="006B336A"/>
    <w:rsid w:val="006B3567"/>
    <w:rsid w:val="006B356A"/>
    <w:rsid w:val="006B36CA"/>
    <w:rsid w:val="006B3C62"/>
    <w:rsid w:val="006B3E1A"/>
    <w:rsid w:val="006B413E"/>
    <w:rsid w:val="006B429B"/>
    <w:rsid w:val="006B4585"/>
    <w:rsid w:val="006B4952"/>
    <w:rsid w:val="006B4FBE"/>
    <w:rsid w:val="006B4FCD"/>
    <w:rsid w:val="006B50E6"/>
    <w:rsid w:val="006B54EF"/>
    <w:rsid w:val="006B56EC"/>
    <w:rsid w:val="006B5768"/>
    <w:rsid w:val="006B5F4C"/>
    <w:rsid w:val="006B6060"/>
    <w:rsid w:val="006B6108"/>
    <w:rsid w:val="006B620D"/>
    <w:rsid w:val="006B639B"/>
    <w:rsid w:val="006B64DD"/>
    <w:rsid w:val="006B64E9"/>
    <w:rsid w:val="006B6698"/>
    <w:rsid w:val="006B67CF"/>
    <w:rsid w:val="006B68D8"/>
    <w:rsid w:val="006B6970"/>
    <w:rsid w:val="006B727B"/>
    <w:rsid w:val="006B7A20"/>
    <w:rsid w:val="006B7B5E"/>
    <w:rsid w:val="006B7C5E"/>
    <w:rsid w:val="006B7D12"/>
    <w:rsid w:val="006B7DE0"/>
    <w:rsid w:val="006B7E3D"/>
    <w:rsid w:val="006C0137"/>
    <w:rsid w:val="006C0153"/>
    <w:rsid w:val="006C0229"/>
    <w:rsid w:val="006C0304"/>
    <w:rsid w:val="006C0343"/>
    <w:rsid w:val="006C0351"/>
    <w:rsid w:val="006C0385"/>
    <w:rsid w:val="006C052A"/>
    <w:rsid w:val="006C07D8"/>
    <w:rsid w:val="006C0957"/>
    <w:rsid w:val="006C09B6"/>
    <w:rsid w:val="006C09F2"/>
    <w:rsid w:val="006C10D9"/>
    <w:rsid w:val="006C11A4"/>
    <w:rsid w:val="006C11B1"/>
    <w:rsid w:val="006C1495"/>
    <w:rsid w:val="006C1734"/>
    <w:rsid w:val="006C187C"/>
    <w:rsid w:val="006C1A6B"/>
    <w:rsid w:val="006C1B02"/>
    <w:rsid w:val="006C1B23"/>
    <w:rsid w:val="006C1D18"/>
    <w:rsid w:val="006C224C"/>
    <w:rsid w:val="006C224F"/>
    <w:rsid w:val="006C2293"/>
    <w:rsid w:val="006C22EF"/>
    <w:rsid w:val="006C27F1"/>
    <w:rsid w:val="006C2918"/>
    <w:rsid w:val="006C2FC9"/>
    <w:rsid w:val="006C335F"/>
    <w:rsid w:val="006C34FA"/>
    <w:rsid w:val="006C3609"/>
    <w:rsid w:val="006C384B"/>
    <w:rsid w:val="006C3EFC"/>
    <w:rsid w:val="006C4601"/>
    <w:rsid w:val="006C4886"/>
    <w:rsid w:val="006C496F"/>
    <w:rsid w:val="006C4EF6"/>
    <w:rsid w:val="006C5415"/>
    <w:rsid w:val="006C55A0"/>
    <w:rsid w:val="006C58F4"/>
    <w:rsid w:val="006C5C44"/>
    <w:rsid w:val="006C5DB7"/>
    <w:rsid w:val="006C5E48"/>
    <w:rsid w:val="006C5E53"/>
    <w:rsid w:val="006C5EC8"/>
    <w:rsid w:val="006C6156"/>
    <w:rsid w:val="006C6C70"/>
    <w:rsid w:val="006C6E8D"/>
    <w:rsid w:val="006C6F44"/>
    <w:rsid w:val="006C6FC6"/>
    <w:rsid w:val="006C7080"/>
    <w:rsid w:val="006C7434"/>
    <w:rsid w:val="006C766B"/>
    <w:rsid w:val="006C76D3"/>
    <w:rsid w:val="006C7731"/>
    <w:rsid w:val="006C78C7"/>
    <w:rsid w:val="006C78F6"/>
    <w:rsid w:val="006C7BE8"/>
    <w:rsid w:val="006C7E4A"/>
    <w:rsid w:val="006C7FAC"/>
    <w:rsid w:val="006D01F0"/>
    <w:rsid w:val="006D02D1"/>
    <w:rsid w:val="006D070F"/>
    <w:rsid w:val="006D0829"/>
    <w:rsid w:val="006D0A2C"/>
    <w:rsid w:val="006D1319"/>
    <w:rsid w:val="006D1769"/>
    <w:rsid w:val="006D1851"/>
    <w:rsid w:val="006D19E1"/>
    <w:rsid w:val="006D1B2A"/>
    <w:rsid w:val="006D2053"/>
    <w:rsid w:val="006D26D0"/>
    <w:rsid w:val="006D2D3D"/>
    <w:rsid w:val="006D2F39"/>
    <w:rsid w:val="006D3030"/>
    <w:rsid w:val="006D304E"/>
    <w:rsid w:val="006D33DF"/>
    <w:rsid w:val="006D3545"/>
    <w:rsid w:val="006D3739"/>
    <w:rsid w:val="006D3A24"/>
    <w:rsid w:val="006D41C1"/>
    <w:rsid w:val="006D4839"/>
    <w:rsid w:val="006D4B00"/>
    <w:rsid w:val="006D4F69"/>
    <w:rsid w:val="006D5581"/>
    <w:rsid w:val="006D56E8"/>
    <w:rsid w:val="006D5912"/>
    <w:rsid w:val="006D5F2A"/>
    <w:rsid w:val="006D6223"/>
    <w:rsid w:val="006D6268"/>
    <w:rsid w:val="006D6313"/>
    <w:rsid w:val="006D64D4"/>
    <w:rsid w:val="006D6A67"/>
    <w:rsid w:val="006D6DE1"/>
    <w:rsid w:val="006D747A"/>
    <w:rsid w:val="006D7964"/>
    <w:rsid w:val="006E0030"/>
    <w:rsid w:val="006E021A"/>
    <w:rsid w:val="006E07B3"/>
    <w:rsid w:val="006E14B0"/>
    <w:rsid w:val="006E1903"/>
    <w:rsid w:val="006E1BFF"/>
    <w:rsid w:val="006E1CF8"/>
    <w:rsid w:val="006E21AB"/>
    <w:rsid w:val="006E27CE"/>
    <w:rsid w:val="006E2841"/>
    <w:rsid w:val="006E2897"/>
    <w:rsid w:val="006E2A87"/>
    <w:rsid w:val="006E2F4D"/>
    <w:rsid w:val="006E2FD2"/>
    <w:rsid w:val="006E304E"/>
    <w:rsid w:val="006E307F"/>
    <w:rsid w:val="006E318A"/>
    <w:rsid w:val="006E31EC"/>
    <w:rsid w:val="006E3745"/>
    <w:rsid w:val="006E3790"/>
    <w:rsid w:val="006E38D0"/>
    <w:rsid w:val="006E39FF"/>
    <w:rsid w:val="006E3CC5"/>
    <w:rsid w:val="006E419F"/>
    <w:rsid w:val="006E43DB"/>
    <w:rsid w:val="006E44E1"/>
    <w:rsid w:val="006E45B6"/>
    <w:rsid w:val="006E460E"/>
    <w:rsid w:val="006E4AEB"/>
    <w:rsid w:val="006E4CFE"/>
    <w:rsid w:val="006E4DCE"/>
    <w:rsid w:val="006E4F02"/>
    <w:rsid w:val="006E4FCB"/>
    <w:rsid w:val="006E522D"/>
    <w:rsid w:val="006E541F"/>
    <w:rsid w:val="006E56A0"/>
    <w:rsid w:val="006E5976"/>
    <w:rsid w:val="006E5C39"/>
    <w:rsid w:val="006E668E"/>
    <w:rsid w:val="006E66D5"/>
    <w:rsid w:val="006E6984"/>
    <w:rsid w:val="006E7203"/>
    <w:rsid w:val="006E7285"/>
    <w:rsid w:val="006E77E2"/>
    <w:rsid w:val="006E7C31"/>
    <w:rsid w:val="006F02FE"/>
    <w:rsid w:val="006F0ACD"/>
    <w:rsid w:val="006F0FA8"/>
    <w:rsid w:val="006F1182"/>
    <w:rsid w:val="006F16C4"/>
    <w:rsid w:val="006F1C81"/>
    <w:rsid w:val="006F2090"/>
    <w:rsid w:val="006F2214"/>
    <w:rsid w:val="006F23D1"/>
    <w:rsid w:val="006F2584"/>
    <w:rsid w:val="006F25CD"/>
    <w:rsid w:val="006F2A38"/>
    <w:rsid w:val="006F2F7F"/>
    <w:rsid w:val="006F302B"/>
    <w:rsid w:val="006F308A"/>
    <w:rsid w:val="006F31B9"/>
    <w:rsid w:val="006F32F9"/>
    <w:rsid w:val="006F380D"/>
    <w:rsid w:val="006F388E"/>
    <w:rsid w:val="006F3908"/>
    <w:rsid w:val="006F3A07"/>
    <w:rsid w:val="006F3A81"/>
    <w:rsid w:val="006F3ABA"/>
    <w:rsid w:val="006F3C11"/>
    <w:rsid w:val="006F3C6F"/>
    <w:rsid w:val="006F3ED8"/>
    <w:rsid w:val="006F3EEA"/>
    <w:rsid w:val="006F3FCB"/>
    <w:rsid w:val="006F4217"/>
    <w:rsid w:val="006F48D9"/>
    <w:rsid w:val="006F4BD6"/>
    <w:rsid w:val="006F59E3"/>
    <w:rsid w:val="006F5BF0"/>
    <w:rsid w:val="006F5C1A"/>
    <w:rsid w:val="006F5C8C"/>
    <w:rsid w:val="006F6205"/>
    <w:rsid w:val="006F64FB"/>
    <w:rsid w:val="006F65BA"/>
    <w:rsid w:val="006F671E"/>
    <w:rsid w:val="006F677A"/>
    <w:rsid w:val="006F69A1"/>
    <w:rsid w:val="006F6A22"/>
    <w:rsid w:val="006F71E3"/>
    <w:rsid w:val="006F728B"/>
    <w:rsid w:val="006F73BE"/>
    <w:rsid w:val="006F750D"/>
    <w:rsid w:val="006F76A1"/>
    <w:rsid w:val="006F7AD6"/>
    <w:rsid w:val="006F7B09"/>
    <w:rsid w:val="006F7C92"/>
    <w:rsid w:val="006F7D07"/>
    <w:rsid w:val="0070019B"/>
    <w:rsid w:val="007004B9"/>
    <w:rsid w:val="00700637"/>
    <w:rsid w:val="00700A7B"/>
    <w:rsid w:val="00700A7D"/>
    <w:rsid w:val="007011C7"/>
    <w:rsid w:val="0070146F"/>
    <w:rsid w:val="0070187B"/>
    <w:rsid w:val="00701AE1"/>
    <w:rsid w:val="00701D0D"/>
    <w:rsid w:val="00701F2C"/>
    <w:rsid w:val="00702113"/>
    <w:rsid w:val="007022F7"/>
    <w:rsid w:val="007025E9"/>
    <w:rsid w:val="007028DC"/>
    <w:rsid w:val="00702DDB"/>
    <w:rsid w:val="00702E71"/>
    <w:rsid w:val="007033D3"/>
    <w:rsid w:val="007036D7"/>
    <w:rsid w:val="00703799"/>
    <w:rsid w:val="00704785"/>
    <w:rsid w:val="007047A2"/>
    <w:rsid w:val="007049E1"/>
    <w:rsid w:val="00704F56"/>
    <w:rsid w:val="007051C8"/>
    <w:rsid w:val="007059C5"/>
    <w:rsid w:val="00705B80"/>
    <w:rsid w:val="00705C7E"/>
    <w:rsid w:val="0070627A"/>
    <w:rsid w:val="0070649D"/>
    <w:rsid w:val="007065F8"/>
    <w:rsid w:val="00706950"/>
    <w:rsid w:val="00706AE5"/>
    <w:rsid w:val="00706F87"/>
    <w:rsid w:val="0070708D"/>
    <w:rsid w:val="00707206"/>
    <w:rsid w:val="007073F7"/>
    <w:rsid w:val="00707617"/>
    <w:rsid w:val="00707A88"/>
    <w:rsid w:val="00707B0F"/>
    <w:rsid w:val="00707D2A"/>
    <w:rsid w:val="00707DD6"/>
    <w:rsid w:val="00707E8D"/>
    <w:rsid w:val="00707EEE"/>
    <w:rsid w:val="007104F1"/>
    <w:rsid w:val="007105F2"/>
    <w:rsid w:val="00710765"/>
    <w:rsid w:val="007107A3"/>
    <w:rsid w:val="007107DD"/>
    <w:rsid w:val="00710B32"/>
    <w:rsid w:val="007111FD"/>
    <w:rsid w:val="007114D9"/>
    <w:rsid w:val="00711542"/>
    <w:rsid w:val="00711756"/>
    <w:rsid w:val="00711935"/>
    <w:rsid w:val="00711B5B"/>
    <w:rsid w:val="00711D79"/>
    <w:rsid w:val="00712316"/>
    <w:rsid w:val="007127A3"/>
    <w:rsid w:val="007127C6"/>
    <w:rsid w:val="00712B4E"/>
    <w:rsid w:val="00712CE2"/>
    <w:rsid w:val="0071343B"/>
    <w:rsid w:val="007136C5"/>
    <w:rsid w:val="007136FF"/>
    <w:rsid w:val="00713D40"/>
    <w:rsid w:val="0071407C"/>
    <w:rsid w:val="00714223"/>
    <w:rsid w:val="00714261"/>
    <w:rsid w:val="0071435A"/>
    <w:rsid w:val="00714366"/>
    <w:rsid w:val="00714537"/>
    <w:rsid w:val="00714784"/>
    <w:rsid w:val="0071509B"/>
    <w:rsid w:val="00715B04"/>
    <w:rsid w:val="00715DDE"/>
    <w:rsid w:val="00715E61"/>
    <w:rsid w:val="00715EB4"/>
    <w:rsid w:val="00715FA0"/>
    <w:rsid w:val="0071600F"/>
    <w:rsid w:val="007166B5"/>
    <w:rsid w:val="00716726"/>
    <w:rsid w:val="00716777"/>
    <w:rsid w:val="00716816"/>
    <w:rsid w:val="007168B8"/>
    <w:rsid w:val="00716A47"/>
    <w:rsid w:val="00716A83"/>
    <w:rsid w:val="00716B76"/>
    <w:rsid w:val="00716BE2"/>
    <w:rsid w:val="00716FBD"/>
    <w:rsid w:val="00717103"/>
    <w:rsid w:val="007171A4"/>
    <w:rsid w:val="00717211"/>
    <w:rsid w:val="0071760F"/>
    <w:rsid w:val="0071798D"/>
    <w:rsid w:val="007179EC"/>
    <w:rsid w:val="007179F9"/>
    <w:rsid w:val="00717E21"/>
    <w:rsid w:val="007201D7"/>
    <w:rsid w:val="00720206"/>
    <w:rsid w:val="00720258"/>
    <w:rsid w:val="0072060D"/>
    <w:rsid w:val="00720C4F"/>
    <w:rsid w:val="007214AA"/>
    <w:rsid w:val="00721956"/>
    <w:rsid w:val="00721B73"/>
    <w:rsid w:val="00721DB3"/>
    <w:rsid w:val="00722888"/>
    <w:rsid w:val="00722B64"/>
    <w:rsid w:val="00722E73"/>
    <w:rsid w:val="00722F4A"/>
    <w:rsid w:val="00723221"/>
    <w:rsid w:val="0072327A"/>
    <w:rsid w:val="007238B6"/>
    <w:rsid w:val="007239FE"/>
    <w:rsid w:val="00723E84"/>
    <w:rsid w:val="007244DD"/>
    <w:rsid w:val="00724A42"/>
    <w:rsid w:val="00724C54"/>
    <w:rsid w:val="00724D62"/>
    <w:rsid w:val="0072500D"/>
    <w:rsid w:val="0072584B"/>
    <w:rsid w:val="00725A90"/>
    <w:rsid w:val="00725C9A"/>
    <w:rsid w:val="00726101"/>
    <w:rsid w:val="00726772"/>
    <w:rsid w:val="00726963"/>
    <w:rsid w:val="00726ACD"/>
    <w:rsid w:val="00726D60"/>
    <w:rsid w:val="00726F07"/>
    <w:rsid w:val="00727A52"/>
    <w:rsid w:val="00727E2E"/>
    <w:rsid w:val="0073045A"/>
    <w:rsid w:val="0073086A"/>
    <w:rsid w:val="00730A1E"/>
    <w:rsid w:val="00730B75"/>
    <w:rsid w:val="00730F33"/>
    <w:rsid w:val="007312D6"/>
    <w:rsid w:val="007314BA"/>
    <w:rsid w:val="00731ACD"/>
    <w:rsid w:val="00731B0B"/>
    <w:rsid w:val="00731E6F"/>
    <w:rsid w:val="007322A2"/>
    <w:rsid w:val="00732C0C"/>
    <w:rsid w:val="00732F04"/>
    <w:rsid w:val="00732F1D"/>
    <w:rsid w:val="00732FA5"/>
    <w:rsid w:val="00733021"/>
    <w:rsid w:val="0073308C"/>
    <w:rsid w:val="00733269"/>
    <w:rsid w:val="0073372A"/>
    <w:rsid w:val="0073386D"/>
    <w:rsid w:val="00733ED8"/>
    <w:rsid w:val="00734030"/>
    <w:rsid w:val="00734033"/>
    <w:rsid w:val="00734037"/>
    <w:rsid w:val="00734052"/>
    <w:rsid w:val="007340A2"/>
    <w:rsid w:val="007340A7"/>
    <w:rsid w:val="00734162"/>
    <w:rsid w:val="0073424C"/>
    <w:rsid w:val="007342C2"/>
    <w:rsid w:val="00734331"/>
    <w:rsid w:val="0073463D"/>
    <w:rsid w:val="00734660"/>
    <w:rsid w:val="007346F9"/>
    <w:rsid w:val="007347C1"/>
    <w:rsid w:val="00734A0E"/>
    <w:rsid w:val="00734B72"/>
    <w:rsid w:val="00734BE3"/>
    <w:rsid w:val="00734D40"/>
    <w:rsid w:val="00735269"/>
    <w:rsid w:val="0073570D"/>
    <w:rsid w:val="00735B6F"/>
    <w:rsid w:val="00735D48"/>
    <w:rsid w:val="00735EBA"/>
    <w:rsid w:val="007362BD"/>
    <w:rsid w:val="00736387"/>
    <w:rsid w:val="007363A8"/>
    <w:rsid w:val="0073687B"/>
    <w:rsid w:val="007369E0"/>
    <w:rsid w:val="00736B74"/>
    <w:rsid w:val="00736C7E"/>
    <w:rsid w:val="00736F73"/>
    <w:rsid w:val="0073708A"/>
    <w:rsid w:val="00737E0C"/>
    <w:rsid w:val="00740367"/>
    <w:rsid w:val="007405E7"/>
    <w:rsid w:val="0074073A"/>
    <w:rsid w:val="007408C0"/>
    <w:rsid w:val="00740A13"/>
    <w:rsid w:val="00740BA1"/>
    <w:rsid w:val="00741240"/>
    <w:rsid w:val="007414E4"/>
    <w:rsid w:val="00741940"/>
    <w:rsid w:val="00741D43"/>
    <w:rsid w:val="00741D66"/>
    <w:rsid w:val="0074234B"/>
    <w:rsid w:val="00742622"/>
    <w:rsid w:val="007427CA"/>
    <w:rsid w:val="00742955"/>
    <w:rsid w:val="00742A25"/>
    <w:rsid w:val="00742C3C"/>
    <w:rsid w:val="00742CBE"/>
    <w:rsid w:val="00742D61"/>
    <w:rsid w:val="00742ED5"/>
    <w:rsid w:val="00743937"/>
    <w:rsid w:val="007439C7"/>
    <w:rsid w:val="00743D89"/>
    <w:rsid w:val="00743F31"/>
    <w:rsid w:val="007441CA"/>
    <w:rsid w:val="00744278"/>
    <w:rsid w:val="00744515"/>
    <w:rsid w:val="0074472E"/>
    <w:rsid w:val="00744B9F"/>
    <w:rsid w:val="00745173"/>
    <w:rsid w:val="00745566"/>
    <w:rsid w:val="00745AA1"/>
    <w:rsid w:val="00745C11"/>
    <w:rsid w:val="00745D78"/>
    <w:rsid w:val="00745E35"/>
    <w:rsid w:val="007461B1"/>
    <w:rsid w:val="00746468"/>
    <w:rsid w:val="0074754B"/>
    <w:rsid w:val="00747708"/>
    <w:rsid w:val="00750CED"/>
    <w:rsid w:val="007510E8"/>
    <w:rsid w:val="007514B4"/>
    <w:rsid w:val="00751B1E"/>
    <w:rsid w:val="00751BFC"/>
    <w:rsid w:val="00751D48"/>
    <w:rsid w:val="00751E2E"/>
    <w:rsid w:val="00751FEA"/>
    <w:rsid w:val="00752306"/>
    <w:rsid w:val="00752345"/>
    <w:rsid w:val="007523A3"/>
    <w:rsid w:val="0075243C"/>
    <w:rsid w:val="007529EB"/>
    <w:rsid w:val="00752D8E"/>
    <w:rsid w:val="00752E77"/>
    <w:rsid w:val="00752FA7"/>
    <w:rsid w:val="00752FE0"/>
    <w:rsid w:val="0075320F"/>
    <w:rsid w:val="00753D5E"/>
    <w:rsid w:val="00753EDB"/>
    <w:rsid w:val="00753F81"/>
    <w:rsid w:val="00753F97"/>
    <w:rsid w:val="00754209"/>
    <w:rsid w:val="007543A7"/>
    <w:rsid w:val="0075479D"/>
    <w:rsid w:val="00754951"/>
    <w:rsid w:val="00754C6E"/>
    <w:rsid w:val="00754C7B"/>
    <w:rsid w:val="00754DBD"/>
    <w:rsid w:val="00754E25"/>
    <w:rsid w:val="007550DD"/>
    <w:rsid w:val="0075534D"/>
    <w:rsid w:val="00755863"/>
    <w:rsid w:val="00755D61"/>
    <w:rsid w:val="00755EAA"/>
    <w:rsid w:val="007560C6"/>
    <w:rsid w:val="007562F9"/>
    <w:rsid w:val="0075650E"/>
    <w:rsid w:val="007568B6"/>
    <w:rsid w:val="00756BED"/>
    <w:rsid w:val="00756FDC"/>
    <w:rsid w:val="007572A7"/>
    <w:rsid w:val="007577A1"/>
    <w:rsid w:val="00757DAA"/>
    <w:rsid w:val="00760009"/>
    <w:rsid w:val="0076069C"/>
    <w:rsid w:val="007607F7"/>
    <w:rsid w:val="00760A8B"/>
    <w:rsid w:val="00760BDE"/>
    <w:rsid w:val="00760D1A"/>
    <w:rsid w:val="0076101F"/>
    <w:rsid w:val="007614CF"/>
    <w:rsid w:val="007618D4"/>
    <w:rsid w:val="00761A44"/>
    <w:rsid w:val="007620EB"/>
    <w:rsid w:val="0076210C"/>
    <w:rsid w:val="00762123"/>
    <w:rsid w:val="007621AA"/>
    <w:rsid w:val="0076269E"/>
    <w:rsid w:val="007627F6"/>
    <w:rsid w:val="007629AE"/>
    <w:rsid w:val="00762D39"/>
    <w:rsid w:val="007630E3"/>
    <w:rsid w:val="00763266"/>
    <w:rsid w:val="0076345D"/>
    <w:rsid w:val="0076399D"/>
    <w:rsid w:val="007639A1"/>
    <w:rsid w:val="00763B65"/>
    <w:rsid w:val="00763F0B"/>
    <w:rsid w:val="007642B5"/>
    <w:rsid w:val="0076438D"/>
    <w:rsid w:val="0076443B"/>
    <w:rsid w:val="0076443D"/>
    <w:rsid w:val="00764878"/>
    <w:rsid w:val="00764927"/>
    <w:rsid w:val="00764A50"/>
    <w:rsid w:val="00764CAE"/>
    <w:rsid w:val="007650DC"/>
    <w:rsid w:val="007651A9"/>
    <w:rsid w:val="007651D8"/>
    <w:rsid w:val="007651E0"/>
    <w:rsid w:val="0076554F"/>
    <w:rsid w:val="007659A8"/>
    <w:rsid w:val="00765B0B"/>
    <w:rsid w:val="00765BAD"/>
    <w:rsid w:val="0076625A"/>
    <w:rsid w:val="007663DA"/>
    <w:rsid w:val="007664A9"/>
    <w:rsid w:val="00766908"/>
    <w:rsid w:val="00767424"/>
    <w:rsid w:val="0076793D"/>
    <w:rsid w:val="00767A47"/>
    <w:rsid w:val="00770157"/>
    <w:rsid w:val="0077053D"/>
    <w:rsid w:val="0077063A"/>
    <w:rsid w:val="007706D0"/>
    <w:rsid w:val="007706E4"/>
    <w:rsid w:val="007707E1"/>
    <w:rsid w:val="0077100B"/>
    <w:rsid w:val="0077188A"/>
    <w:rsid w:val="00771A28"/>
    <w:rsid w:val="00771FDD"/>
    <w:rsid w:val="00772073"/>
    <w:rsid w:val="00772092"/>
    <w:rsid w:val="007722CA"/>
    <w:rsid w:val="00772BE3"/>
    <w:rsid w:val="00773076"/>
    <w:rsid w:val="00773109"/>
    <w:rsid w:val="00773742"/>
    <w:rsid w:val="00773B82"/>
    <w:rsid w:val="00773CDB"/>
    <w:rsid w:val="00773E4E"/>
    <w:rsid w:val="00774144"/>
    <w:rsid w:val="007743DA"/>
    <w:rsid w:val="00774577"/>
    <w:rsid w:val="0077457E"/>
    <w:rsid w:val="0077460A"/>
    <w:rsid w:val="00774665"/>
    <w:rsid w:val="0077479A"/>
    <w:rsid w:val="007748C0"/>
    <w:rsid w:val="00774F3F"/>
    <w:rsid w:val="00775272"/>
    <w:rsid w:val="00775552"/>
    <w:rsid w:val="007755D0"/>
    <w:rsid w:val="007761ED"/>
    <w:rsid w:val="00776298"/>
    <w:rsid w:val="007763C8"/>
    <w:rsid w:val="00776638"/>
    <w:rsid w:val="007768E5"/>
    <w:rsid w:val="007769B3"/>
    <w:rsid w:val="007769D4"/>
    <w:rsid w:val="00777371"/>
    <w:rsid w:val="00777381"/>
    <w:rsid w:val="007773F8"/>
    <w:rsid w:val="00777639"/>
    <w:rsid w:val="00777ABB"/>
    <w:rsid w:val="00777D38"/>
    <w:rsid w:val="00777FC0"/>
    <w:rsid w:val="00780B33"/>
    <w:rsid w:val="007810E4"/>
    <w:rsid w:val="0078114E"/>
    <w:rsid w:val="00781487"/>
    <w:rsid w:val="00781699"/>
    <w:rsid w:val="00781735"/>
    <w:rsid w:val="00781C18"/>
    <w:rsid w:val="00781D2F"/>
    <w:rsid w:val="00781E99"/>
    <w:rsid w:val="00781EAE"/>
    <w:rsid w:val="0078211F"/>
    <w:rsid w:val="007823AD"/>
    <w:rsid w:val="007825E1"/>
    <w:rsid w:val="00782789"/>
    <w:rsid w:val="007829C6"/>
    <w:rsid w:val="00782A74"/>
    <w:rsid w:val="00782DF4"/>
    <w:rsid w:val="0078335B"/>
    <w:rsid w:val="0078336C"/>
    <w:rsid w:val="007835E8"/>
    <w:rsid w:val="00783A1B"/>
    <w:rsid w:val="00783AF7"/>
    <w:rsid w:val="00783F0C"/>
    <w:rsid w:val="0078428E"/>
    <w:rsid w:val="00784327"/>
    <w:rsid w:val="0078463D"/>
    <w:rsid w:val="00784980"/>
    <w:rsid w:val="00784982"/>
    <w:rsid w:val="00784A07"/>
    <w:rsid w:val="00784BCE"/>
    <w:rsid w:val="00784D3A"/>
    <w:rsid w:val="0078530F"/>
    <w:rsid w:val="007858E2"/>
    <w:rsid w:val="0078595A"/>
    <w:rsid w:val="00785A33"/>
    <w:rsid w:val="00785C11"/>
    <w:rsid w:val="00785C41"/>
    <w:rsid w:val="00785CC6"/>
    <w:rsid w:val="00785EC2"/>
    <w:rsid w:val="007861EE"/>
    <w:rsid w:val="007862D3"/>
    <w:rsid w:val="0078652C"/>
    <w:rsid w:val="007868DA"/>
    <w:rsid w:val="007868F6"/>
    <w:rsid w:val="007869E6"/>
    <w:rsid w:val="00786ACA"/>
    <w:rsid w:val="00786B47"/>
    <w:rsid w:val="00786BAA"/>
    <w:rsid w:val="00786D48"/>
    <w:rsid w:val="00786EE3"/>
    <w:rsid w:val="00786FCC"/>
    <w:rsid w:val="0078774F"/>
    <w:rsid w:val="00787C30"/>
    <w:rsid w:val="00787E81"/>
    <w:rsid w:val="00790519"/>
    <w:rsid w:val="00790689"/>
    <w:rsid w:val="00790D67"/>
    <w:rsid w:val="00790EDC"/>
    <w:rsid w:val="00790FB7"/>
    <w:rsid w:val="00791680"/>
    <w:rsid w:val="007918D5"/>
    <w:rsid w:val="00791C2F"/>
    <w:rsid w:val="00791E13"/>
    <w:rsid w:val="007926EB"/>
    <w:rsid w:val="0079276B"/>
    <w:rsid w:val="0079278D"/>
    <w:rsid w:val="00792798"/>
    <w:rsid w:val="007928F5"/>
    <w:rsid w:val="00792B2A"/>
    <w:rsid w:val="00792C8C"/>
    <w:rsid w:val="00792D70"/>
    <w:rsid w:val="00792E5D"/>
    <w:rsid w:val="00792F7B"/>
    <w:rsid w:val="00793477"/>
    <w:rsid w:val="0079360D"/>
    <w:rsid w:val="007936B6"/>
    <w:rsid w:val="007937F4"/>
    <w:rsid w:val="00793E09"/>
    <w:rsid w:val="007944D3"/>
    <w:rsid w:val="00794578"/>
    <w:rsid w:val="00794E42"/>
    <w:rsid w:val="00795575"/>
    <w:rsid w:val="00795B55"/>
    <w:rsid w:val="00795CCA"/>
    <w:rsid w:val="00795CD1"/>
    <w:rsid w:val="00795E7B"/>
    <w:rsid w:val="00796455"/>
    <w:rsid w:val="007969C9"/>
    <w:rsid w:val="00796E07"/>
    <w:rsid w:val="00796E8E"/>
    <w:rsid w:val="00796F5D"/>
    <w:rsid w:val="0079747B"/>
    <w:rsid w:val="00797994"/>
    <w:rsid w:val="00797CF0"/>
    <w:rsid w:val="00797EBC"/>
    <w:rsid w:val="00797EC3"/>
    <w:rsid w:val="007A00CD"/>
    <w:rsid w:val="007A03B2"/>
    <w:rsid w:val="007A03EF"/>
    <w:rsid w:val="007A06A5"/>
    <w:rsid w:val="007A06C9"/>
    <w:rsid w:val="007A0F00"/>
    <w:rsid w:val="007A0FBD"/>
    <w:rsid w:val="007A11DA"/>
    <w:rsid w:val="007A1312"/>
    <w:rsid w:val="007A15A4"/>
    <w:rsid w:val="007A18F3"/>
    <w:rsid w:val="007A1905"/>
    <w:rsid w:val="007A1E19"/>
    <w:rsid w:val="007A1FF5"/>
    <w:rsid w:val="007A2174"/>
    <w:rsid w:val="007A2258"/>
    <w:rsid w:val="007A2341"/>
    <w:rsid w:val="007A2A87"/>
    <w:rsid w:val="007A32F8"/>
    <w:rsid w:val="007A33BC"/>
    <w:rsid w:val="007A33FE"/>
    <w:rsid w:val="007A3513"/>
    <w:rsid w:val="007A3709"/>
    <w:rsid w:val="007A3A6D"/>
    <w:rsid w:val="007A3A99"/>
    <w:rsid w:val="007A3BCF"/>
    <w:rsid w:val="007A3CBA"/>
    <w:rsid w:val="007A4222"/>
    <w:rsid w:val="007A4529"/>
    <w:rsid w:val="007A4988"/>
    <w:rsid w:val="007A4C09"/>
    <w:rsid w:val="007A4C8C"/>
    <w:rsid w:val="007A511D"/>
    <w:rsid w:val="007A53FE"/>
    <w:rsid w:val="007A55A8"/>
    <w:rsid w:val="007A561C"/>
    <w:rsid w:val="007A5696"/>
    <w:rsid w:val="007A5981"/>
    <w:rsid w:val="007A5D75"/>
    <w:rsid w:val="007A63DB"/>
    <w:rsid w:val="007A6462"/>
    <w:rsid w:val="007A666B"/>
    <w:rsid w:val="007A6882"/>
    <w:rsid w:val="007A68C7"/>
    <w:rsid w:val="007A6B9B"/>
    <w:rsid w:val="007A6C03"/>
    <w:rsid w:val="007A6C51"/>
    <w:rsid w:val="007A6EE3"/>
    <w:rsid w:val="007A7026"/>
    <w:rsid w:val="007A716B"/>
    <w:rsid w:val="007A7405"/>
    <w:rsid w:val="007A7845"/>
    <w:rsid w:val="007A7927"/>
    <w:rsid w:val="007A7AD7"/>
    <w:rsid w:val="007A7AF8"/>
    <w:rsid w:val="007A7CFC"/>
    <w:rsid w:val="007A7D5F"/>
    <w:rsid w:val="007B0013"/>
    <w:rsid w:val="007B0C4A"/>
    <w:rsid w:val="007B179F"/>
    <w:rsid w:val="007B18CA"/>
    <w:rsid w:val="007B1BE8"/>
    <w:rsid w:val="007B1D06"/>
    <w:rsid w:val="007B2054"/>
    <w:rsid w:val="007B22F9"/>
    <w:rsid w:val="007B2307"/>
    <w:rsid w:val="007B2639"/>
    <w:rsid w:val="007B2748"/>
    <w:rsid w:val="007B278D"/>
    <w:rsid w:val="007B296C"/>
    <w:rsid w:val="007B2C0F"/>
    <w:rsid w:val="007B2D03"/>
    <w:rsid w:val="007B2DC8"/>
    <w:rsid w:val="007B2E43"/>
    <w:rsid w:val="007B3119"/>
    <w:rsid w:val="007B3211"/>
    <w:rsid w:val="007B32A7"/>
    <w:rsid w:val="007B36C8"/>
    <w:rsid w:val="007B3B4C"/>
    <w:rsid w:val="007B3C06"/>
    <w:rsid w:val="007B3D75"/>
    <w:rsid w:val="007B460B"/>
    <w:rsid w:val="007B47CB"/>
    <w:rsid w:val="007B48B1"/>
    <w:rsid w:val="007B4B3B"/>
    <w:rsid w:val="007B4D91"/>
    <w:rsid w:val="007B51A8"/>
    <w:rsid w:val="007B53D7"/>
    <w:rsid w:val="007B5426"/>
    <w:rsid w:val="007B5817"/>
    <w:rsid w:val="007B59C1"/>
    <w:rsid w:val="007B5B50"/>
    <w:rsid w:val="007B5BC1"/>
    <w:rsid w:val="007B5DF1"/>
    <w:rsid w:val="007B5E47"/>
    <w:rsid w:val="007B62AE"/>
    <w:rsid w:val="007B6314"/>
    <w:rsid w:val="007B64A4"/>
    <w:rsid w:val="007B6799"/>
    <w:rsid w:val="007B71AC"/>
    <w:rsid w:val="007B758A"/>
    <w:rsid w:val="007B77A3"/>
    <w:rsid w:val="007B78BB"/>
    <w:rsid w:val="007C009C"/>
    <w:rsid w:val="007C0171"/>
    <w:rsid w:val="007C0194"/>
    <w:rsid w:val="007C09EB"/>
    <w:rsid w:val="007C0A01"/>
    <w:rsid w:val="007C0D54"/>
    <w:rsid w:val="007C0D79"/>
    <w:rsid w:val="007C0ECC"/>
    <w:rsid w:val="007C0F3E"/>
    <w:rsid w:val="007C11CA"/>
    <w:rsid w:val="007C12D0"/>
    <w:rsid w:val="007C13E6"/>
    <w:rsid w:val="007C1F61"/>
    <w:rsid w:val="007C2B5F"/>
    <w:rsid w:val="007C2B8C"/>
    <w:rsid w:val="007C2D4F"/>
    <w:rsid w:val="007C31F7"/>
    <w:rsid w:val="007C335A"/>
    <w:rsid w:val="007C3689"/>
    <w:rsid w:val="007C3854"/>
    <w:rsid w:val="007C4342"/>
    <w:rsid w:val="007C45C7"/>
    <w:rsid w:val="007C497E"/>
    <w:rsid w:val="007C4A89"/>
    <w:rsid w:val="007C5154"/>
    <w:rsid w:val="007C5460"/>
    <w:rsid w:val="007C5B40"/>
    <w:rsid w:val="007C5C5F"/>
    <w:rsid w:val="007C5F6F"/>
    <w:rsid w:val="007C60C9"/>
    <w:rsid w:val="007C611B"/>
    <w:rsid w:val="007C61ED"/>
    <w:rsid w:val="007C69F5"/>
    <w:rsid w:val="007C6A20"/>
    <w:rsid w:val="007C6E3E"/>
    <w:rsid w:val="007C74D3"/>
    <w:rsid w:val="007C7933"/>
    <w:rsid w:val="007C7996"/>
    <w:rsid w:val="007C7AC4"/>
    <w:rsid w:val="007C7B52"/>
    <w:rsid w:val="007C7C7B"/>
    <w:rsid w:val="007D0206"/>
    <w:rsid w:val="007D0A41"/>
    <w:rsid w:val="007D0D74"/>
    <w:rsid w:val="007D1219"/>
    <w:rsid w:val="007D1B8D"/>
    <w:rsid w:val="007D1DFF"/>
    <w:rsid w:val="007D310F"/>
    <w:rsid w:val="007D3112"/>
    <w:rsid w:val="007D36B8"/>
    <w:rsid w:val="007D3783"/>
    <w:rsid w:val="007D386B"/>
    <w:rsid w:val="007D3918"/>
    <w:rsid w:val="007D3959"/>
    <w:rsid w:val="007D397F"/>
    <w:rsid w:val="007D3B76"/>
    <w:rsid w:val="007D3C03"/>
    <w:rsid w:val="007D3D4E"/>
    <w:rsid w:val="007D3E7C"/>
    <w:rsid w:val="007D3EEF"/>
    <w:rsid w:val="007D4119"/>
    <w:rsid w:val="007D41F5"/>
    <w:rsid w:val="007D41FA"/>
    <w:rsid w:val="007D429D"/>
    <w:rsid w:val="007D44C9"/>
    <w:rsid w:val="007D463B"/>
    <w:rsid w:val="007D47D1"/>
    <w:rsid w:val="007D4A36"/>
    <w:rsid w:val="007D4B0E"/>
    <w:rsid w:val="007D4F01"/>
    <w:rsid w:val="007D52A2"/>
    <w:rsid w:val="007D56BB"/>
    <w:rsid w:val="007D5814"/>
    <w:rsid w:val="007D586F"/>
    <w:rsid w:val="007D5AD2"/>
    <w:rsid w:val="007D5B05"/>
    <w:rsid w:val="007D5F65"/>
    <w:rsid w:val="007D63D1"/>
    <w:rsid w:val="007D6874"/>
    <w:rsid w:val="007D6CC8"/>
    <w:rsid w:val="007D7032"/>
    <w:rsid w:val="007D792A"/>
    <w:rsid w:val="007D7BEE"/>
    <w:rsid w:val="007D7F96"/>
    <w:rsid w:val="007E0060"/>
    <w:rsid w:val="007E0193"/>
    <w:rsid w:val="007E049A"/>
    <w:rsid w:val="007E0C8A"/>
    <w:rsid w:val="007E0EA4"/>
    <w:rsid w:val="007E11D8"/>
    <w:rsid w:val="007E128B"/>
    <w:rsid w:val="007E17B0"/>
    <w:rsid w:val="007E1886"/>
    <w:rsid w:val="007E18B7"/>
    <w:rsid w:val="007E1D12"/>
    <w:rsid w:val="007E1EB0"/>
    <w:rsid w:val="007E2135"/>
    <w:rsid w:val="007E2578"/>
    <w:rsid w:val="007E2D11"/>
    <w:rsid w:val="007E2F98"/>
    <w:rsid w:val="007E3481"/>
    <w:rsid w:val="007E37BD"/>
    <w:rsid w:val="007E3D28"/>
    <w:rsid w:val="007E3DC3"/>
    <w:rsid w:val="007E3EAE"/>
    <w:rsid w:val="007E41A5"/>
    <w:rsid w:val="007E479F"/>
    <w:rsid w:val="007E4A36"/>
    <w:rsid w:val="007E4D17"/>
    <w:rsid w:val="007E5213"/>
    <w:rsid w:val="007E57D3"/>
    <w:rsid w:val="007E5BAA"/>
    <w:rsid w:val="007E5C99"/>
    <w:rsid w:val="007E5D95"/>
    <w:rsid w:val="007E60B8"/>
    <w:rsid w:val="007E610A"/>
    <w:rsid w:val="007E625C"/>
    <w:rsid w:val="007E70EC"/>
    <w:rsid w:val="007E71A4"/>
    <w:rsid w:val="007E71D2"/>
    <w:rsid w:val="007E71D7"/>
    <w:rsid w:val="007E73C6"/>
    <w:rsid w:val="007E740A"/>
    <w:rsid w:val="007E740E"/>
    <w:rsid w:val="007E770F"/>
    <w:rsid w:val="007E7859"/>
    <w:rsid w:val="007E7A9F"/>
    <w:rsid w:val="007E7CF2"/>
    <w:rsid w:val="007E7EB9"/>
    <w:rsid w:val="007F00E9"/>
    <w:rsid w:val="007F06B9"/>
    <w:rsid w:val="007F0A97"/>
    <w:rsid w:val="007F0E20"/>
    <w:rsid w:val="007F0E47"/>
    <w:rsid w:val="007F17CA"/>
    <w:rsid w:val="007F19C4"/>
    <w:rsid w:val="007F21EB"/>
    <w:rsid w:val="007F229A"/>
    <w:rsid w:val="007F23C9"/>
    <w:rsid w:val="007F2937"/>
    <w:rsid w:val="007F2A03"/>
    <w:rsid w:val="007F2F1B"/>
    <w:rsid w:val="007F31A8"/>
    <w:rsid w:val="007F3468"/>
    <w:rsid w:val="007F3589"/>
    <w:rsid w:val="007F35D2"/>
    <w:rsid w:val="007F36DB"/>
    <w:rsid w:val="007F3778"/>
    <w:rsid w:val="007F38DD"/>
    <w:rsid w:val="007F391E"/>
    <w:rsid w:val="007F3920"/>
    <w:rsid w:val="007F3E26"/>
    <w:rsid w:val="007F453B"/>
    <w:rsid w:val="007F4AB4"/>
    <w:rsid w:val="007F4B08"/>
    <w:rsid w:val="007F4CBF"/>
    <w:rsid w:val="007F4DEA"/>
    <w:rsid w:val="007F4EC7"/>
    <w:rsid w:val="007F4F18"/>
    <w:rsid w:val="007F5059"/>
    <w:rsid w:val="007F5146"/>
    <w:rsid w:val="007F5171"/>
    <w:rsid w:val="007F5268"/>
    <w:rsid w:val="007F575B"/>
    <w:rsid w:val="007F587E"/>
    <w:rsid w:val="007F591D"/>
    <w:rsid w:val="007F5987"/>
    <w:rsid w:val="007F59C4"/>
    <w:rsid w:val="007F5C8D"/>
    <w:rsid w:val="007F5CF8"/>
    <w:rsid w:val="007F5E64"/>
    <w:rsid w:val="007F6291"/>
    <w:rsid w:val="007F6448"/>
    <w:rsid w:val="007F644F"/>
    <w:rsid w:val="007F71B1"/>
    <w:rsid w:val="007F741F"/>
    <w:rsid w:val="007F7609"/>
    <w:rsid w:val="007F7744"/>
    <w:rsid w:val="007F77F2"/>
    <w:rsid w:val="007F78A5"/>
    <w:rsid w:val="007F79ED"/>
    <w:rsid w:val="007F7A0D"/>
    <w:rsid w:val="007F7CE9"/>
    <w:rsid w:val="00800009"/>
    <w:rsid w:val="00800549"/>
    <w:rsid w:val="00800B39"/>
    <w:rsid w:val="00800F73"/>
    <w:rsid w:val="00801075"/>
    <w:rsid w:val="008010B0"/>
    <w:rsid w:val="00801145"/>
    <w:rsid w:val="00801621"/>
    <w:rsid w:val="0080162D"/>
    <w:rsid w:val="00801C7C"/>
    <w:rsid w:val="00801EC9"/>
    <w:rsid w:val="00801FD1"/>
    <w:rsid w:val="00802255"/>
    <w:rsid w:val="008022D4"/>
    <w:rsid w:val="008022FA"/>
    <w:rsid w:val="008026E3"/>
    <w:rsid w:val="008029A0"/>
    <w:rsid w:val="00802ACE"/>
    <w:rsid w:val="00803162"/>
    <w:rsid w:val="00803244"/>
    <w:rsid w:val="0080338D"/>
    <w:rsid w:val="0080378F"/>
    <w:rsid w:val="0080387B"/>
    <w:rsid w:val="00803952"/>
    <w:rsid w:val="008039DD"/>
    <w:rsid w:val="00803A74"/>
    <w:rsid w:val="00803D9C"/>
    <w:rsid w:val="00803F3D"/>
    <w:rsid w:val="0080413C"/>
    <w:rsid w:val="008041CB"/>
    <w:rsid w:val="00804B92"/>
    <w:rsid w:val="008051D3"/>
    <w:rsid w:val="008051E1"/>
    <w:rsid w:val="008052CE"/>
    <w:rsid w:val="008053A5"/>
    <w:rsid w:val="00805521"/>
    <w:rsid w:val="00805D25"/>
    <w:rsid w:val="00805E12"/>
    <w:rsid w:val="00805F02"/>
    <w:rsid w:val="00805F87"/>
    <w:rsid w:val="00806412"/>
    <w:rsid w:val="008064C5"/>
    <w:rsid w:val="00806A58"/>
    <w:rsid w:val="008070DB"/>
    <w:rsid w:val="008077A7"/>
    <w:rsid w:val="00807E47"/>
    <w:rsid w:val="00807FBD"/>
    <w:rsid w:val="0081031F"/>
    <w:rsid w:val="00810412"/>
    <w:rsid w:val="00810620"/>
    <w:rsid w:val="0081069B"/>
    <w:rsid w:val="008108BE"/>
    <w:rsid w:val="008108C8"/>
    <w:rsid w:val="00810B2A"/>
    <w:rsid w:val="00810BE8"/>
    <w:rsid w:val="00810E1F"/>
    <w:rsid w:val="00810FD9"/>
    <w:rsid w:val="00810FF5"/>
    <w:rsid w:val="00811B0F"/>
    <w:rsid w:val="00811C94"/>
    <w:rsid w:val="00811D2F"/>
    <w:rsid w:val="00811F64"/>
    <w:rsid w:val="0081204A"/>
    <w:rsid w:val="008120BE"/>
    <w:rsid w:val="00812738"/>
    <w:rsid w:val="00812E39"/>
    <w:rsid w:val="008130A1"/>
    <w:rsid w:val="00813A74"/>
    <w:rsid w:val="00813EED"/>
    <w:rsid w:val="00813FAE"/>
    <w:rsid w:val="00814526"/>
    <w:rsid w:val="00814677"/>
    <w:rsid w:val="0081478D"/>
    <w:rsid w:val="0081495A"/>
    <w:rsid w:val="00814B57"/>
    <w:rsid w:val="00814E5B"/>
    <w:rsid w:val="00815089"/>
    <w:rsid w:val="008153C6"/>
    <w:rsid w:val="0081579A"/>
    <w:rsid w:val="008157ED"/>
    <w:rsid w:val="00815C29"/>
    <w:rsid w:val="00815F61"/>
    <w:rsid w:val="0081619B"/>
    <w:rsid w:val="0081628F"/>
    <w:rsid w:val="008162EC"/>
    <w:rsid w:val="008165C8"/>
    <w:rsid w:val="0081664B"/>
    <w:rsid w:val="00816919"/>
    <w:rsid w:val="00816EB5"/>
    <w:rsid w:val="008170D0"/>
    <w:rsid w:val="00817401"/>
    <w:rsid w:val="0081748B"/>
    <w:rsid w:val="00817515"/>
    <w:rsid w:val="0081766D"/>
    <w:rsid w:val="00817873"/>
    <w:rsid w:val="00817C8E"/>
    <w:rsid w:val="00817E85"/>
    <w:rsid w:val="00817FB2"/>
    <w:rsid w:val="0082007C"/>
    <w:rsid w:val="0082024B"/>
    <w:rsid w:val="00820487"/>
    <w:rsid w:val="0082076C"/>
    <w:rsid w:val="00820BCA"/>
    <w:rsid w:val="00821432"/>
    <w:rsid w:val="00821667"/>
    <w:rsid w:val="00821B9E"/>
    <w:rsid w:val="00821DDD"/>
    <w:rsid w:val="008220F6"/>
    <w:rsid w:val="008223BB"/>
    <w:rsid w:val="0082241B"/>
    <w:rsid w:val="0082254E"/>
    <w:rsid w:val="00822792"/>
    <w:rsid w:val="008227CC"/>
    <w:rsid w:val="00822F87"/>
    <w:rsid w:val="0082314E"/>
    <w:rsid w:val="00823514"/>
    <w:rsid w:val="00823607"/>
    <w:rsid w:val="008244E6"/>
    <w:rsid w:val="008245FF"/>
    <w:rsid w:val="00824687"/>
    <w:rsid w:val="008249B2"/>
    <w:rsid w:val="00824B61"/>
    <w:rsid w:val="00824E65"/>
    <w:rsid w:val="008253C8"/>
    <w:rsid w:val="008257F5"/>
    <w:rsid w:val="00825833"/>
    <w:rsid w:val="00825A97"/>
    <w:rsid w:val="00825AAF"/>
    <w:rsid w:val="00825B38"/>
    <w:rsid w:val="008261C6"/>
    <w:rsid w:val="008267DD"/>
    <w:rsid w:val="00826B26"/>
    <w:rsid w:val="00826F56"/>
    <w:rsid w:val="00827136"/>
    <w:rsid w:val="00827677"/>
    <w:rsid w:val="008278A6"/>
    <w:rsid w:val="0082796C"/>
    <w:rsid w:val="00827BAE"/>
    <w:rsid w:val="00827E05"/>
    <w:rsid w:val="008301E3"/>
    <w:rsid w:val="008306DE"/>
    <w:rsid w:val="0083070E"/>
    <w:rsid w:val="00830979"/>
    <w:rsid w:val="00830CB3"/>
    <w:rsid w:val="00830F5E"/>
    <w:rsid w:val="00831130"/>
    <w:rsid w:val="008314FF"/>
    <w:rsid w:val="008315C2"/>
    <w:rsid w:val="0083163E"/>
    <w:rsid w:val="00831CCD"/>
    <w:rsid w:val="00832B4B"/>
    <w:rsid w:val="00832E7A"/>
    <w:rsid w:val="00832F97"/>
    <w:rsid w:val="008332B5"/>
    <w:rsid w:val="00833709"/>
    <w:rsid w:val="00833BEB"/>
    <w:rsid w:val="00833DEC"/>
    <w:rsid w:val="008340D6"/>
    <w:rsid w:val="00834392"/>
    <w:rsid w:val="008344CC"/>
    <w:rsid w:val="008344FF"/>
    <w:rsid w:val="00834692"/>
    <w:rsid w:val="00834924"/>
    <w:rsid w:val="00834A22"/>
    <w:rsid w:val="00834AC4"/>
    <w:rsid w:val="008352B7"/>
    <w:rsid w:val="008352FE"/>
    <w:rsid w:val="008354DF"/>
    <w:rsid w:val="008356AE"/>
    <w:rsid w:val="00835808"/>
    <w:rsid w:val="0083595E"/>
    <w:rsid w:val="00835C6D"/>
    <w:rsid w:val="00835F28"/>
    <w:rsid w:val="008360A9"/>
    <w:rsid w:val="0083616F"/>
    <w:rsid w:val="008364E5"/>
    <w:rsid w:val="00836568"/>
    <w:rsid w:val="008366EB"/>
    <w:rsid w:val="00836C13"/>
    <w:rsid w:val="00837AA3"/>
    <w:rsid w:val="00840444"/>
    <w:rsid w:val="0084045B"/>
    <w:rsid w:val="008407DA"/>
    <w:rsid w:val="00840BE4"/>
    <w:rsid w:val="00840FE4"/>
    <w:rsid w:val="00841433"/>
    <w:rsid w:val="008417FE"/>
    <w:rsid w:val="00841CE5"/>
    <w:rsid w:val="00841F98"/>
    <w:rsid w:val="0084214C"/>
    <w:rsid w:val="008426C3"/>
    <w:rsid w:val="008428BB"/>
    <w:rsid w:val="00843066"/>
    <w:rsid w:val="00843151"/>
    <w:rsid w:val="00843180"/>
    <w:rsid w:val="00843271"/>
    <w:rsid w:val="00843396"/>
    <w:rsid w:val="008434F3"/>
    <w:rsid w:val="008436B7"/>
    <w:rsid w:val="0084396F"/>
    <w:rsid w:val="008439DD"/>
    <w:rsid w:val="008439E6"/>
    <w:rsid w:val="00843F76"/>
    <w:rsid w:val="00844B66"/>
    <w:rsid w:val="00844E4C"/>
    <w:rsid w:val="00845285"/>
    <w:rsid w:val="008453AD"/>
    <w:rsid w:val="00845401"/>
    <w:rsid w:val="0084568A"/>
    <w:rsid w:val="0084571F"/>
    <w:rsid w:val="0084581B"/>
    <w:rsid w:val="00845BD0"/>
    <w:rsid w:val="00845C93"/>
    <w:rsid w:val="00845ECD"/>
    <w:rsid w:val="0084606A"/>
    <w:rsid w:val="00846252"/>
    <w:rsid w:val="0084625E"/>
    <w:rsid w:val="0084640E"/>
    <w:rsid w:val="00846AD6"/>
    <w:rsid w:val="00846CA4"/>
    <w:rsid w:val="00846F26"/>
    <w:rsid w:val="0084700D"/>
    <w:rsid w:val="008473E5"/>
    <w:rsid w:val="008474C7"/>
    <w:rsid w:val="008475DF"/>
    <w:rsid w:val="008479B8"/>
    <w:rsid w:val="00847E7C"/>
    <w:rsid w:val="00847F76"/>
    <w:rsid w:val="00850063"/>
    <w:rsid w:val="008505CB"/>
    <w:rsid w:val="0085068D"/>
    <w:rsid w:val="00850781"/>
    <w:rsid w:val="00850C5C"/>
    <w:rsid w:val="00850CB4"/>
    <w:rsid w:val="00850D6E"/>
    <w:rsid w:val="00850D94"/>
    <w:rsid w:val="00850E34"/>
    <w:rsid w:val="0085128E"/>
    <w:rsid w:val="008512FD"/>
    <w:rsid w:val="00851318"/>
    <w:rsid w:val="00851523"/>
    <w:rsid w:val="00851598"/>
    <w:rsid w:val="00851815"/>
    <w:rsid w:val="008519B9"/>
    <w:rsid w:val="00851A3F"/>
    <w:rsid w:val="00851DFD"/>
    <w:rsid w:val="00851E9C"/>
    <w:rsid w:val="00852016"/>
    <w:rsid w:val="008520D6"/>
    <w:rsid w:val="0085230C"/>
    <w:rsid w:val="00852602"/>
    <w:rsid w:val="008526D2"/>
    <w:rsid w:val="00853102"/>
    <w:rsid w:val="0085320E"/>
    <w:rsid w:val="00853449"/>
    <w:rsid w:val="0085360E"/>
    <w:rsid w:val="00853878"/>
    <w:rsid w:val="00853904"/>
    <w:rsid w:val="00853F4C"/>
    <w:rsid w:val="008544C4"/>
    <w:rsid w:val="008545A6"/>
    <w:rsid w:val="00854920"/>
    <w:rsid w:val="00854B14"/>
    <w:rsid w:val="00854CBC"/>
    <w:rsid w:val="00854F44"/>
    <w:rsid w:val="008555C5"/>
    <w:rsid w:val="00855649"/>
    <w:rsid w:val="00855A35"/>
    <w:rsid w:val="00855D26"/>
    <w:rsid w:val="00855F1A"/>
    <w:rsid w:val="00856268"/>
    <w:rsid w:val="008562CE"/>
    <w:rsid w:val="008563D7"/>
    <w:rsid w:val="0085650F"/>
    <w:rsid w:val="00856868"/>
    <w:rsid w:val="00856CA4"/>
    <w:rsid w:val="00856E1A"/>
    <w:rsid w:val="00856FBF"/>
    <w:rsid w:val="00857163"/>
    <w:rsid w:val="00857234"/>
    <w:rsid w:val="008572B8"/>
    <w:rsid w:val="008573D3"/>
    <w:rsid w:val="00857530"/>
    <w:rsid w:val="00857A0E"/>
    <w:rsid w:val="00857B8D"/>
    <w:rsid w:val="00857C32"/>
    <w:rsid w:val="00857DE8"/>
    <w:rsid w:val="00857E41"/>
    <w:rsid w:val="00860092"/>
    <w:rsid w:val="0086062A"/>
    <w:rsid w:val="008610F8"/>
    <w:rsid w:val="008611FE"/>
    <w:rsid w:val="00861959"/>
    <w:rsid w:val="00861A0C"/>
    <w:rsid w:val="00861A27"/>
    <w:rsid w:val="00861B28"/>
    <w:rsid w:val="00861BA8"/>
    <w:rsid w:val="00861D09"/>
    <w:rsid w:val="00861DC3"/>
    <w:rsid w:val="00861E13"/>
    <w:rsid w:val="00861E3F"/>
    <w:rsid w:val="00861F9F"/>
    <w:rsid w:val="00861FBF"/>
    <w:rsid w:val="00862074"/>
    <w:rsid w:val="008620C0"/>
    <w:rsid w:val="0086268A"/>
    <w:rsid w:val="0086273F"/>
    <w:rsid w:val="008627F9"/>
    <w:rsid w:val="008628A0"/>
    <w:rsid w:val="00862B74"/>
    <w:rsid w:val="00862F7F"/>
    <w:rsid w:val="008632A1"/>
    <w:rsid w:val="00863856"/>
    <w:rsid w:val="008638D2"/>
    <w:rsid w:val="00863ABC"/>
    <w:rsid w:val="00863DDF"/>
    <w:rsid w:val="00863F3C"/>
    <w:rsid w:val="00863FF7"/>
    <w:rsid w:val="0086465D"/>
    <w:rsid w:val="00864AB8"/>
    <w:rsid w:val="00864DB3"/>
    <w:rsid w:val="008650A7"/>
    <w:rsid w:val="008650AA"/>
    <w:rsid w:val="008653CA"/>
    <w:rsid w:val="008656BC"/>
    <w:rsid w:val="00865788"/>
    <w:rsid w:val="008657EB"/>
    <w:rsid w:val="0086584B"/>
    <w:rsid w:val="00865928"/>
    <w:rsid w:val="008659FB"/>
    <w:rsid w:val="00865B50"/>
    <w:rsid w:val="00866236"/>
    <w:rsid w:val="00866268"/>
    <w:rsid w:val="0086627E"/>
    <w:rsid w:val="00866478"/>
    <w:rsid w:val="00866693"/>
    <w:rsid w:val="00866CD7"/>
    <w:rsid w:val="00866FFF"/>
    <w:rsid w:val="00867606"/>
    <w:rsid w:val="00867681"/>
    <w:rsid w:val="00867749"/>
    <w:rsid w:val="00867AE4"/>
    <w:rsid w:val="00867EA2"/>
    <w:rsid w:val="00867EC8"/>
    <w:rsid w:val="008701FA"/>
    <w:rsid w:val="0087021C"/>
    <w:rsid w:val="0087032E"/>
    <w:rsid w:val="0087072D"/>
    <w:rsid w:val="008709C2"/>
    <w:rsid w:val="00870A5E"/>
    <w:rsid w:val="008710BF"/>
    <w:rsid w:val="008711A8"/>
    <w:rsid w:val="00871263"/>
    <w:rsid w:val="008717BE"/>
    <w:rsid w:val="0087186B"/>
    <w:rsid w:val="008718F4"/>
    <w:rsid w:val="008721C5"/>
    <w:rsid w:val="0087249D"/>
    <w:rsid w:val="0087288C"/>
    <w:rsid w:val="00872CAB"/>
    <w:rsid w:val="00872F32"/>
    <w:rsid w:val="00872FDC"/>
    <w:rsid w:val="0087330E"/>
    <w:rsid w:val="00873326"/>
    <w:rsid w:val="00873597"/>
    <w:rsid w:val="00873B34"/>
    <w:rsid w:val="008740E7"/>
    <w:rsid w:val="00874377"/>
    <w:rsid w:val="008743C9"/>
    <w:rsid w:val="0087440E"/>
    <w:rsid w:val="00874427"/>
    <w:rsid w:val="008744FB"/>
    <w:rsid w:val="008747A2"/>
    <w:rsid w:val="0087492A"/>
    <w:rsid w:val="0087505F"/>
    <w:rsid w:val="008753F6"/>
    <w:rsid w:val="00875948"/>
    <w:rsid w:val="00875D47"/>
    <w:rsid w:val="00875D51"/>
    <w:rsid w:val="00875E6C"/>
    <w:rsid w:val="00875F70"/>
    <w:rsid w:val="0087628D"/>
    <w:rsid w:val="0087695A"/>
    <w:rsid w:val="00876AD1"/>
    <w:rsid w:val="00876B85"/>
    <w:rsid w:val="00876BDC"/>
    <w:rsid w:val="00877019"/>
    <w:rsid w:val="0087758E"/>
    <w:rsid w:val="00877728"/>
    <w:rsid w:val="00877773"/>
    <w:rsid w:val="008778CB"/>
    <w:rsid w:val="00877973"/>
    <w:rsid w:val="00877B7E"/>
    <w:rsid w:val="00880029"/>
    <w:rsid w:val="00880469"/>
    <w:rsid w:val="008805FB"/>
    <w:rsid w:val="0088087F"/>
    <w:rsid w:val="00880C16"/>
    <w:rsid w:val="00880E10"/>
    <w:rsid w:val="00880F9E"/>
    <w:rsid w:val="008810BE"/>
    <w:rsid w:val="008816C0"/>
    <w:rsid w:val="00881A64"/>
    <w:rsid w:val="008820E4"/>
    <w:rsid w:val="008821C5"/>
    <w:rsid w:val="008823EA"/>
    <w:rsid w:val="00882468"/>
    <w:rsid w:val="008824D4"/>
    <w:rsid w:val="00882624"/>
    <w:rsid w:val="00882712"/>
    <w:rsid w:val="0088299E"/>
    <w:rsid w:val="008829A4"/>
    <w:rsid w:val="00882BE4"/>
    <w:rsid w:val="00883183"/>
    <w:rsid w:val="00883262"/>
    <w:rsid w:val="00883445"/>
    <w:rsid w:val="008836EA"/>
    <w:rsid w:val="008839A6"/>
    <w:rsid w:val="00883D09"/>
    <w:rsid w:val="00883D54"/>
    <w:rsid w:val="0088446B"/>
    <w:rsid w:val="00884601"/>
    <w:rsid w:val="0088466D"/>
    <w:rsid w:val="00884BBF"/>
    <w:rsid w:val="00884EF3"/>
    <w:rsid w:val="00884F83"/>
    <w:rsid w:val="0088550D"/>
    <w:rsid w:val="00885749"/>
    <w:rsid w:val="00885A4C"/>
    <w:rsid w:val="00885E12"/>
    <w:rsid w:val="00886048"/>
    <w:rsid w:val="0088606F"/>
    <w:rsid w:val="008862CA"/>
    <w:rsid w:val="008864DC"/>
    <w:rsid w:val="008864FE"/>
    <w:rsid w:val="00886CFD"/>
    <w:rsid w:val="00886D40"/>
    <w:rsid w:val="00886F15"/>
    <w:rsid w:val="008870DF"/>
    <w:rsid w:val="00887390"/>
    <w:rsid w:val="008878DD"/>
    <w:rsid w:val="00887936"/>
    <w:rsid w:val="0089042B"/>
    <w:rsid w:val="00890449"/>
    <w:rsid w:val="00890BFB"/>
    <w:rsid w:val="00890DE5"/>
    <w:rsid w:val="00891147"/>
    <w:rsid w:val="0089127E"/>
    <w:rsid w:val="00891346"/>
    <w:rsid w:val="008915C2"/>
    <w:rsid w:val="0089173C"/>
    <w:rsid w:val="00891B3A"/>
    <w:rsid w:val="00891C33"/>
    <w:rsid w:val="00891E63"/>
    <w:rsid w:val="00892217"/>
    <w:rsid w:val="00892410"/>
    <w:rsid w:val="008927AD"/>
    <w:rsid w:val="00892A42"/>
    <w:rsid w:val="00892C58"/>
    <w:rsid w:val="00892FAE"/>
    <w:rsid w:val="008937CB"/>
    <w:rsid w:val="008938DF"/>
    <w:rsid w:val="00893C5C"/>
    <w:rsid w:val="00893D70"/>
    <w:rsid w:val="00893E17"/>
    <w:rsid w:val="0089428C"/>
    <w:rsid w:val="00894671"/>
    <w:rsid w:val="008946F9"/>
    <w:rsid w:val="00894865"/>
    <w:rsid w:val="00894A43"/>
    <w:rsid w:val="00894D39"/>
    <w:rsid w:val="00895046"/>
    <w:rsid w:val="0089522B"/>
    <w:rsid w:val="00895366"/>
    <w:rsid w:val="00895425"/>
    <w:rsid w:val="0089579C"/>
    <w:rsid w:val="0089587F"/>
    <w:rsid w:val="00895C75"/>
    <w:rsid w:val="00895CA8"/>
    <w:rsid w:val="00895D64"/>
    <w:rsid w:val="008962D5"/>
    <w:rsid w:val="0089659B"/>
    <w:rsid w:val="00896839"/>
    <w:rsid w:val="00896AC7"/>
    <w:rsid w:val="00896D17"/>
    <w:rsid w:val="00896D31"/>
    <w:rsid w:val="00896DA9"/>
    <w:rsid w:val="00896DD6"/>
    <w:rsid w:val="0089703B"/>
    <w:rsid w:val="00897053"/>
    <w:rsid w:val="00897066"/>
    <w:rsid w:val="0089758C"/>
    <w:rsid w:val="008977FA"/>
    <w:rsid w:val="008979C1"/>
    <w:rsid w:val="00897A5D"/>
    <w:rsid w:val="00897C91"/>
    <w:rsid w:val="00897E20"/>
    <w:rsid w:val="008A050C"/>
    <w:rsid w:val="008A0BB1"/>
    <w:rsid w:val="008A0D22"/>
    <w:rsid w:val="008A0DE5"/>
    <w:rsid w:val="008A0ECB"/>
    <w:rsid w:val="008A11A4"/>
    <w:rsid w:val="008A1A11"/>
    <w:rsid w:val="008A1D4B"/>
    <w:rsid w:val="008A1E7F"/>
    <w:rsid w:val="008A2270"/>
    <w:rsid w:val="008A27B8"/>
    <w:rsid w:val="008A2940"/>
    <w:rsid w:val="008A2D42"/>
    <w:rsid w:val="008A2DFB"/>
    <w:rsid w:val="008A2EF3"/>
    <w:rsid w:val="008A35D0"/>
    <w:rsid w:val="008A39F4"/>
    <w:rsid w:val="008A3B6A"/>
    <w:rsid w:val="008A3D92"/>
    <w:rsid w:val="008A3FA7"/>
    <w:rsid w:val="008A4E49"/>
    <w:rsid w:val="008A4EE0"/>
    <w:rsid w:val="008A4FB6"/>
    <w:rsid w:val="008A5188"/>
    <w:rsid w:val="008A52B1"/>
    <w:rsid w:val="008A5748"/>
    <w:rsid w:val="008A584D"/>
    <w:rsid w:val="008A5895"/>
    <w:rsid w:val="008A58CE"/>
    <w:rsid w:val="008A5A51"/>
    <w:rsid w:val="008A5AEC"/>
    <w:rsid w:val="008A5B40"/>
    <w:rsid w:val="008A5CF6"/>
    <w:rsid w:val="008A629C"/>
    <w:rsid w:val="008A6914"/>
    <w:rsid w:val="008A6C73"/>
    <w:rsid w:val="008A6FEC"/>
    <w:rsid w:val="008A773A"/>
    <w:rsid w:val="008A7B1F"/>
    <w:rsid w:val="008B00CB"/>
    <w:rsid w:val="008B012B"/>
    <w:rsid w:val="008B0296"/>
    <w:rsid w:val="008B07FD"/>
    <w:rsid w:val="008B0926"/>
    <w:rsid w:val="008B0B70"/>
    <w:rsid w:val="008B0CBD"/>
    <w:rsid w:val="008B12BD"/>
    <w:rsid w:val="008B12C5"/>
    <w:rsid w:val="008B134D"/>
    <w:rsid w:val="008B1595"/>
    <w:rsid w:val="008B1799"/>
    <w:rsid w:val="008B18B1"/>
    <w:rsid w:val="008B18F1"/>
    <w:rsid w:val="008B1A00"/>
    <w:rsid w:val="008B1B20"/>
    <w:rsid w:val="008B2041"/>
    <w:rsid w:val="008B24E0"/>
    <w:rsid w:val="008B251C"/>
    <w:rsid w:val="008B25F1"/>
    <w:rsid w:val="008B29D0"/>
    <w:rsid w:val="008B2A2D"/>
    <w:rsid w:val="008B2BBD"/>
    <w:rsid w:val="008B309D"/>
    <w:rsid w:val="008B3291"/>
    <w:rsid w:val="008B35E5"/>
    <w:rsid w:val="008B375F"/>
    <w:rsid w:val="008B3A74"/>
    <w:rsid w:val="008B3AB4"/>
    <w:rsid w:val="008B3AD4"/>
    <w:rsid w:val="008B3C00"/>
    <w:rsid w:val="008B3D6F"/>
    <w:rsid w:val="008B4512"/>
    <w:rsid w:val="008B47C0"/>
    <w:rsid w:val="008B4804"/>
    <w:rsid w:val="008B4845"/>
    <w:rsid w:val="008B4A7B"/>
    <w:rsid w:val="008B4D29"/>
    <w:rsid w:val="008B4D99"/>
    <w:rsid w:val="008B50ED"/>
    <w:rsid w:val="008B5184"/>
    <w:rsid w:val="008B5956"/>
    <w:rsid w:val="008B5F7C"/>
    <w:rsid w:val="008B684C"/>
    <w:rsid w:val="008B6BAA"/>
    <w:rsid w:val="008B6BB8"/>
    <w:rsid w:val="008B717A"/>
    <w:rsid w:val="008B72E7"/>
    <w:rsid w:val="008B7618"/>
    <w:rsid w:val="008B76C0"/>
    <w:rsid w:val="008B7BF4"/>
    <w:rsid w:val="008B7D9A"/>
    <w:rsid w:val="008C003D"/>
    <w:rsid w:val="008C00E7"/>
    <w:rsid w:val="008C052B"/>
    <w:rsid w:val="008C082D"/>
    <w:rsid w:val="008C0B6A"/>
    <w:rsid w:val="008C0C5A"/>
    <w:rsid w:val="008C0F63"/>
    <w:rsid w:val="008C1078"/>
    <w:rsid w:val="008C1918"/>
    <w:rsid w:val="008C1F63"/>
    <w:rsid w:val="008C20D4"/>
    <w:rsid w:val="008C240B"/>
    <w:rsid w:val="008C2568"/>
    <w:rsid w:val="008C3136"/>
    <w:rsid w:val="008C3A5E"/>
    <w:rsid w:val="008C3FB1"/>
    <w:rsid w:val="008C40C6"/>
    <w:rsid w:val="008C436D"/>
    <w:rsid w:val="008C4470"/>
    <w:rsid w:val="008C4499"/>
    <w:rsid w:val="008C4533"/>
    <w:rsid w:val="008C47EC"/>
    <w:rsid w:val="008C4983"/>
    <w:rsid w:val="008C4C3D"/>
    <w:rsid w:val="008C535C"/>
    <w:rsid w:val="008C570E"/>
    <w:rsid w:val="008C5E6C"/>
    <w:rsid w:val="008C5F71"/>
    <w:rsid w:val="008C609A"/>
    <w:rsid w:val="008C6822"/>
    <w:rsid w:val="008C6908"/>
    <w:rsid w:val="008C6A63"/>
    <w:rsid w:val="008C6BF2"/>
    <w:rsid w:val="008C6C39"/>
    <w:rsid w:val="008C6CE3"/>
    <w:rsid w:val="008C6E95"/>
    <w:rsid w:val="008C701C"/>
    <w:rsid w:val="008C7722"/>
    <w:rsid w:val="008C7A4F"/>
    <w:rsid w:val="008C7C57"/>
    <w:rsid w:val="008C7DFA"/>
    <w:rsid w:val="008C7E48"/>
    <w:rsid w:val="008D004F"/>
    <w:rsid w:val="008D019F"/>
    <w:rsid w:val="008D0295"/>
    <w:rsid w:val="008D0410"/>
    <w:rsid w:val="008D0674"/>
    <w:rsid w:val="008D07D5"/>
    <w:rsid w:val="008D0CFE"/>
    <w:rsid w:val="008D0E6B"/>
    <w:rsid w:val="008D12AD"/>
    <w:rsid w:val="008D1609"/>
    <w:rsid w:val="008D1706"/>
    <w:rsid w:val="008D1AC6"/>
    <w:rsid w:val="008D1C20"/>
    <w:rsid w:val="008D1C57"/>
    <w:rsid w:val="008D1D0F"/>
    <w:rsid w:val="008D215C"/>
    <w:rsid w:val="008D21E8"/>
    <w:rsid w:val="008D231B"/>
    <w:rsid w:val="008D2373"/>
    <w:rsid w:val="008D27B1"/>
    <w:rsid w:val="008D298F"/>
    <w:rsid w:val="008D2DE9"/>
    <w:rsid w:val="008D2E65"/>
    <w:rsid w:val="008D2EC0"/>
    <w:rsid w:val="008D3040"/>
    <w:rsid w:val="008D34BE"/>
    <w:rsid w:val="008D3C00"/>
    <w:rsid w:val="008D3C8F"/>
    <w:rsid w:val="008D4144"/>
    <w:rsid w:val="008D43D3"/>
    <w:rsid w:val="008D4C69"/>
    <w:rsid w:val="008D5103"/>
    <w:rsid w:val="008D5614"/>
    <w:rsid w:val="008D56B2"/>
    <w:rsid w:val="008D599C"/>
    <w:rsid w:val="008D5B81"/>
    <w:rsid w:val="008D5D93"/>
    <w:rsid w:val="008D5DA0"/>
    <w:rsid w:val="008D64E1"/>
    <w:rsid w:val="008D656D"/>
    <w:rsid w:val="008D6A57"/>
    <w:rsid w:val="008D6CA5"/>
    <w:rsid w:val="008D6E19"/>
    <w:rsid w:val="008D6FCA"/>
    <w:rsid w:val="008E00DF"/>
    <w:rsid w:val="008E03B0"/>
    <w:rsid w:val="008E0512"/>
    <w:rsid w:val="008E0A0E"/>
    <w:rsid w:val="008E0BE4"/>
    <w:rsid w:val="008E0F89"/>
    <w:rsid w:val="008E17F5"/>
    <w:rsid w:val="008E1912"/>
    <w:rsid w:val="008E19AD"/>
    <w:rsid w:val="008E204C"/>
    <w:rsid w:val="008E21E4"/>
    <w:rsid w:val="008E23F4"/>
    <w:rsid w:val="008E2695"/>
    <w:rsid w:val="008E2794"/>
    <w:rsid w:val="008E2B3D"/>
    <w:rsid w:val="008E2D92"/>
    <w:rsid w:val="008E2EFF"/>
    <w:rsid w:val="008E2FAC"/>
    <w:rsid w:val="008E312D"/>
    <w:rsid w:val="008E31A7"/>
    <w:rsid w:val="008E3225"/>
    <w:rsid w:val="008E34C1"/>
    <w:rsid w:val="008E36C3"/>
    <w:rsid w:val="008E3790"/>
    <w:rsid w:val="008E39B0"/>
    <w:rsid w:val="008E3C8A"/>
    <w:rsid w:val="008E41D7"/>
    <w:rsid w:val="008E428B"/>
    <w:rsid w:val="008E455E"/>
    <w:rsid w:val="008E45E8"/>
    <w:rsid w:val="008E46A2"/>
    <w:rsid w:val="008E4B45"/>
    <w:rsid w:val="008E4F33"/>
    <w:rsid w:val="008E5058"/>
    <w:rsid w:val="008E5088"/>
    <w:rsid w:val="008E521B"/>
    <w:rsid w:val="008E52F8"/>
    <w:rsid w:val="008E5C1F"/>
    <w:rsid w:val="008E5C66"/>
    <w:rsid w:val="008E5ED0"/>
    <w:rsid w:val="008E6052"/>
    <w:rsid w:val="008E620C"/>
    <w:rsid w:val="008E6312"/>
    <w:rsid w:val="008E68C7"/>
    <w:rsid w:val="008E6975"/>
    <w:rsid w:val="008E6B2B"/>
    <w:rsid w:val="008E7B0E"/>
    <w:rsid w:val="008E7CF2"/>
    <w:rsid w:val="008E7E8B"/>
    <w:rsid w:val="008F0157"/>
    <w:rsid w:val="008F0946"/>
    <w:rsid w:val="008F0979"/>
    <w:rsid w:val="008F0A30"/>
    <w:rsid w:val="008F0E98"/>
    <w:rsid w:val="008F0FD3"/>
    <w:rsid w:val="008F1149"/>
    <w:rsid w:val="008F1639"/>
    <w:rsid w:val="008F1CBB"/>
    <w:rsid w:val="008F2112"/>
    <w:rsid w:val="008F215E"/>
    <w:rsid w:val="008F2398"/>
    <w:rsid w:val="008F2518"/>
    <w:rsid w:val="008F276F"/>
    <w:rsid w:val="008F310B"/>
    <w:rsid w:val="008F3198"/>
    <w:rsid w:val="008F349F"/>
    <w:rsid w:val="008F37C5"/>
    <w:rsid w:val="008F386A"/>
    <w:rsid w:val="008F38B6"/>
    <w:rsid w:val="008F3C12"/>
    <w:rsid w:val="008F4129"/>
    <w:rsid w:val="008F43CF"/>
    <w:rsid w:val="008F4417"/>
    <w:rsid w:val="008F45BF"/>
    <w:rsid w:val="008F47E6"/>
    <w:rsid w:val="008F491A"/>
    <w:rsid w:val="008F4A2E"/>
    <w:rsid w:val="008F54ED"/>
    <w:rsid w:val="008F5635"/>
    <w:rsid w:val="008F5A6F"/>
    <w:rsid w:val="008F5A96"/>
    <w:rsid w:val="008F5B9D"/>
    <w:rsid w:val="008F5ED9"/>
    <w:rsid w:val="008F6170"/>
    <w:rsid w:val="008F637C"/>
    <w:rsid w:val="008F64AB"/>
    <w:rsid w:val="008F6699"/>
    <w:rsid w:val="008F687C"/>
    <w:rsid w:val="008F6BBB"/>
    <w:rsid w:val="008F6DDE"/>
    <w:rsid w:val="008F7518"/>
    <w:rsid w:val="008F7588"/>
    <w:rsid w:val="008F7777"/>
    <w:rsid w:val="008F779C"/>
    <w:rsid w:val="008F7B12"/>
    <w:rsid w:val="008F7E4C"/>
    <w:rsid w:val="0090045B"/>
    <w:rsid w:val="00900D3F"/>
    <w:rsid w:val="00901807"/>
    <w:rsid w:val="00901830"/>
    <w:rsid w:val="009018B0"/>
    <w:rsid w:val="00901AA4"/>
    <w:rsid w:val="00901EAD"/>
    <w:rsid w:val="00901F0E"/>
    <w:rsid w:val="009024CD"/>
    <w:rsid w:val="009024CE"/>
    <w:rsid w:val="00902A52"/>
    <w:rsid w:val="00902D59"/>
    <w:rsid w:val="00902F9F"/>
    <w:rsid w:val="00903381"/>
    <w:rsid w:val="0090391D"/>
    <w:rsid w:val="009043B7"/>
    <w:rsid w:val="009048BD"/>
    <w:rsid w:val="009048E4"/>
    <w:rsid w:val="00904AD4"/>
    <w:rsid w:val="00904FF2"/>
    <w:rsid w:val="0090510F"/>
    <w:rsid w:val="0090566B"/>
    <w:rsid w:val="00905841"/>
    <w:rsid w:val="00905996"/>
    <w:rsid w:val="00906207"/>
    <w:rsid w:val="009064B1"/>
    <w:rsid w:val="009066AE"/>
    <w:rsid w:val="00906A8E"/>
    <w:rsid w:val="00906B2C"/>
    <w:rsid w:val="00906B64"/>
    <w:rsid w:val="00906C8C"/>
    <w:rsid w:val="00906F9C"/>
    <w:rsid w:val="0090701C"/>
    <w:rsid w:val="00907121"/>
    <w:rsid w:val="0090747C"/>
    <w:rsid w:val="009077C0"/>
    <w:rsid w:val="00907800"/>
    <w:rsid w:val="009078D8"/>
    <w:rsid w:val="00907B18"/>
    <w:rsid w:val="00907EF6"/>
    <w:rsid w:val="00907F98"/>
    <w:rsid w:val="0091045E"/>
    <w:rsid w:val="009108F9"/>
    <w:rsid w:val="00910AF9"/>
    <w:rsid w:val="00910D37"/>
    <w:rsid w:val="00910DAE"/>
    <w:rsid w:val="00911099"/>
    <w:rsid w:val="009111CE"/>
    <w:rsid w:val="0091142E"/>
    <w:rsid w:val="00911E9F"/>
    <w:rsid w:val="00911F11"/>
    <w:rsid w:val="00912098"/>
    <w:rsid w:val="009121E7"/>
    <w:rsid w:val="00912427"/>
    <w:rsid w:val="009127E4"/>
    <w:rsid w:val="009128A7"/>
    <w:rsid w:val="00912EBB"/>
    <w:rsid w:val="0091370F"/>
    <w:rsid w:val="009138AD"/>
    <w:rsid w:val="009139CD"/>
    <w:rsid w:val="00913CAE"/>
    <w:rsid w:val="00914422"/>
    <w:rsid w:val="00914433"/>
    <w:rsid w:val="009146DB"/>
    <w:rsid w:val="00914A63"/>
    <w:rsid w:val="00914BD4"/>
    <w:rsid w:val="00914C36"/>
    <w:rsid w:val="00914CBB"/>
    <w:rsid w:val="00914DC0"/>
    <w:rsid w:val="00914EAD"/>
    <w:rsid w:val="009152F2"/>
    <w:rsid w:val="0091537E"/>
    <w:rsid w:val="009153E7"/>
    <w:rsid w:val="00915747"/>
    <w:rsid w:val="00915863"/>
    <w:rsid w:val="00915B59"/>
    <w:rsid w:val="0091628F"/>
    <w:rsid w:val="009168AB"/>
    <w:rsid w:val="00916A5F"/>
    <w:rsid w:val="00916C82"/>
    <w:rsid w:val="00916D55"/>
    <w:rsid w:val="00916DAA"/>
    <w:rsid w:val="00916FA5"/>
    <w:rsid w:val="00917446"/>
    <w:rsid w:val="00917A07"/>
    <w:rsid w:val="00917B4A"/>
    <w:rsid w:val="00917BFF"/>
    <w:rsid w:val="00917CB5"/>
    <w:rsid w:val="00917D51"/>
    <w:rsid w:val="009200E1"/>
    <w:rsid w:val="0092045D"/>
    <w:rsid w:val="00920608"/>
    <w:rsid w:val="0092115C"/>
    <w:rsid w:val="009214BC"/>
    <w:rsid w:val="00921696"/>
    <w:rsid w:val="0092169E"/>
    <w:rsid w:val="009216FA"/>
    <w:rsid w:val="00921712"/>
    <w:rsid w:val="00922396"/>
    <w:rsid w:val="009229E5"/>
    <w:rsid w:val="00922A25"/>
    <w:rsid w:val="00922F83"/>
    <w:rsid w:val="0092352C"/>
    <w:rsid w:val="00923606"/>
    <w:rsid w:val="009237B2"/>
    <w:rsid w:val="009239B8"/>
    <w:rsid w:val="00923D8A"/>
    <w:rsid w:val="00924264"/>
    <w:rsid w:val="00924B48"/>
    <w:rsid w:val="0092504A"/>
    <w:rsid w:val="009251D2"/>
    <w:rsid w:val="0092522B"/>
    <w:rsid w:val="009255C0"/>
    <w:rsid w:val="009256B1"/>
    <w:rsid w:val="00925E78"/>
    <w:rsid w:val="00926114"/>
    <w:rsid w:val="009261D5"/>
    <w:rsid w:val="0092651E"/>
    <w:rsid w:val="009265A9"/>
    <w:rsid w:val="009266C9"/>
    <w:rsid w:val="00926775"/>
    <w:rsid w:val="0092689E"/>
    <w:rsid w:val="00926AA8"/>
    <w:rsid w:val="00926CCC"/>
    <w:rsid w:val="00926D2A"/>
    <w:rsid w:val="00926F11"/>
    <w:rsid w:val="009276D5"/>
    <w:rsid w:val="0092774D"/>
    <w:rsid w:val="00927798"/>
    <w:rsid w:val="009277CA"/>
    <w:rsid w:val="0092782C"/>
    <w:rsid w:val="00927AD6"/>
    <w:rsid w:val="00927D0A"/>
    <w:rsid w:val="00927FAF"/>
    <w:rsid w:val="00930078"/>
    <w:rsid w:val="00930141"/>
    <w:rsid w:val="009305C2"/>
    <w:rsid w:val="009309CC"/>
    <w:rsid w:val="00930A2C"/>
    <w:rsid w:val="00930B04"/>
    <w:rsid w:val="00930BCA"/>
    <w:rsid w:val="00930CF3"/>
    <w:rsid w:val="00930D00"/>
    <w:rsid w:val="00930F52"/>
    <w:rsid w:val="00930FDD"/>
    <w:rsid w:val="00931217"/>
    <w:rsid w:val="009313EC"/>
    <w:rsid w:val="009317FC"/>
    <w:rsid w:val="009320D6"/>
    <w:rsid w:val="009326B4"/>
    <w:rsid w:val="00932B08"/>
    <w:rsid w:val="00932C33"/>
    <w:rsid w:val="009331F9"/>
    <w:rsid w:val="00933249"/>
    <w:rsid w:val="00933C19"/>
    <w:rsid w:val="0093404F"/>
    <w:rsid w:val="00934148"/>
    <w:rsid w:val="0093462C"/>
    <w:rsid w:val="00934825"/>
    <w:rsid w:val="009348E0"/>
    <w:rsid w:val="00934C56"/>
    <w:rsid w:val="00934D9E"/>
    <w:rsid w:val="00935294"/>
    <w:rsid w:val="00935329"/>
    <w:rsid w:val="009353F5"/>
    <w:rsid w:val="00935B83"/>
    <w:rsid w:val="00935EF4"/>
    <w:rsid w:val="0093617A"/>
    <w:rsid w:val="0093622A"/>
    <w:rsid w:val="009362BB"/>
    <w:rsid w:val="0093667F"/>
    <w:rsid w:val="009368F8"/>
    <w:rsid w:val="0093694D"/>
    <w:rsid w:val="009369A1"/>
    <w:rsid w:val="00936D0F"/>
    <w:rsid w:val="00936D76"/>
    <w:rsid w:val="00936FF9"/>
    <w:rsid w:val="0093730B"/>
    <w:rsid w:val="00937711"/>
    <w:rsid w:val="00937A27"/>
    <w:rsid w:val="00937A9A"/>
    <w:rsid w:val="0094010F"/>
    <w:rsid w:val="0094019B"/>
    <w:rsid w:val="0094020E"/>
    <w:rsid w:val="009403FB"/>
    <w:rsid w:val="00940555"/>
    <w:rsid w:val="0094058A"/>
    <w:rsid w:val="00940811"/>
    <w:rsid w:val="009408FC"/>
    <w:rsid w:val="0094090D"/>
    <w:rsid w:val="009409D9"/>
    <w:rsid w:val="009409DD"/>
    <w:rsid w:val="00940AE5"/>
    <w:rsid w:val="00940B5F"/>
    <w:rsid w:val="009410AB"/>
    <w:rsid w:val="009410B4"/>
    <w:rsid w:val="00941872"/>
    <w:rsid w:val="009419F2"/>
    <w:rsid w:val="00941A31"/>
    <w:rsid w:val="00941A60"/>
    <w:rsid w:val="00941D3A"/>
    <w:rsid w:val="00941FD5"/>
    <w:rsid w:val="009420EC"/>
    <w:rsid w:val="00942150"/>
    <w:rsid w:val="00942D54"/>
    <w:rsid w:val="00942E01"/>
    <w:rsid w:val="00942E3C"/>
    <w:rsid w:val="0094338B"/>
    <w:rsid w:val="00943582"/>
    <w:rsid w:val="00943B9C"/>
    <w:rsid w:val="00943E43"/>
    <w:rsid w:val="00943FD7"/>
    <w:rsid w:val="009440AD"/>
    <w:rsid w:val="009446B0"/>
    <w:rsid w:val="00944796"/>
    <w:rsid w:val="009449A2"/>
    <w:rsid w:val="00944DCD"/>
    <w:rsid w:val="00945008"/>
    <w:rsid w:val="00945084"/>
    <w:rsid w:val="0094509B"/>
    <w:rsid w:val="009451E5"/>
    <w:rsid w:val="0094570A"/>
    <w:rsid w:val="00945BA7"/>
    <w:rsid w:val="00945E64"/>
    <w:rsid w:val="00946840"/>
    <w:rsid w:val="00946E8E"/>
    <w:rsid w:val="00947221"/>
    <w:rsid w:val="00947262"/>
    <w:rsid w:val="00950664"/>
    <w:rsid w:val="00950842"/>
    <w:rsid w:val="00950958"/>
    <w:rsid w:val="00950B41"/>
    <w:rsid w:val="00951D8C"/>
    <w:rsid w:val="00952146"/>
    <w:rsid w:val="00952421"/>
    <w:rsid w:val="00952425"/>
    <w:rsid w:val="00952432"/>
    <w:rsid w:val="00952811"/>
    <w:rsid w:val="00952846"/>
    <w:rsid w:val="00952A17"/>
    <w:rsid w:val="009531FF"/>
    <w:rsid w:val="009532A7"/>
    <w:rsid w:val="009533E1"/>
    <w:rsid w:val="0095384C"/>
    <w:rsid w:val="009538BB"/>
    <w:rsid w:val="00953DB3"/>
    <w:rsid w:val="00953EB4"/>
    <w:rsid w:val="00954467"/>
    <w:rsid w:val="00954A64"/>
    <w:rsid w:val="00954A76"/>
    <w:rsid w:val="00954E83"/>
    <w:rsid w:val="00955173"/>
    <w:rsid w:val="00955396"/>
    <w:rsid w:val="009555EC"/>
    <w:rsid w:val="0095585A"/>
    <w:rsid w:val="009558F0"/>
    <w:rsid w:val="00955C66"/>
    <w:rsid w:val="00955C7A"/>
    <w:rsid w:val="00955D9E"/>
    <w:rsid w:val="00955E34"/>
    <w:rsid w:val="00955F7F"/>
    <w:rsid w:val="00955F9E"/>
    <w:rsid w:val="009562AC"/>
    <w:rsid w:val="009567A4"/>
    <w:rsid w:val="00956D8A"/>
    <w:rsid w:val="00957077"/>
    <w:rsid w:val="00957370"/>
    <w:rsid w:val="00957437"/>
    <w:rsid w:val="0095756E"/>
    <w:rsid w:val="009575A5"/>
    <w:rsid w:val="009579D2"/>
    <w:rsid w:val="00960156"/>
    <w:rsid w:val="009602E2"/>
    <w:rsid w:val="00960539"/>
    <w:rsid w:val="00960800"/>
    <w:rsid w:val="00960D05"/>
    <w:rsid w:val="00960D15"/>
    <w:rsid w:val="00960D57"/>
    <w:rsid w:val="009615DA"/>
    <w:rsid w:val="009617DF"/>
    <w:rsid w:val="00961AEB"/>
    <w:rsid w:val="00961F04"/>
    <w:rsid w:val="00962251"/>
    <w:rsid w:val="0096261D"/>
    <w:rsid w:val="0096273F"/>
    <w:rsid w:val="0096282F"/>
    <w:rsid w:val="00962C41"/>
    <w:rsid w:val="00962D35"/>
    <w:rsid w:val="00962FC6"/>
    <w:rsid w:val="0096306F"/>
    <w:rsid w:val="00963254"/>
    <w:rsid w:val="0096337F"/>
    <w:rsid w:val="009635B1"/>
    <w:rsid w:val="0096373A"/>
    <w:rsid w:val="0096376B"/>
    <w:rsid w:val="009640F4"/>
    <w:rsid w:val="0096416C"/>
    <w:rsid w:val="0096421E"/>
    <w:rsid w:val="00964637"/>
    <w:rsid w:val="0096471B"/>
    <w:rsid w:val="00965CEF"/>
    <w:rsid w:val="00965EB8"/>
    <w:rsid w:val="009661DB"/>
    <w:rsid w:val="009666AB"/>
    <w:rsid w:val="0096697D"/>
    <w:rsid w:val="009705A8"/>
    <w:rsid w:val="009705B1"/>
    <w:rsid w:val="00970667"/>
    <w:rsid w:val="009708DE"/>
    <w:rsid w:val="00970B2C"/>
    <w:rsid w:val="00970EE9"/>
    <w:rsid w:val="00971093"/>
    <w:rsid w:val="00971133"/>
    <w:rsid w:val="00971419"/>
    <w:rsid w:val="0097158A"/>
    <w:rsid w:val="00971E04"/>
    <w:rsid w:val="0097209C"/>
    <w:rsid w:val="0097232E"/>
    <w:rsid w:val="0097258C"/>
    <w:rsid w:val="00972A5F"/>
    <w:rsid w:val="00972E71"/>
    <w:rsid w:val="00973026"/>
    <w:rsid w:val="009732D6"/>
    <w:rsid w:val="0097351C"/>
    <w:rsid w:val="00973587"/>
    <w:rsid w:val="0097371B"/>
    <w:rsid w:val="009739A5"/>
    <w:rsid w:val="00973CAA"/>
    <w:rsid w:val="00974140"/>
    <w:rsid w:val="00974537"/>
    <w:rsid w:val="00974912"/>
    <w:rsid w:val="00974B0B"/>
    <w:rsid w:val="0097514E"/>
    <w:rsid w:val="009753AE"/>
    <w:rsid w:val="00975AF6"/>
    <w:rsid w:val="00975B11"/>
    <w:rsid w:val="00975D8F"/>
    <w:rsid w:val="00975E5B"/>
    <w:rsid w:val="00975F32"/>
    <w:rsid w:val="00976427"/>
    <w:rsid w:val="009766DB"/>
    <w:rsid w:val="009768B4"/>
    <w:rsid w:val="00976A50"/>
    <w:rsid w:val="00976BDA"/>
    <w:rsid w:val="00976F12"/>
    <w:rsid w:val="00976F65"/>
    <w:rsid w:val="0097711B"/>
    <w:rsid w:val="0097725C"/>
    <w:rsid w:val="0097737E"/>
    <w:rsid w:val="00977920"/>
    <w:rsid w:val="00977A7F"/>
    <w:rsid w:val="00977D12"/>
    <w:rsid w:val="00980A15"/>
    <w:rsid w:val="00980DB7"/>
    <w:rsid w:val="0098137C"/>
    <w:rsid w:val="0098143E"/>
    <w:rsid w:val="00981795"/>
    <w:rsid w:val="00981EC2"/>
    <w:rsid w:val="00982049"/>
    <w:rsid w:val="009822C0"/>
    <w:rsid w:val="00982310"/>
    <w:rsid w:val="00982755"/>
    <w:rsid w:val="00982C1A"/>
    <w:rsid w:val="00982C37"/>
    <w:rsid w:val="0098308C"/>
    <w:rsid w:val="00983178"/>
    <w:rsid w:val="00983530"/>
    <w:rsid w:val="0098367A"/>
    <w:rsid w:val="0098387F"/>
    <w:rsid w:val="0098407E"/>
    <w:rsid w:val="00984216"/>
    <w:rsid w:val="009843D6"/>
    <w:rsid w:val="009843F9"/>
    <w:rsid w:val="009845E7"/>
    <w:rsid w:val="00984771"/>
    <w:rsid w:val="009849D3"/>
    <w:rsid w:val="00984B8B"/>
    <w:rsid w:val="00984C7E"/>
    <w:rsid w:val="00984F5D"/>
    <w:rsid w:val="00984FFB"/>
    <w:rsid w:val="0098514B"/>
    <w:rsid w:val="00985369"/>
    <w:rsid w:val="0098548C"/>
    <w:rsid w:val="00985986"/>
    <w:rsid w:val="00985A2C"/>
    <w:rsid w:val="00985C03"/>
    <w:rsid w:val="00985DE9"/>
    <w:rsid w:val="009860A1"/>
    <w:rsid w:val="009860D1"/>
    <w:rsid w:val="009862C8"/>
    <w:rsid w:val="00986352"/>
    <w:rsid w:val="009863C8"/>
    <w:rsid w:val="0098663C"/>
    <w:rsid w:val="00986657"/>
    <w:rsid w:val="0098679A"/>
    <w:rsid w:val="00987031"/>
    <w:rsid w:val="00987A40"/>
    <w:rsid w:val="00987BCB"/>
    <w:rsid w:val="00987CEB"/>
    <w:rsid w:val="00987DF9"/>
    <w:rsid w:val="00987FCF"/>
    <w:rsid w:val="00990172"/>
    <w:rsid w:val="00990950"/>
    <w:rsid w:val="00990C50"/>
    <w:rsid w:val="00990FCB"/>
    <w:rsid w:val="0099109C"/>
    <w:rsid w:val="00991108"/>
    <w:rsid w:val="00991915"/>
    <w:rsid w:val="00991BCA"/>
    <w:rsid w:val="00991FE3"/>
    <w:rsid w:val="00992029"/>
    <w:rsid w:val="00992066"/>
    <w:rsid w:val="009921F2"/>
    <w:rsid w:val="00992491"/>
    <w:rsid w:val="009925A4"/>
    <w:rsid w:val="009925D3"/>
    <w:rsid w:val="009926AC"/>
    <w:rsid w:val="00992709"/>
    <w:rsid w:val="009929E1"/>
    <w:rsid w:val="009929E9"/>
    <w:rsid w:val="00992C7B"/>
    <w:rsid w:val="00992F27"/>
    <w:rsid w:val="009937A0"/>
    <w:rsid w:val="00993A42"/>
    <w:rsid w:val="00993DE7"/>
    <w:rsid w:val="00993DF4"/>
    <w:rsid w:val="00994184"/>
    <w:rsid w:val="009943DB"/>
    <w:rsid w:val="0099443F"/>
    <w:rsid w:val="009946A5"/>
    <w:rsid w:val="00994796"/>
    <w:rsid w:val="00994B85"/>
    <w:rsid w:val="00994C00"/>
    <w:rsid w:val="00994DB8"/>
    <w:rsid w:val="00994F1E"/>
    <w:rsid w:val="0099507D"/>
    <w:rsid w:val="00995089"/>
    <w:rsid w:val="00995276"/>
    <w:rsid w:val="00995CFA"/>
    <w:rsid w:val="00995F71"/>
    <w:rsid w:val="009960F1"/>
    <w:rsid w:val="00996371"/>
    <w:rsid w:val="009965C2"/>
    <w:rsid w:val="009965CE"/>
    <w:rsid w:val="0099693B"/>
    <w:rsid w:val="00996A5C"/>
    <w:rsid w:val="009972D4"/>
    <w:rsid w:val="0099772C"/>
    <w:rsid w:val="00997BBD"/>
    <w:rsid w:val="00997BDC"/>
    <w:rsid w:val="00997EBA"/>
    <w:rsid w:val="009A0064"/>
    <w:rsid w:val="009A04B8"/>
    <w:rsid w:val="009A09AB"/>
    <w:rsid w:val="009A0BC3"/>
    <w:rsid w:val="009A1572"/>
    <w:rsid w:val="009A1E1A"/>
    <w:rsid w:val="009A23C1"/>
    <w:rsid w:val="009A250F"/>
    <w:rsid w:val="009A2699"/>
    <w:rsid w:val="009A26C1"/>
    <w:rsid w:val="009A2763"/>
    <w:rsid w:val="009A2816"/>
    <w:rsid w:val="009A2825"/>
    <w:rsid w:val="009A28FE"/>
    <w:rsid w:val="009A2DDB"/>
    <w:rsid w:val="009A3683"/>
    <w:rsid w:val="009A3F02"/>
    <w:rsid w:val="009A4D18"/>
    <w:rsid w:val="009A502B"/>
    <w:rsid w:val="009A5053"/>
    <w:rsid w:val="009A55D0"/>
    <w:rsid w:val="009A55E7"/>
    <w:rsid w:val="009A574D"/>
    <w:rsid w:val="009A5999"/>
    <w:rsid w:val="009A59F4"/>
    <w:rsid w:val="009A5CB1"/>
    <w:rsid w:val="009A5CD7"/>
    <w:rsid w:val="009A5E3A"/>
    <w:rsid w:val="009A5F68"/>
    <w:rsid w:val="009A5FF4"/>
    <w:rsid w:val="009A6069"/>
    <w:rsid w:val="009A6849"/>
    <w:rsid w:val="009A6C15"/>
    <w:rsid w:val="009A6C9F"/>
    <w:rsid w:val="009A7519"/>
    <w:rsid w:val="009A7642"/>
    <w:rsid w:val="009A764F"/>
    <w:rsid w:val="009A78F4"/>
    <w:rsid w:val="009B0144"/>
    <w:rsid w:val="009B04DB"/>
    <w:rsid w:val="009B06DD"/>
    <w:rsid w:val="009B098B"/>
    <w:rsid w:val="009B0D03"/>
    <w:rsid w:val="009B0D1A"/>
    <w:rsid w:val="009B0F1E"/>
    <w:rsid w:val="009B1671"/>
    <w:rsid w:val="009B16B3"/>
    <w:rsid w:val="009B1720"/>
    <w:rsid w:val="009B1970"/>
    <w:rsid w:val="009B208B"/>
    <w:rsid w:val="009B23B9"/>
    <w:rsid w:val="009B2653"/>
    <w:rsid w:val="009B2ACC"/>
    <w:rsid w:val="009B2B48"/>
    <w:rsid w:val="009B2BBF"/>
    <w:rsid w:val="009B2DD7"/>
    <w:rsid w:val="009B343B"/>
    <w:rsid w:val="009B3783"/>
    <w:rsid w:val="009B3831"/>
    <w:rsid w:val="009B3969"/>
    <w:rsid w:val="009B3B96"/>
    <w:rsid w:val="009B3F87"/>
    <w:rsid w:val="009B3FB3"/>
    <w:rsid w:val="009B4004"/>
    <w:rsid w:val="009B40FA"/>
    <w:rsid w:val="009B4223"/>
    <w:rsid w:val="009B43AD"/>
    <w:rsid w:val="009B4619"/>
    <w:rsid w:val="009B504E"/>
    <w:rsid w:val="009B525C"/>
    <w:rsid w:val="009B56B7"/>
    <w:rsid w:val="009B5ACD"/>
    <w:rsid w:val="009B5C4C"/>
    <w:rsid w:val="009B6275"/>
    <w:rsid w:val="009B6334"/>
    <w:rsid w:val="009B66CB"/>
    <w:rsid w:val="009B695A"/>
    <w:rsid w:val="009B6A3B"/>
    <w:rsid w:val="009B709F"/>
    <w:rsid w:val="009B7369"/>
    <w:rsid w:val="009B759E"/>
    <w:rsid w:val="009B7A5A"/>
    <w:rsid w:val="009B7B5F"/>
    <w:rsid w:val="009B7D51"/>
    <w:rsid w:val="009B7D81"/>
    <w:rsid w:val="009C00AE"/>
    <w:rsid w:val="009C05E1"/>
    <w:rsid w:val="009C0A8D"/>
    <w:rsid w:val="009C0AD1"/>
    <w:rsid w:val="009C0C2C"/>
    <w:rsid w:val="009C1489"/>
    <w:rsid w:val="009C16B5"/>
    <w:rsid w:val="009C179F"/>
    <w:rsid w:val="009C1F0E"/>
    <w:rsid w:val="009C2E86"/>
    <w:rsid w:val="009C3328"/>
    <w:rsid w:val="009C374F"/>
    <w:rsid w:val="009C376D"/>
    <w:rsid w:val="009C3AD7"/>
    <w:rsid w:val="009C3BA7"/>
    <w:rsid w:val="009C3DE9"/>
    <w:rsid w:val="009C3EA7"/>
    <w:rsid w:val="009C41E6"/>
    <w:rsid w:val="009C4280"/>
    <w:rsid w:val="009C4311"/>
    <w:rsid w:val="009C4347"/>
    <w:rsid w:val="009C4465"/>
    <w:rsid w:val="009C457F"/>
    <w:rsid w:val="009C459E"/>
    <w:rsid w:val="009C4921"/>
    <w:rsid w:val="009C4F82"/>
    <w:rsid w:val="009C55F9"/>
    <w:rsid w:val="009C57E5"/>
    <w:rsid w:val="009C583F"/>
    <w:rsid w:val="009C5862"/>
    <w:rsid w:val="009C64E1"/>
    <w:rsid w:val="009C64F6"/>
    <w:rsid w:val="009C66A9"/>
    <w:rsid w:val="009C68A0"/>
    <w:rsid w:val="009C6B30"/>
    <w:rsid w:val="009C6DED"/>
    <w:rsid w:val="009C6DFF"/>
    <w:rsid w:val="009C6ECA"/>
    <w:rsid w:val="009C7164"/>
    <w:rsid w:val="009C7353"/>
    <w:rsid w:val="009C738F"/>
    <w:rsid w:val="009C7587"/>
    <w:rsid w:val="009C7A39"/>
    <w:rsid w:val="009C7CFA"/>
    <w:rsid w:val="009D024A"/>
    <w:rsid w:val="009D0261"/>
    <w:rsid w:val="009D08BF"/>
    <w:rsid w:val="009D08F3"/>
    <w:rsid w:val="009D093B"/>
    <w:rsid w:val="009D09FF"/>
    <w:rsid w:val="009D0CF0"/>
    <w:rsid w:val="009D0E60"/>
    <w:rsid w:val="009D11B5"/>
    <w:rsid w:val="009D12A1"/>
    <w:rsid w:val="009D1388"/>
    <w:rsid w:val="009D1494"/>
    <w:rsid w:val="009D1558"/>
    <w:rsid w:val="009D15B9"/>
    <w:rsid w:val="009D18D0"/>
    <w:rsid w:val="009D2290"/>
    <w:rsid w:val="009D22A3"/>
    <w:rsid w:val="009D25A0"/>
    <w:rsid w:val="009D2779"/>
    <w:rsid w:val="009D2EED"/>
    <w:rsid w:val="009D2F8D"/>
    <w:rsid w:val="009D3164"/>
    <w:rsid w:val="009D324B"/>
    <w:rsid w:val="009D3A00"/>
    <w:rsid w:val="009D3AEA"/>
    <w:rsid w:val="009D41D8"/>
    <w:rsid w:val="009D41E4"/>
    <w:rsid w:val="009D41E7"/>
    <w:rsid w:val="009D4769"/>
    <w:rsid w:val="009D4B16"/>
    <w:rsid w:val="009D4D0E"/>
    <w:rsid w:val="009D50FD"/>
    <w:rsid w:val="009D51D0"/>
    <w:rsid w:val="009D53DD"/>
    <w:rsid w:val="009D5A03"/>
    <w:rsid w:val="009D5B9F"/>
    <w:rsid w:val="009D5DBA"/>
    <w:rsid w:val="009D5E4E"/>
    <w:rsid w:val="009D6271"/>
    <w:rsid w:val="009D6812"/>
    <w:rsid w:val="009D6B8A"/>
    <w:rsid w:val="009D6CD5"/>
    <w:rsid w:val="009D6D29"/>
    <w:rsid w:val="009D6DED"/>
    <w:rsid w:val="009D6F7A"/>
    <w:rsid w:val="009D71B5"/>
    <w:rsid w:val="009D73B2"/>
    <w:rsid w:val="009D7483"/>
    <w:rsid w:val="009D7741"/>
    <w:rsid w:val="009D78F4"/>
    <w:rsid w:val="009D79F3"/>
    <w:rsid w:val="009D7DC4"/>
    <w:rsid w:val="009E01F2"/>
    <w:rsid w:val="009E04C0"/>
    <w:rsid w:val="009E073A"/>
    <w:rsid w:val="009E0826"/>
    <w:rsid w:val="009E0CCF"/>
    <w:rsid w:val="009E0DDB"/>
    <w:rsid w:val="009E0EB5"/>
    <w:rsid w:val="009E0ED3"/>
    <w:rsid w:val="009E10B6"/>
    <w:rsid w:val="009E10F7"/>
    <w:rsid w:val="009E1380"/>
    <w:rsid w:val="009E15BB"/>
    <w:rsid w:val="009E1822"/>
    <w:rsid w:val="009E1ACB"/>
    <w:rsid w:val="009E1AED"/>
    <w:rsid w:val="009E1AFF"/>
    <w:rsid w:val="009E1E33"/>
    <w:rsid w:val="009E1E99"/>
    <w:rsid w:val="009E215F"/>
    <w:rsid w:val="009E227B"/>
    <w:rsid w:val="009E23C6"/>
    <w:rsid w:val="009E2479"/>
    <w:rsid w:val="009E2A51"/>
    <w:rsid w:val="009E2C1A"/>
    <w:rsid w:val="009E3045"/>
    <w:rsid w:val="009E3352"/>
    <w:rsid w:val="009E3455"/>
    <w:rsid w:val="009E34BF"/>
    <w:rsid w:val="009E3617"/>
    <w:rsid w:val="009E376E"/>
    <w:rsid w:val="009E39EC"/>
    <w:rsid w:val="009E3C34"/>
    <w:rsid w:val="009E40D3"/>
    <w:rsid w:val="009E4365"/>
    <w:rsid w:val="009E464E"/>
    <w:rsid w:val="009E4891"/>
    <w:rsid w:val="009E4C18"/>
    <w:rsid w:val="009E4C82"/>
    <w:rsid w:val="009E4E8B"/>
    <w:rsid w:val="009E517A"/>
    <w:rsid w:val="009E5494"/>
    <w:rsid w:val="009E5599"/>
    <w:rsid w:val="009E5634"/>
    <w:rsid w:val="009E5B56"/>
    <w:rsid w:val="009E5F53"/>
    <w:rsid w:val="009E60E4"/>
    <w:rsid w:val="009E6199"/>
    <w:rsid w:val="009E66F5"/>
    <w:rsid w:val="009E6810"/>
    <w:rsid w:val="009E6871"/>
    <w:rsid w:val="009E7778"/>
    <w:rsid w:val="009E7876"/>
    <w:rsid w:val="009E78BA"/>
    <w:rsid w:val="009E79D2"/>
    <w:rsid w:val="009E7DC6"/>
    <w:rsid w:val="009E7DDD"/>
    <w:rsid w:val="009F027B"/>
    <w:rsid w:val="009F04B1"/>
    <w:rsid w:val="009F0B74"/>
    <w:rsid w:val="009F0FC8"/>
    <w:rsid w:val="009F12CE"/>
    <w:rsid w:val="009F139E"/>
    <w:rsid w:val="009F1836"/>
    <w:rsid w:val="009F1E79"/>
    <w:rsid w:val="009F2181"/>
    <w:rsid w:val="009F25FF"/>
    <w:rsid w:val="009F2770"/>
    <w:rsid w:val="009F2E0D"/>
    <w:rsid w:val="009F2EEA"/>
    <w:rsid w:val="009F3194"/>
    <w:rsid w:val="009F31DD"/>
    <w:rsid w:val="009F36DD"/>
    <w:rsid w:val="009F38F9"/>
    <w:rsid w:val="009F3922"/>
    <w:rsid w:val="009F3ADC"/>
    <w:rsid w:val="009F3B12"/>
    <w:rsid w:val="009F3B7E"/>
    <w:rsid w:val="009F436D"/>
    <w:rsid w:val="009F468D"/>
    <w:rsid w:val="009F4721"/>
    <w:rsid w:val="009F4928"/>
    <w:rsid w:val="009F4A51"/>
    <w:rsid w:val="009F4AF6"/>
    <w:rsid w:val="009F5158"/>
    <w:rsid w:val="009F52DB"/>
    <w:rsid w:val="009F586E"/>
    <w:rsid w:val="009F5B1F"/>
    <w:rsid w:val="009F5CFC"/>
    <w:rsid w:val="009F5F4F"/>
    <w:rsid w:val="009F601F"/>
    <w:rsid w:val="009F64E5"/>
    <w:rsid w:val="009F6716"/>
    <w:rsid w:val="009F673F"/>
    <w:rsid w:val="009F6E53"/>
    <w:rsid w:val="009F6EF1"/>
    <w:rsid w:val="009F70E2"/>
    <w:rsid w:val="009F716F"/>
    <w:rsid w:val="009F7616"/>
    <w:rsid w:val="009F78E5"/>
    <w:rsid w:val="009F7E22"/>
    <w:rsid w:val="00A001F5"/>
    <w:rsid w:val="00A006DD"/>
    <w:rsid w:val="00A00ADD"/>
    <w:rsid w:val="00A00F3E"/>
    <w:rsid w:val="00A011E7"/>
    <w:rsid w:val="00A016A4"/>
    <w:rsid w:val="00A01CF7"/>
    <w:rsid w:val="00A01E9C"/>
    <w:rsid w:val="00A01EEB"/>
    <w:rsid w:val="00A01F8C"/>
    <w:rsid w:val="00A023B2"/>
    <w:rsid w:val="00A0252B"/>
    <w:rsid w:val="00A02588"/>
    <w:rsid w:val="00A029D8"/>
    <w:rsid w:val="00A029EC"/>
    <w:rsid w:val="00A03183"/>
    <w:rsid w:val="00A03B89"/>
    <w:rsid w:val="00A03C25"/>
    <w:rsid w:val="00A03CF6"/>
    <w:rsid w:val="00A03E0E"/>
    <w:rsid w:val="00A046DA"/>
    <w:rsid w:val="00A04EDE"/>
    <w:rsid w:val="00A04F66"/>
    <w:rsid w:val="00A05152"/>
    <w:rsid w:val="00A0526D"/>
    <w:rsid w:val="00A0551C"/>
    <w:rsid w:val="00A05E09"/>
    <w:rsid w:val="00A06062"/>
    <w:rsid w:val="00A06379"/>
    <w:rsid w:val="00A067D6"/>
    <w:rsid w:val="00A06941"/>
    <w:rsid w:val="00A06D44"/>
    <w:rsid w:val="00A072EE"/>
    <w:rsid w:val="00A072F6"/>
    <w:rsid w:val="00A0743A"/>
    <w:rsid w:val="00A07878"/>
    <w:rsid w:val="00A07B05"/>
    <w:rsid w:val="00A07B1F"/>
    <w:rsid w:val="00A07C5E"/>
    <w:rsid w:val="00A07D78"/>
    <w:rsid w:val="00A1000E"/>
    <w:rsid w:val="00A100AC"/>
    <w:rsid w:val="00A103A2"/>
    <w:rsid w:val="00A107A9"/>
    <w:rsid w:val="00A107B7"/>
    <w:rsid w:val="00A10A37"/>
    <w:rsid w:val="00A10B26"/>
    <w:rsid w:val="00A10C9D"/>
    <w:rsid w:val="00A10E60"/>
    <w:rsid w:val="00A10E8F"/>
    <w:rsid w:val="00A1107A"/>
    <w:rsid w:val="00A11129"/>
    <w:rsid w:val="00A11742"/>
    <w:rsid w:val="00A120B5"/>
    <w:rsid w:val="00A12461"/>
    <w:rsid w:val="00A13003"/>
    <w:rsid w:val="00A1313F"/>
    <w:rsid w:val="00A133AF"/>
    <w:rsid w:val="00A13B8D"/>
    <w:rsid w:val="00A13C1B"/>
    <w:rsid w:val="00A13CDB"/>
    <w:rsid w:val="00A14046"/>
    <w:rsid w:val="00A1451B"/>
    <w:rsid w:val="00A1455A"/>
    <w:rsid w:val="00A14A00"/>
    <w:rsid w:val="00A14C73"/>
    <w:rsid w:val="00A15281"/>
    <w:rsid w:val="00A15467"/>
    <w:rsid w:val="00A154DE"/>
    <w:rsid w:val="00A1550A"/>
    <w:rsid w:val="00A1569C"/>
    <w:rsid w:val="00A15BCA"/>
    <w:rsid w:val="00A15DE6"/>
    <w:rsid w:val="00A15E9A"/>
    <w:rsid w:val="00A16377"/>
    <w:rsid w:val="00A1678C"/>
    <w:rsid w:val="00A169CF"/>
    <w:rsid w:val="00A16B02"/>
    <w:rsid w:val="00A16B48"/>
    <w:rsid w:val="00A16B76"/>
    <w:rsid w:val="00A16CC7"/>
    <w:rsid w:val="00A17029"/>
    <w:rsid w:val="00A1729E"/>
    <w:rsid w:val="00A1735A"/>
    <w:rsid w:val="00A1783A"/>
    <w:rsid w:val="00A2035F"/>
    <w:rsid w:val="00A204EF"/>
    <w:rsid w:val="00A20964"/>
    <w:rsid w:val="00A20B12"/>
    <w:rsid w:val="00A20E18"/>
    <w:rsid w:val="00A20EEC"/>
    <w:rsid w:val="00A20F99"/>
    <w:rsid w:val="00A21145"/>
    <w:rsid w:val="00A2119A"/>
    <w:rsid w:val="00A2122C"/>
    <w:rsid w:val="00A212DB"/>
    <w:rsid w:val="00A215D7"/>
    <w:rsid w:val="00A21BBD"/>
    <w:rsid w:val="00A223F2"/>
    <w:rsid w:val="00A2254B"/>
    <w:rsid w:val="00A22786"/>
    <w:rsid w:val="00A229AA"/>
    <w:rsid w:val="00A22EFD"/>
    <w:rsid w:val="00A232D7"/>
    <w:rsid w:val="00A2368E"/>
    <w:rsid w:val="00A23C40"/>
    <w:rsid w:val="00A23C92"/>
    <w:rsid w:val="00A23E6B"/>
    <w:rsid w:val="00A2409D"/>
    <w:rsid w:val="00A240B0"/>
    <w:rsid w:val="00A24487"/>
    <w:rsid w:val="00A245F6"/>
    <w:rsid w:val="00A24A47"/>
    <w:rsid w:val="00A24C92"/>
    <w:rsid w:val="00A24EC1"/>
    <w:rsid w:val="00A25474"/>
    <w:rsid w:val="00A25C00"/>
    <w:rsid w:val="00A25F97"/>
    <w:rsid w:val="00A2683D"/>
    <w:rsid w:val="00A26903"/>
    <w:rsid w:val="00A26A9F"/>
    <w:rsid w:val="00A26DE8"/>
    <w:rsid w:val="00A26E9B"/>
    <w:rsid w:val="00A26EC5"/>
    <w:rsid w:val="00A26F0A"/>
    <w:rsid w:val="00A26FA4"/>
    <w:rsid w:val="00A27065"/>
    <w:rsid w:val="00A2739D"/>
    <w:rsid w:val="00A274C9"/>
    <w:rsid w:val="00A27AFB"/>
    <w:rsid w:val="00A27DBA"/>
    <w:rsid w:val="00A27FF0"/>
    <w:rsid w:val="00A3048A"/>
    <w:rsid w:val="00A309F1"/>
    <w:rsid w:val="00A30B75"/>
    <w:rsid w:val="00A30DEE"/>
    <w:rsid w:val="00A3166E"/>
    <w:rsid w:val="00A3167C"/>
    <w:rsid w:val="00A31D12"/>
    <w:rsid w:val="00A31EBB"/>
    <w:rsid w:val="00A31F26"/>
    <w:rsid w:val="00A320C0"/>
    <w:rsid w:val="00A3236B"/>
    <w:rsid w:val="00A3253D"/>
    <w:rsid w:val="00A3294F"/>
    <w:rsid w:val="00A32A0F"/>
    <w:rsid w:val="00A32A34"/>
    <w:rsid w:val="00A32B68"/>
    <w:rsid w:val="00A32CC2"/>
    <w:rsid w:val="00A32EB2"/>
    <w:rsid w:val="00A3315E"/>
    <w:rsid w:val="00A334A9"/>
    <w:rsid w:val="00A336E1"/>
    <w:rsid w:val="00A3399A"/>
    <w:rsid w:val="00A33FAD"/>
    <w:rsid w:val="00A3404A"/>
    <w:rsid w:val="00A349FC"/>
    <w:rsid w:val="00A34CBE"/>
    <w:rsid w:val="00A34ECF"/>
    <w:rsid w:val="00A34FC3"/>
    <w:rsid w:val="00A35498"/>
    <w:rsid w:val="00A354C4"/>
    <w:rsid w:val="00A356FF"/>
    <w:rsid w:val="00A35789"/>
    <w:rsid w:val="00A35B6E"/>
    <w:rsid w:val="00A36195"/>
    <w:rsid w:val="00A36355"/>
    <w:rsid w:val="00A363AC"/>
    <w:rsid w:val="00A3660E"/>
    <w:rsid w:val="00A3677B"/>
    <w:rsid w:val="00A368E4"/>
    <w:rsid w:val="00A369AE"/>
    <w:rsid w:val="00A36D0A"/>
    <w:rsid w:val="00A3711C"/>
    <w:rsid w:val="00A37791"/>
    <w:rsid w:val="00A37BEF"/>
    <w:rsid w:val="00A40340"/>
    <w:rsid w:val="00A40410"/>
    <w:rsid w:val="00A405C3"/>
    <w:rsid w:val="00A4071B"/>
    <w:rsid w:val="00A40B50"/>
    <w:rsid w:val="00A40DE6"/>
    <w:rsid w:val="00A40E49"/>
    <w:rsid w:val="00A4130D"/>
    <w:rsid w:val="00A413FB"/>
    <w:rsid w:val="00A415FC"/>
    <w:rsid w:val="00A4176E"/>
    <w:rsid w:val="00A41F03"/>
    <w:rsid w:val="00A42023"/>
    <w:rsid w:val="00A42035"/>
    <w:rsid w:val="00A420FD"/>
    <w:rsid w:val="00A422AB"/>
    <w:rsid w:val="00A4258B"/>
    <w:rsid w:val="00A4294E"/>
    <w:rsid w:val="00A42AE1"/>
    <w:rsid w:val="00A42DF0"/>
    <w:rsid w:val="00A42E51"/>
    <w:rsid w:val="00A430BB"/>
    <w:rsid w:val="00A43119"/>
    <w:rsid w:val="00A4331F"/>
    <w:rsid w:val="00A4337E"/>
    <w:rsid w:val="00A433D4"/>
    <w:rsid w:val="00A43CBC"/>
    <w:rsid w:val="00A44084"/>
    <w:rsid w:val="00A440DD"/>
    <w:rsid w:val="00A4416F"/>
    <w:rsid w:val="00A4437F"/>
    <w:rsid w:val="00A44474"/>
    <w:rsid w:val="00A4474D"/>
    <w:rsid w:val="00A4485C"/>
    <w:rsid w:val="00A448CF"/>
    <w:rsid w:val="00A449BB"/>
    <w:rsid w:val="00A4505E"/>
    <w:rsid w:val="00A452C7"/>
    <w:rsid w:val="00A45645"/>
    <w:rsid w:val="00A45A51"/>
    <w:rsid w:val="00A45A64"/>
    <w:rsid w:val="00A45AC9"/>
    <w:rsid w:val="00A45B18"/>
    <w:rsid w:val="00A45BF7"/>
    <w:rsid w:val="00A4642A"/>
    <w:rsid w:val="00A465F6"/>
    <w:rsid w:val="00A4664F"/>
    <w:rsid w:val="00A470B2"/>
    <w:rsid w:val="00A47438"/>
    <w:rsid w:val="00A478C0"/>
    <w:rsid w:val="00A47A61"/>
    <w:rsid w:val="00A47D7E"/>
    <w:rsid w:val="00A507E6"/>
    <w:rsid w:val="00A5097D"/>
    <w:rsid w:val="00A50983"/>
    <w:rsid w:val="00A50D41"/>
    <w:rsid w:val="00A50F0E"/>
    <w:rsid w:val="00A50FD2"/>
    <w:rsid w:val="00A51022"/>
    <w:rsid w:val="00A51103"/>
    <w:rsid w:val="00A512B8"/>
    <w:rsid w:val="00A51443"/>
    <w:rsid w:val="00A51B34"/>
    <w:rsid w:val="00A51C92"/>
    <w:rsid w:val="00A51ED3"/>
    <w:rsid w:val="00A52298"/>
    <w:rsid w:val="00A525C7"/>
    <w:rsid w:val="00A5270B"/>
    <w:rsid w:val="00A52886"/>
    <w:rsid w:val="00A5296E"/>
    <w:rsid w:val="00A52E7B"/>
    <w:rsid w:val="00A53054"/>
    <w:rsid w:val="00A53765"/>
    <w:rsid w:val="00A539ED"/>
    <w:rsid w:val="00A53E61"/>
    <w:rsid w:val="00A540F3"/>
    <w:rsid w:val="00A544FE"/>
    <w:rsid w:val="00A546B3"/>
    <w:rsid w:val="00A546B6"/>
    <w:rsid w:val="00A546E9"/>
    <w:rsid w:val="00A5519B"/>
    <w:rsid w:val="00A553D0"/>
    <w:rsid w:val="00A558F4"/>
    <w:rsid w:val="00A55945"/>
    <w:rsid w:val="00A55D27"/>
    <w:rsid w:val="00A56902"/>
    <w:rsid w:val="00A56E96"/>
    <w:rsid w:val="00A57082"/>
    <w:rsid w:val="00A570A3"/>
    <w:rsid w:val="00A57226"/>
    <w:rsid w:val="00A57359"/>
    <w:rsid w:val="00A574B5"/>
    <w:rsid w:val="00A57736"/>
    <w:rsid w:val="00A57BF9"/>
    <w:rsid w:val="00A57CE6"/>
    <w:rsid w:val="00A57F41"/>
    <w:rsid w:val="00A60324"/>
    <w:rsid w:val="00A60507"/>
    <w:rsid w:val="00A60626"/>
    <w:rsid w:val="00A60731"/>
    <w:rsid w:val="00A60861"/>
    <w:rsid w:val="00A60A2C"/>
    <w:rsid w:val="00A60C76"/>
    <w:rsid w:val="00A60D00"/>
    <w:rsid w:val="00A6103E"/>
    <w:rsid w:val="00A614C0"/>
    <w:rsid w:val="00A61B03"/>
    <w:rsid w:val="00A61C3A"/>
    <w:rsid w:val="00A61D51"/>
    <w:rsid w:val="00A61F28"/>
    <w:rsid w:val="00A62055"/>
    <w:rsid w:val="00A620CA"/>
    <w:rsid w:val="00A6262B"/>
    <w:rsid w:val="00A62B80"/>
    <w:rsid w:val="00A62C1F"/>
    <w:rsid w:val="00A62F19"/>
    <w:rsid w:val="00A63368"/>
    <w:rsid w:val="00A6346F"/>
    <w:rsid w:val="00A634C7"/>
    <w:rsid w:val="00A6383E"/>
    <w:rsid w:val="00A63D27"/>
    <w:rsid w:val="00A63F7A"/>
    <w:rsid w:val="00A643B7"/>
    <w:rsid w:val="00A6458B"/>
    <w:rsid w:val="00A64603"/>
    <w:rsid w:val="00A6479C"/>
    <w:rsid w:val="00A64913"/>
    <w:rsid w:val="00A655C5"/>
    <w:rsid w:val="00A65718"/>
    <w:rsid w:val="00A65E6F"/>
    <w:rsid w:val="00A66226"/>
    <w:rsid w:val="00A66834"/>
    <w:rsid w:val="00A66AAA"/>
    <w:rsid w:val="00A66F44"/>
    <w:rsid w:val="00A677DE"/>
    <w:rsid w:val="00A67988"/>
    <w:rsid w:val="00A67A28"/>
    <w:rsid w:val="00A67A4E"/>
    <w:rsid w:val="00A67C06"/>
    <w:rsid w:val="00A67CDA"/>
    <w:rsid w:val="00A67FF3"/>
    <w:rsid w:val="00A700EB"/>
    <w:rsid w:val="00A70210"/>
    <w:rsid w:val="00A70299"/>
    <w:rsid w:val="00A7039C"/>
    <w:rsid w:val="00A705F5"/>
    <w:rsid w:val="00A70703"/>
    <w:rsid w:val="00A711A2"/>
    <w:rsid w:val="00A7124F"/>
    <w:rsid w:val="00A71313"/>
    <w:rsid w:val="00A71468"/>
    <w:rsid w:val="00A71834"/>
    <w:rsid w:val="00A719D8"/>
    <w:rsid w:val="00A71D72"/>
    <w:rsid w:val="00A71EE3"/>
    <w:rsid w:val="00A71F59"/>
    <w:rsid w:val="00A720B8"/>
    <w:rsid w:val="00A720E1"/>
    <w:rsid w:val="00A7232E"/>
    <w:rsid w:val="00A723BB"/>
    <w:rsid w:val="00A7250A"/>
    <w:rsid w:val="00A7267A"/>
    <w:rsid w:val="00A7268B"/>
    <w:rsid w:val="00A72A1B"/>
    <w:rsid w:val="00A72AFB"/>
    <w:rsid w:val="00A72B65"/>
    <w:rsid w:val="00A73109"/>
    <w:rsid w:val="00A73420"/>
    <w:rsid w:val="00A73697"/>
    <w:rsid w:val="00A73702"/>
    <w:rsid w:val="00A738BB"/>
    <w:rsid w:val="00A73C16"/>
    <w:rsid w:val="00A73CE2"/>
    <w:rsid w:val="00A74091"/>
    <w:rsid w:val="00A740F3"/>
    <w:rsid w:val="00A74113"/>
    <w:rsid w:val="00A747E5"/>
    <w:rsid w:val="00A7490D"/>
    <w:rsid w:val="00A749B6"/>
    <w:rsid w:val="00A74A5C"/>
    <w:rsid w:val="00A74B27"/>
    <w:rsid w:val="00A74B52"/>
    <w:rsid w:val="00A74BAF"/>
    <w:rsid w:val="00A74C59"/>
    <w:rsid w:val="00A74E61"/>
    <w:rsid w:val="00A75181"/>
    <w:rsid w:val="00A75412"/>
    <w:rsid w:val="00A7576F"/>
    <w:rsid w:val="00A759D3"/>
    <w:rsid w:val="00A75AB6"/>
    <w:rsid w:val="00A75B1B"/>
    <w:rsid w:val="00A75DB7"/>
    <w:rsid w:val="00A75DD1"/>
    <w:rsid w:val="00A7648A"/>
    <w:rsid w:val="00A7669D"/>
    <w:rsid w:val="00A7682C"/>
    <w:rsid w:val="00A768AC"/>
    <w:rsid w:val="00A76DE2"/>
    <w:rsid w:val="00A76FC2"/>
    <w:rsid w:val="00A810AC"/>
    <w:rsid w:val="00A81590"/>
    <w:rsid w:val="00A81BE7"/>
    <w:rsid w:val="00A81C4E"/>
    <w:rsid w:val="00A81DAF"/>
    <w:rsid w:val="00A821A8"/>
    <w:rsid w:val="00A8227E"/>
    <w:rsid w:val="00A822F6"/>
    <w:rsid w:val="00A82483"/>
    <w:rsid w:val="00A82C32"/>
    <w:rsid w:val="00A82C4C"/>
    <w:rsid w:val="00A83332"/>
    <w:rsid w:val="00A83A13"/>
    <w:rsid w:val="00A83DA8"/>
    <w:rsid w:val="00A83FE0"/>
    <w:rsid w:val="00A8405F"/>
    <w:rsid w:val="00A84225"/>
    <w:rsid w:val="00A8428A"/>
    <w:rsid w:val="00A84B6E"/>
    <w:rsid w:val="00A84B92"/>
    <w:rsid w:val="00A84D4F"/>
    <w:rsid w:val="00A8556C"/>
    <w:rsid w:val="00A859AC"/>
    <w:rsid w:val="00A85CA4"/>
    <w:rsid w:val="00A86376"/>
    <w:rsid w:val="00A86656"/>
    <w:rsid w:val="00A86E00"/>
    <w:rsid w:val="00A86EB2"/>
    <w:rsid w:val="00A87498"/>
    <w:rsid w:val="00A8759A"/>
    <w:rsid w:val="00A875C7"/>
    <w:rsid w:val="00A87664"/>
    <w:rsid w:val="00A8783C"/>
    <w:rsid w:val="00A9010F"/>
    <w:rsid w:val="00A90471"/>
    <w:rsid w:val="00A9057D"/>
    <w:rsid w:val="00A9092B"/>
    <w:rsid w:val="00A909AA"/>
    <w:rsid w:val="00A91062"/>
    <w:rsid w:val="00A91510"/>
    <w:rsid w:val="00A91CB2"/>
    <w:rsid w:val="00A92131"/>
    <w:rsid w:val="00A9270E"/>
    <w:rsid w:val="00A92BAC"/>
    <w:rsid w:val="00A92CB0"/>
    <w:rsid w:val="00A92DC6"/>
    <w:rsid w:val="00A93058"/>
    <w:rsid w:val="00A937AC"/>
    <w:rsid w:val="00A942E9"/>
    <w:rsid w:val="00A943CC"/>
    <w:rsid w:val="00A943DA"/>
    <w:rsid w:val="00A94427"/>
    <w:rsid w:val="00A94505"/>
    <w:rsid w:val="00A9475F"/>
    <w:rsid w:val="00A94768"/>
    <w:rsid w:val="00A948CA"/>
    <w:rsid w:val="00A949EB"/>
    <w:rsid w:val="00A94AF1"/>
    <w:rsid w:val="00A94D56"/>
    <w:rsid w:val="00A95375"/>
    <w:rsid w:val="00A955E0"/>
    <w:rsid w:val="00A95776"/>
    <w:rsid w:val="00A95961"/>
    <w:rsid w:val="00A95B10"/>
    <w:rsid w:val="00A963F0"/>
    <w:rsid w:val="00A96B02"/>
    <w:rsid w:val="00A97183"/>
    <w:rsid w:val="00A97431"/>
    <w:rsid w:val="00A97488"/>
    <w:rsid w:val="00A97F89"/>
    <w:rsid w:val="00A97FAB"/>
    <w:rsid w:val="00AA00D2"/>
    <w:rsid w:val="00AA0111"/>
    <w:rsid w:val="00AA024C"/>
    <w:rsid w:val="00AA0CBC"/>
    <w:rsid w:val="00AA1099"/>
    <w:rsid w:val="00AA16AF"/>
    <w:rsid w:val="00AA17D1"/>
    <w:rsid w:val="00AA18A5"/>
    <w:rsid w:val="00AA1E52"/>
    <w:rsid w:val="00AA1F51"/>
    <w:rsid w:val="00AA20B3"/>
    <w:rsid w:val="00AA25A7"/>
    <w:rsid w:val="00AA2612"/>
    <w:rsid w:val="00AA2BCF"/>
    <w:rsid w:val="00AA2CCC"/>
    <w:rsid w:val="00AA309F"/>
    <w:rsid w:val="00AA3676"/>
    <w:rsid w:val="00AA3FDB"/>
    <w:rsid w:val="00AA470C"/>
    <w:rsid w:val="00AA4FAA"/>
    <w:rsid w:val="00AA5207"/>
    <w:rsid w:val="00AA5775"/>
    <w:rsid w:val="00AA5CA2"/>
    <w:rsid w:val="00AA6035"/>
    <w:rsid w:val="00AA61A6"/>
    <w:rsid w:val="00AA63C8"/>
    <w:rsid w:val="00AA65AB"/>
    <w:rsid w:val="00AA6704"/>
    <w:rsid w:val="00AA672B"/>
    <w:rsid w:val="00AA6786"/>
    <w:rsid w:val="00AA6D84"/>
    <w:rsid w:val="00AA6E6A"/>
    <w:rsid w:val="00AA721D"/>
    <w:rsid w:val="00AA7470"/>
    <w:rsid w:val="00AA75BC"/>
    <w:rsid w:val="00AB04FA"/>
    <w:rsid w:val="00AB06EC"/>
    <w:rsid w:val="00AB1180"/>
    <w:rsid w:val="00AB11DC"/>
    <w:rsid w:val="00AB12EF"/>
    <w:rsid w:val="00AB140F"/>
    <w:rsid w:val="00AB1426"/>
    <w:rsid w:val="00AB1687"/>
    <w:rsid w:val="00AB16CA"/>
    <w:rsid w:val="00AB211D"/>
    <w:rsid w:val="00AB265C"/>
    <w:rsid w:val="00AB291E"/>
    <w:rsid w:val="00AB2A3C"/>
    <w:rsid w:val="00AB2AE1"/>
    <w:rsid w:val="00AB2CF8"/>
    <w:rsid w:val="00AB31F3"/>
    <w:rsid w:val="00AB3243"/>
    <w:rsid w:val="00AB32B3"/>
    <w:rsid w:val="00AB3475"/>
    <w:rsid w:val="00AB3824"/>
    <w:rsid w:val="00AB38B1"/>
    <w:rsid w:val="00AB3E2A"/>
    <w:rsid w:val="00AB3E90"/>
    <w:rsid w:val="00AB4127"/>
    <w:rsid w:val="00AB4A8D"/>
    <w:rsid w:val="00AB4CE3"/>
    <w:rsid w:val="00AB4D51"/>
    <w:rsid w:val="00AB4DDF"/>
    <w:rsid w:val="00AB4F60"/>
    <w:rsid w:val="00AB4F91"/>
    <w:rsid w:val="00AB4FFD"/>
    <w:rsid w:val="00AB59F1"/>
    <w:rsid w:val="00AB5C58"/>
    <w:rsid w:val="00AB5EFE"/>
    <w:rsid w:val="00AB5F6B"/>
    <w:rsid w:val="00AB5FC6"/>
    <w:rsid w:val="00AB6006"/>
    <w:rsid w:val="00AB61AF"/>
    <w:rsid w:val="00AB6344"/>
    <w:rsid w:val="00AB6400"/>
    <w:rsid w:val="00AB655B"/>
    <w:rsid w:val="00AB6837"/>
    <w:rsid w:val="00AB6C28"/>
    <w:rsid w:val="00AB6F64"/>
    <w:rsid w:val="00AB7209"/>
    <w:rsid w:val="00AB739A"/>
    <w:rsid w:val="00AC00DA"/>
    <w:rsid w:val="00AC071D"/>
    <w:rsid w:val="00AC09B8"/>
    <w:rsid w:val="00AC0D9C"/>
    <w:rsid w:val="00AC10CB"/>
    <w:rsid w:val="00AC1194"/>
    <w:rsid w:val="00AC15CC"/>
    <w:rsid w:val="00AC1A02"/>
    <w:rsid w:val="00AC2354"/>
    <w:rsid w:val="00AC2B64"/>
    <w:rsid w:val="00AC2E69"/>
    <w:rsid w:val="00AC3375"/>
    <w:rsid w:val="00AC374E"/>
    <w:rsid w:val="00AC3852"/>
    <w:rsid w:val="00AC3AB4"/>
    <w:rsid w:val="00AC3EDE"/>
    <w:rsid w:val="00AC4176"/>
    <w:rsid w:val="00AC4191"/>
    <w:rsid w:val="00AC4201"/>
    <w:rsid w:val="00AC4599"/>
    <w:rsid w:val="00AC4D45"/>
    <w:rsid w:val="00AC4E62"/>
    <w:rsid w:val="00AC508B"/>
    <w:rsid w:val="00AC5A1E"/>
    <w:rsid w:val="00AC6184"/>
    <w:rsid w:val="00AC626D"/>
    <w:rsid w:val="00AC6272"/>
    <w:rsid w:val="00AC65C0"/>
    <w:rsid w:val="00AC6ACE"/>
    <w:rsid w:val="00AC6DB3"/>
    <w:rsid w:val="00AC6E13"/>
    <w:rsid w:val="00AC6EE3"/>
    <w:rsid w:val="00AC7113"/>
    <w:rsid w:val="00AC7247"/>
    <w:rsid w:val="00AC739A"/>
    <w:rsid w:val="00AC746D"/>
    <w:rsid w:val="00AC7570"/>
    <w:rsid w:val="00AC7827"/>
    <w:rsid w:val="00AC7880"/>
    <w:rsid w:val="00AC7B9C"/>
    <w:rsid w:val="00AC7E42"/>
    <w:rsid w:val="00AD0650"/>
    <w:rsid w:val="00AD065C"/>
    <w:rsid w:val="00AD08E3"/>
    <w:rsid w:val="00AD0B28"/>
    <w:rsid w:val="00AD18F0"/>
    <w:rsid w:val="00AD1B8D"/>
    <w:rsid w:val="00AD22B0"/>
    <w:rsid w:val="00AD22F1"/>
    <w:rsid w:val="00AD2438"/>
    <w:rsid w:val="00AD2720"/>
    <w:rsid w:val="00AD288E"/>
    <w:rsid w:val="00AD2999"/>
    <w:rsid w:val="00AD2C6B"/>
    <w:rsid w:val="00AD2CDD"/>
    <w:rsid w:val="00AD2D21"/>
    <w:rsid w:val="00AD2DB4"/>
    <w:rsid w:val="00AD2DDA"/>
    <w:rsid w:val="00AD3445"/>
    <w:rsid w:val="00AD362D"/>
    <w:rsid w:val="00AD36FB"/>
    <w:rsid w:val="00AD3766"/>
    <w:rsid w:val="00AD39F2"/>
    <w:rsid w:val="00AD3CDB"/>
    <w:rsid w:val="00AD3FCF"/>
    <w:rsid w:val="00AD44E9"/>
    <w:rsid w:val="00AD466E"/>
    <w:rsid w:val="00AD498D"/>
    <w:rsid w:val="00AD49F5"/>
    <w:rsid w:val="00AD4C93"/>
    <w:rsid w:val="00AD5152"/>
    <w:rsid w:val="00AD51C9"/>
    <w:rsid w:val="00AD58BE"/>
    <w:rsid w:val="00AD5943"/>
    <w:rsid w:val="00AD5976"/>
    <w:rsid w:val="00AD59EF"/>
    <w:rsid w:val="00AD5BEA"/>
    <w:rsid w:val="00AD5D2F"/>
    <w:rsid w:val="00AD5E46"/>
    <w:rsid w:val="00AD601A"/>
    <w:rsid w:val="00AD62F1"/>
    <w:rsid w:val="00AD638C"/>
    <w:rsid w:val="00AD644E"/>
    <w:rsid w:val="00AD64B7"/>
    <w:rsid w:val="00AD695B"/>
    <w:rsid w:val="00AD6999"/>
    <w:rsid w:val="00AD6E52"/>
    <w:rsid w:val="00AD7134"/>
    <w:rsid w:val="00AD7E83"/>
    <w:rsid w:val="00AE034A"/>
    <w:rsid w:val="00AE036C"/>
    <w:rsid w:val="00AE0556"/>
    <w:rsid w:val="00AE0559"/>
    <w:rsid w:val="00AE07F9"/>
    <w:rsid w:val="00AE0913"/>
    <w:rsid w:val="00AE0B6E"/>
    <w:rsid w:val="00AE0C5F"/>
    <w:rsid w:val="00AE1597"/>
    <w:rsid w:val="00AE199B"/>
    <w:rsid w:val="00AE19DA"/>
    <w:rsid w:val="00AE1A5C"/>
    <w:rsid w:val="00AE21FF"/>
    <w:rsid w:val="00AE223C"/>
    <w:rsid w:val="00AE2973"/>
    <w:rsid w:val="00AE299C"/>
    <w:rsid w:val="00AE2C86"/>
    <w:rsid w:val="00AE2FD5"/>
    <w:rsid w:val="00AE30E5"/>
    <w:rsid w:val="00AE35FC"/>
    <w:rsid w:val="00AE39B3"/>
    <w:rsid w:val="00AE3E32"/>
    <w:rsid w:val="00AE41BB"/>
    <w:rsid w:val="00AE4542"/>
    <w:rsid w:val="00AE46D9"/>
    <w:rsid w:val="00AE47D2"/>
    <w:rsid w:val="00AE4837"/>
    <w:rsid w:val="00AE4897"/>
    <w:rsid w:val="00AE498F"/>
    <w:rsid w:val="00AE4C88"/>
    <w:rsid w:val="00AE4DB1"/>
    <w:rsid w:val="00AE4E1A"/>
    <w:rsid w:val="00AE4F03"/>
    <w:rsid w:val="00AE5650"/>
    <w:rsid w:val="00AE570D"/>
    <w:rsid w:val="00AE577F"/>
    <w:rsid w:val="00AE5AFB"/>
    <w:rsid w:val="00AE6218"/>
    <w:rsid w:val="00AE6886"/>
    <w:rsid w:val="00AE6AC0"/>
    <w:rsid w:val="00AE6C3D"/>
    <w:rsid w:val="00AE6C54"/>
    <w:rsid w:val="00AE6DA0"/>
    <w:rsid w:val="00AE6EF0"/>
    <w:rsid w:val="00AE71C4"/>
    <w:rsid w:val="00AE72B8"/>
    <w:rsid w:val="00AE7578"/>
    <w:rsid w:val="00AE767C"/>
    <w:rsid w:val="00AE769F"/>
    <w:rsid w:val="00AE76B0"/>
    <w:rsid w:val="00AE7F05"/>
    <w:rsid w:val="00AF0460"/>
    <w:rsid w:val="00AF0614"/>
    <w:rsid w:val="00AF0A9A"/>
    <w:rsid w:val="00AF131E"/>
    <w:rsid w:val="00AF153D"/>
    <w:rsid w:val="00AF1665"/>
    <w:rsid w:val="00AF1761"/>
    <w:rsid w:val="00AF1997"/>
    <w:rsid w:val="00AF1C34"/>
    <w:rsid w:val="00AF1ED2"/>
    <w:rsid w:val="00AF1F35"/>
    <w:rsid w:val="00AF2057"/>
    <w:rsid w:val="00AF26BA"/>
    <w:rsid w:val="00AF2802"/>
    <w:rsid w:val="00AF293E"/>
    <w:rsid w:val="00AF2AFD"/>
    <w:rsid w:val="00AF2ECF"/>
    <w:rsid w:val="00AF2F75"/>
    <w:rsid w:val="00AF32A9"/>
    <w:rsid w:val="00AF3759"/>
    <w:rsid w:val="00AF38B4"/>
    <w:rsid w:val="00AF3A63"/>
    <w:rsid w:val="00AF3CF4"/>
    <w:rsid w:val="00AF3D94"/>
    <w:rsid w:val="00AF3DC3"/>
    <w:rsid w:val="00AF3FFA"/>
    <w:rsid w:val="00AF4402"/>
    <w:rsid w:val="00AF4440"/>
    <w:rsid w:val="00AF460C"/>
    <w:rsid w:val="00AF4622"/>
    <w:rsid w:val="00AF46CE"/>
    <w:rsid w:val="00AF4761"/>
    <w:rsid w:val="00AF486E"/>
    <w:rsid w:val="00AF4A62"/>
    <w:rsid w:val="00AF4A9B"/>
    <w:rsid w:val="00AF4BF2"/>
    <w:rsid w:val="00AF4D3B"/>
    <w:rsid w:val="00AF4F0C"/>
    <w:rsid w:val="00AF51E9"/>
    <w:rsid w:val="00AF56FB"/>
    <w:rsid w:val="00AF59BC"/>
    <w:rsid w:val="00AF5C94"/>
    <w:rsid w:val="00AF5D37"/>
    <w:rsid w:val="00AF5E8B"/>
    <w:rsid w:val="00AF5F9F"/>
    <w:rsid w:val="00AF661D"/>
    <w:rsid w:val="00AF6C7D"/>
    <w:rsid w:val="00AF6DD6"/>
    <w:rsid w:val="00AF7319"/>
    <w:rsid w:val="00AF73C1"/>
    <w:rsid w:val="00AF7625"/>
    <w:rsid w:val="00AF79A5"/>
    <w:rsid w:val="00AF7B20"/>
    <w:rsid w:val="00AF7E13"/>
    <w:rsid w:val="00AF7E79"/>
    <w:rsid w:val="00AF7F62"/>
    <w:rsid w:val="00B000CE"/>
    <w:rsid w:val="00B003CA"/>
    <w:rsid w:val="00B0046B"/>
    <w:rsid w:val="00B005A4"/>
    <w:rsid w:val="00B00F76"/>
    <w:rsid w:val="00B015C5"/>
    <w:rsid w:val="00B016D8"/>
    <w:rsid w:val="00B022A6"/>
    <w:rsid w:val="00B02600"/>
    <w:rsid w:val="00B026A2"/>
    <w:rsid w:val="00B02713"/>
    <w:rsid w:val="00B0278B"/>
    <w:rsid w:val="00B0287D"/>
    <w:rsid w:val="00B02BB6"/>
    <w:rsid w:val="00B034AE"/>
    <w:rsid w:val="00B034F3"/>
    <w:rsid w:val="00B03926"/>
    <w:rsid w:val="00B0392F"/>
    <w:rsid w:val="00B03E42"/>
    <w:rsid w:val="00B044C7"/>
    <w:rsid w:val="00B04505"/>
    <w:rsid w:val="00B04644"/>
    <w:rsid w:val="00B04BC4"/>
    <w:rsid w:val="00B04D3A"/>
    <w:rsid w:val="00B050ED"/>
    <w:rsid w:val="00B05277"/>
    <w:rsid w:val="00B05760"/>
    <w:rsid w:val="00B05AB9"/>
    <w:rsid w:val="00B06009"/>
    <w:rsid w:val="00B06234"/>
    <w:rsid w:val="00B064F2"/>
    <w:rsid w:val="00B0654D"/>
    <w:rsid w:val="00B0655C"/>
    <w:rsid w:val="00B06B71"/>
    <w:rsid w:val="00B06E31"/>
    <w:rsid w:val="00B06E97"/>
    <w:rsid w:val="00B072C8"/>
    <w:rsid w:val="00B072CE"/>
    <w:rsid w:val="00B07A00"/>
    <w:rsid w:val="00B1068F"/>
    <w:rsid w:val="00B106B0"/>
    <w:rsid w:val="00B107C4"/>
    <w:rsid w:val="00B108AA"/>
    <w:rsid w:val="00B10999"/>
    <w:rsid w:val="00B10CAD"/>
    <w:rsid w:val="00B10D6D"/>
    <w:rsid w:val="00B10DAD"/>
    <w:rsid w:val="00B1110C"/>
    <w:rsid w:val="00B11302"/>
    <w:rsid w:val="00B11668"/>
    <w:rsid w:val="00B117C5"/>
    <w:rsid w:val="00B117CB"/>
    <w:rsid w:val="00B11861"/>
    <w:rsid w:val="00B11864"/>
    <w:rsid w:val="00B118B8"/>
    <w:rsid w:val="00B11B6D"/>
    <w:rsid w:val="00B11FF0"/>
    <w:rsid w:val="00B1202E"/>
    <w:rsid w:val="00B12207"/>
    <w:rsid w:val="00B12213"/>
    <w:rsid w:val="00B12311"/>
    <w:rsid w:val="00B124A8"/>
    <w:rsid w:val="00B1256F"/>
    <w:rsid w:val="00B125B2"/>
    <w:rsid w:val="00B1267D"/>
    <w:rsid w:val="00B12752"/>
    <w:rsid w:val="00B1290C"/>
    <w:rsid w:val="00B12B01"/>
    <w:rsid w:val="00B12BD8"/>
    <w:rsid w:val="00B12E55"/>
    <w:rsid w:val="00B12EAE"/>
    <w:rsid w:val="00B13106"/>
    <w:rsid w:val="00B1313C"/>
    <w:rsid w:val="00B132A8"/>
    <w:rsid w:val="00B13C7A"/>
    <w:rsid w:val="00B13FCD"/>
    <w:rsid w:val="00B14138"/>
    <w:rsid w:val="00B14139"/>
    <w:rsid w:val="00B1425A"/>
    <w:rsid w:val="00B14383"/>
    <w:rsid w:val="00B144F4"/>
    <w:rsid w:val="00B1480F"/>
    <w:rsid w:val="00B149B9"/>
    <w:rsid w:val="00B14B40"/>
    <w:rsid w:val="00B150BA"/>
    <w:rsid w:val="00B15148"/>
    <w:rsid w:val="00B155E7"/>
    <w:rsid w:val="00B15B98"/>
    <w:rsid w:val="00B15D17"/>
    <w:rsid w:val="00B15D29"/>
    <w:rsid w:val="00B15F94"/>
    <w:rsid w:val="00B15FCE"/>
    <w:rsid w:val="00B16120"/>
    <w:rsid w:val="00B16B67"/>
    <w:rsid w:val="00B16E7B"/>
    <w:rsid w:val="00B1709C"/>
    <w:rsid w:val="00B17114"/>
    <w:rsid w:val="00B171F3"/>
    <w:rsid w:val="00B17274"/>
    <w:rsid w:val="00B17350"/>
    <w:rsid w:val="00B17610"/>
    <w:rsid w:val="00B17B77"/>
    <w:rsid w:val="00B20207"/>
    <w:rsid w:val="00B202EF"/>
    <w:rsid w:val="00B202FE"/>
    <w:rsid w:val="00B2045C"/>
    <w:rsid w:val="00B20520"/>
    <w:rsid w:val="00B20644"/>
    <w:rsid w:val="00B20757"/>
    <w:rsid w:val="00B20DF6"/>
    <w:rsid w:val="00B20E27"/>
    <w:rsid w:val="00B20EC1"/>
    <w:rsid w:val="00B2101F"/>
    <w:rsid w:val="00B21523"/>
    <w:rsid w:val="00B2197E"/>
    <w:rsid w:val="00B220A8"/>
    <w:rsid w:val="00B2226B"/>
    <w:rsid w:val="00B22288"/>
    <w:rsid w:val="00B2259F"/>
    <w:rsid w:val="00B22992"/>
    <w:rsid w:val="00B22B74"/>
    <w:rsid w:val="00B22FE7"/>
    <w:rsid w:val="00B23119"/>
    <w:rsid w:val="00B23220"/>
    <w:rsid w:val="00B2331E"/>
    <w:rsid w:val="00B233AA"/>
    <w:rsid w:val="00B234ED"/>
    <w:rsid w:val="00B236CD"/>
    <w:rsid w:val="00B23A8D"/>
    <w:rsid w:val="00B23DDD"/>
    <w:rsid w:val="00B241D5"/>
    <w:rsid w:val="00B2430A"/>
    <w:rsid w:val="00B244B1"/>
    <w:rsid w:val="00B246FC"/>
    <w:rsid w:val="00B24917"/>
    <w:rsid w:val="00B24F35"/>
    <w:rsid w:val="00B252EE"/>
    <w:rsid w:val="00B257E6"/>
    <w:rsid w:val="00B2589F"/>
    <w:rsid w:val="00B2590F"/>
    <w:rsid w:val="00B25D26"/>
    <w:rsid w:val="00B25E44"/>
    <w:rsid w:val="00B26116"/>
    <w:rsid w:val="00B26221"/>
    <w:rsid w:val="00B26511"/>
    <w:rsid w:val="00B267F4"/>
    <w:rsid w:val="00B26C2E"/>
    <w:rsid w:val="00B26EE1"/>
    <w:rsid w:val="00B273A5"/>
    <w:rsid w:val="00B274C7"/>
    <w:rsid w:val="00B27804"/>
    <w:rsid w:val="00B27AA9"/>
    <w:rsid w:val="00B30167"/>
    <w:rsid w:val="00B30239"/>
    <w:rsid w:val="00B30453"/>
    <w:rsid w:val="00B305A8"/>
    <w:rsid w:val="00B306FC"/>
    <w:rsid w:val="00B30848"/>
    <w:rsid w:val="00B30D61"/>
    <w:rsid w:val="00B30E44"/>
    <w:rsid w:val="00B30F24"/>
    <w:rsid w:val="00B3137D"/>
    <w:rsid w:val="00B318E9"/>
    <w:rsid w:val="00B31ABD"/>
    <w:rsid w:val="00B31AEE"/>
    <w:rsid w:val="00B31E44"/>
    <w:rsid w:val="00B32836"/>
    <w:rsid w:val="00B32B37"/>
    <w:rsid w:val="00B32E83"/>
    <w:rsid w:val="00B3302A"/>
    <w:rsid w:val="00B332A4"/>
    <w:rsid w:val="00B335CD"/>
    <w:rsid w:val="00B33852"/>
    <w:rsid w:val="00B338F9"/>
    <w:rsid w:val="00B33BEB"/>
    <w:rsid w:val="00B33C07"/>
    <w:rsid w:val="00B33E77"/>
    <w:rsid w:val="00B33F4E"/>
    <w:rsid w:val="00B3412A"/>
    <w:rsid w:val="00B342AD"/>
    <w:rsid w:val="00B342B0"/>
    <w:rsid w:val="00B34323"/>
    <w:rsid w:val="00B34326"/>
    <w:rsid w:val="00B343C5"/>
    <w:rsid w:val="00B345B6"/>
    <w:rsid w:val="00B34669"/>
    <w:rsid w:val="00B34DF8"/>
    <w:rsid w:val="00B35148"/>
    <w:rsid w:val="00B351C2"/>
    <w:rsid w:val="00B35C78"/>
    <w:rsid w:val="00B35F16"/>
    <w:rsid w:val="00B35FBD"/>
    <w:rsid w:val="00B36320"/>
    <w:rsid w:val="00B363F6"/>
    <w:rsid w:val="00B365D0"/>
    <w:rsid w:val="00B36627"/>
    <w:rsid w:val="00B3715B"/>
    <w:rsid w:val="00B3792D"/>
    <w:rsid w:val="00B379CB"/>
    <w:rsid w:val="00B37E8F"/>
    <w:rsid w:val="00B4075A"/>
    <w:rsid w:val="00B408A0"/>
    <w:rsid w:val="00B409BA"/>
    <w:rsid w:val="00B40B38"/>
    <w:rsid w:val="00B40E1C"/>
    <w:rsid w:val="00B41704"/>
    <w:rsid w:val="00B419BE"/>
    <w:rsid w:val="00B41BEE"/>
    <w:rsid w:val="00B41DFE"/>
    <w:rsid w:val="00B41F7B"/>
    <w:rsid w:val="00B420C0"/>
    <w:rsid w:val="00B426E3"/>
    <w:rsid w:val="00B429EF"/>
    <w:rsid w:val="00B42DB3"/>
    <w:rsid w:val="00B42E92"/>
    <w:rsid w:val="00B43832"/>
    <w:rsid w:val="00B439C5"/>
    <w:rsid w:val="00B43CC6"/>
    <w:rsid w:val="00B43DD3"/>
    <w:rsid w:val="00B43ED2"/>
    <w:rsid w:val="00B440C6"/>
    <w:rsid w:val="00B44792"/>
    <w:rsid w:val="00B447DC"/>
    <w:rsid w:val="00B447EC"/>
    <w:rsid w:val="00B44816"/>
    <w:rsid w:val="00B449F6"/>
    <w:rsid w:val="00B44AF2"/>
    <w:rsid w:val="00B4527D"/>
    <w:rsid w:val="00B4529B"/>
    <w:rsid w:val="00B456F3"/>
    <w:rsid w:val="00B459E1"/>
    <w:rsid w:val="00B45B24"/>
    <w:rsid w:val="00B45E4F"/>
    <w:rsid w:val="00B45E66"/>
    <w:rsid w:val="00B45FE1"/>
    <w:rsid w:val="00B4608F"/>
    <w:rsid w:val="00B464AB"/>
    <w:rsid w:val="00B466BF"/>
    <w:rsid w:val="00B4671E"/>
    <w:rsid w:val="00B468D5"/>
    <w:rsid w:val="00B474C9"/>
    <w:rsid w:val="00B479AE"/>
    <w:rsid w:val="00B47DB5"/>
    <w:rsid w:val="00B47E24"/>
    <w:rsid w:val="00B50081"/>
    <w:rsid w:val="00B500A7"/>
    <w:rsid w:val="00B50B34"/>
    <w:rsid w:val="00B50D51"/>
    <w:rsid w:val="00B51074"/>
    <w:rsid w:val="00B51092"/>
    <w:rsid w:val="00B511C2"/>
    <w:rsid w:val="00B5194D"/>
    <w:rsid w:val="00B519C1"/>
    <w:rsid w:val="00B51B86"/>
    <w:rsid w:val="00B51F59"/>
    <w:rsid w:val="00B52145"/>
    <w:rsid w:val="00B522F1"/>
    <w:rsid w:val="00B52AC8"/>
    <w:rsid w:val="00B52B5F"/>
    <w:rsid w:val="00B5352D"/>
    <w:rsid w:val="00B53680"/>
    <w:rsid w:val="00B53684"/>
    <w:rsid w:val="00B53808"/>
    <w:rsid w:val="00B53CDE"/>
    <w:rsid w:val="00B53EEE"/>
    <w:rsid w:val="00B53F43"/>
    <w:rsid w:val="00B542D9"/>
    <w:rsid w:val="00B54848"/>
    <w:rsid w:val="00B548D7"/>
    <w:rsid w:val="00B5492D"/>
    <w:rsid w:val="00B54C94"/>
    <w:rsid w:val="00B54E00"/>
    <w:rsid w:val="00B550F1"/>
    <w:rsid w:val="00B55142"/>
    <w:rsid w:val="00B554CF"/>
    <w:rsid w:val="00B554E7"/>
    <w:rsid w:val="00B556B2"/>
    <w:rsid w:val="00B565E8"/>
    <w:rsid w:val="00B56781"/>
    <w:rsid w:val="00B567F3"/>
    <w:rsid w:val="00B56925"/>
    <w:rsid w:val="00B56F50"/>
    <w:rsid w:val="00B5715F"/>
    <w:rsid w:val="00B5745E"/>
    <w:rsid w:val="00B5772A"/>
    <w:rsid w:val="00B577BF"/>
    <w:rsid w:val="00B57999"/>
    <w:rsid w:val="00B57CE2"/>
    <w:rsid w:val="00B603A4"/>
    <w:rsid w:val="00B60492"/>
    <w:rsid w:val="00B6058D"/>
    <w:rsid w:val="00B6063A"/>
    <w:rsid w:val="00B6095A"/>
    <w:rsid w:val="00B6096D"/>
    <w:rsid w:val="00B60DB3"/>
    <w:rsid w:val="00B60F0E"/>
    <w:rsid w:val="00B6111B"/>
    <w:rsid w:val="00B6161E"/>
    <w:rsid w:val="00B61830"/>
    <w:rsid w:val="00B61A7C"/>
    <w:rsid w:val="00B61AD0"/>
    <w:rsid w:val="00B61C28"/>
    <w:rsid w:val="00B61D71"/>
    <w:rsid w:val="00B621AA"/>
    <w:rsid w:val="00B6245C"/>
    <w:rsid w:val="00B625DE"/>
    <w:rsid w:val="00B62674"/>
    <w:rsid w:val="00B626B9"/>
    <w:rsid w:val="00B63097"/>
    <w:rsid w:val="00B63283"/>
    <w:rsid w:val="00B63285"/>
    <w:rsid w:val="00B63364"/>
    <w:rsid w:val="00B637E9"/>
    <w:rsid w:val="00B63E7A"/>
    <w:rsid w:val="00B643B4"/>
    <w:rsid w:val="00B64798"/>
    <w:rsid w:val="00B64D3F"/>
    <w:rsid w:val="00B65417"/>
    <w:rsid w:val="00B658A5"/>
    <w:rsid w:val="00B65918"/>
    <w:rsid w:val="00B65BEF"/>
    <w:rsid w:val="00B65CCE"/>
    <w:rsid w:val="00B65FE4"/>
    <w:rsid w:val="00B665BD"/>
    <w:rsid w:val="00B6680B"/>
    <w:rsid w:val="00B66D1D"/>
    <w:rsid w:val="00B66F99"/>
    <w:rsid w:val="00B674F0"/>
    <w:rsid w:val="00B6757D"/>
    <w:rsid w:val="00B67DED"/>
    <w:rsid w:val="00B67F2C"/>
    <w:rsid w:val="00B7012D"/>
    <w:rsid w:val="00B704E4"/>
    <w:rsid w:val="00B707B9"/>
    <w:rsid w:val="00B7081F"/>
    <w:rsid w:val="00B70906"/>
    <w:rsid w:val="00B70CB9"/>
    <w:rsid w:val="00B70CD0"/>
    <w:rsid w:val="00B711E8"/>
    <w:rsid w:val="00B7127F"/>
    <w:rsid w:val="00B7140B"/>
    <w:rsid w:val="00B7164D"/>
    <w:rsid w:val="00B71735"/>
    <w:rsid w:val="00B71C9B"/>
    <w:rsid w:val="00B71ECF"/>
    <w:rsid w:val="00B71EF7"/>
    <w:rsid w:val="00B72280"/>
    <w:rsid w:val="00B7254F"/>
    <w:rsid w:val="00B72D56"/>
    <w:rsid w:val="00B72FB0"/>
    <w:rsid w:val="00B73569"/>
    <w:rsid w:val="00B736F8"/>
    <w:rsid w:val="00B73881"/>
    <w:rsid w:val="00B73D22"/>
    <w:rsid w:val="00B73F7A"/>
    <w:rsid w:val="00B73FA7"/>
    <w:rsid w:val="00B740E9"/>
    <w:rsid w:val="00B743C5"/>
    <w:rsid w:val="00B74626"/>
    <w:rsid w:val="00B74763"/>
    <w:rsid w:val="00B7495D"/>
    <w:rsid w:val="00B74D81"/>
    <w:rsid w:val="00B74E55"/>
    <w:rsid w:val="00B751DF"/>
    <w:rsid w:val="00B75254"/>
    <w:rsid w:val="00B7533F"/>
    <w:rsid w:val="00B7611E"/>
    <w:rsid w:val="00B7632E"/>
    <w:rsid w:val="00B764F0"/>
    <w:rsid w:val="00B76560"/>
    <w:rsid w:val="00B76892"/>
    <w:rsid w:val="00B7689A"/>
    <w:rsid w:val="00B7692A"/>
    <w:rsid w:val="00B769E8"/>
    <w:rsid w:val="00B76C12"/>
    <w:rsid w:val="00B76E99"/>
    <w:rsid w:val="00B76ECF"/>
    <w:rsid w:val="00B772C5"/>
    <w:rsid w:val="00B7796C"/>
    <w:rsid w:val="00B77FDB"/>
    <w:rsid w:val="00B8021B"/>
    <w:rsid w:val="00B8094F"/>
    <w:rsid w:val="00B80DC3"/>
    <w:rsid w:val="00B811BE"/>
    <w:rsid w:val="00B81308"/>
    <w:rsid w:val="00B81466"/>
    <w:rsid w:val="00B814E7"/>
    <w:rsid w:val="00B81842"/>
    <w:rsid w:val="00B818E1"/>
    <w:rsid w:val="00B8195D"/>
    <w:rsid w:val="00B819B5"/>
    <w:rsid w:val="00B81BB3"/>
    <w:rsid w:val="00B8209D"/>
    <w:rsid w:val="00B822B7"/>
    <w:rsid w:val="00B82466"/>
    <w:rsid w:val="00B825D9"/>
    <w:rsid w:val="00B82710"/>
    <w:rsid w:val="00B82AF7"/>
    <w:rsid w:val="00B83783"/>
    <w:rsid w:val="00B842F5"/>
    <w:rsid w:val="00B84655"/>
    <w:rsid w:val="00B8497A"/>
    <w:rsid w:val="00B84A42"/>
    <w:rsid w:val="00B854F1"/>
    <w:rsid w:val="00B85896"/>
    <w:rsid w:val="00B85E4F"/>
    <w:rsid w:val="00B8617F"/>
    <w:rsid w:val="00B8666C"/>
    <w:rsid w:val="00B866EB"/>
    <w:rsid w:val="00B86704"/>
    <w:rsid w:val="00B86813"/>
    <w:rsid w:val="00B86A19"/>
    <w:rsid w:val="00B86AE0"/>
    <w:rsid w:val="00B875DA"/>
    <w:rsid w:val="00B87837"/>
    <w:rsid w:val="00B878D8"/>
    <w:rsid w:val="00B87BD2"/>
    <w:rsid w:val="00B87C34"/>
    <w:rsid w:val="00B87D85"/>
    <w:rsid w:val="00B9012D"/>
    <w:rsid w:val="00B905C3"/>
    <w:rsid w:val="00B905DE"/>
    <w:rsid w:val="00B907BD"/>
    <w:rsid w:val="00B907EB"/>
    <w:rsid w:val="00B90884"/>
    <w:rsid w:val="00B90B53"/>
    <w:rsid w:val="00B90CCF"/>
    <w:rsid w:val="00B90D87"/>
    <w:rsid w:val="00B91C7B"/>
    <w:rsid w:val="00B922D4"/>
    <w:rsid w:val="00B925CE"/>
    <w:rsid w:val="00B92706"/>
    <w:rsid w:val="00B92768"/>
    <w:rsid w:val="00B92E1A"/>
    <w:rsid w:val="00B9312C"/>
    <w:rsid w:val="00B93501"/>
    <w:rsid w:val="00B93546"/>
    <w:rsid w:val="00B93850"/>
    <w:rsid w:val="00B93DD2"/>
    <w:rsid w:val="00B94314"/>
    <w:rsid w:val="00B94317"/>
    <w:rsid w:val="00B94528"/>
    <w:rsid w:val="00B94C58"/>
    <w:rsid w:val="00B952D4"/>
    <w:rsid w:val="00B95520"/>
    <w:rsid w:val="00B956AE"/>
    <w:rsid w:val="00B958A7"/>
    <w:rsid w:val="00B95C6E"/>
    <w:rsid w:val="00B96421"/>
    <w:rsid w:val="00B96BB0"/>
    <w:rsid w:val="00B96E96"/>
    <w:rsid w:val="00B96FAC"/>
    <w:rsid w:val="00B971DA"/>
    <w:rsid w:val="00B97268"/>
    <w:rsid w:val="00B97580"/>
    <w:rsid w:val="00B979A1"/>
    <w:rsid w:val="00B97FDC"/>
    <w:rsid w:val="00BA0574"/>
    <w:rsid w:val="00BA0B0B"/>
    <w:rsid w:val="00BA0DDB"/>
    <w:rsid w:val="00BA1278"/>
    <w:rsid w:val="00BA1389"/>
    <w:rsid w:val="00BA155D"/>
    <w:rsid w:val="00BA172E"/>
    <w:rsid w:val="00BA17F1"/>
    <w:rsid w:val="00BA1BAE"/>
    <w:rsid w:val="00BA1EC7"/>
    <w:rsid w:val="00BA1EF1"/>
    <w:rsid w:val="00BA22BA"/>
    <w:rsid w:val="00BA24D8"/>
    <w:rsid w:val="00BA2888"/>
    <w:rsid w:val="00BA2C56"/>
    <w:rsid w:val="00BA2CA9"/>
    <w:rsid w:val="00BA2CC3"/>
    <w:rsid w:val="00BA3160"/>
    <w:rsid w:val="00BA31D9"/>
    <w:rsid w:val="00BA33F7"/>
    <w:rsid w:val="00BA3612"/>
    <w:rsid w:val="00BA3B67"/>
    <w:rsid w:val="00BA3B81"/>
    <w:rsid w:val="00BA3BAE"/>
    <w:rsid w:val="00BA3D2C"/>
    <w:rsid w:val="00BA4595"/>
    <w:rsid w:val="00BA48AB"/>
    <w:rsid w:val="00BA4A34"/>
    <w:rsid w:val="00BA4ADF"/>
    <w:rsid w:val="00BA4AF4"/>
    <w:rsid w:val="00BA4C8C"/>
    <w:rsid w:val="00BA516A"/>
    <w:rsid w:val="00BA5351"/>
    <w:rsid w:val="00BA5467"/>
    <w:rsid w:val="00BA552E"/>
    <w:rsid w:val="00BA57A7"/>
    <w:rsid w:val="00BA5A1F"/>
    <w:rsid w:val="00BA6247"/>
    <w:rsid w:val="00BA6369"/>
    <w:rsid w:val="00BA66F0"/>
    <w:rsid w:val="00BA6887"/>
    <w:rsid w:val="00BA69E3"/>
    <w:rsid w:val="00BA6E1C"/>
    <w:rsid w:val="00BA6EBB"/>
    <w:rsid w:val="00BA75A6"/>
    <w:rsid w:val="00BA7621"/>
    <w:rsid w:val="00BA77F1"/>
    <w:rsid w:val="00BA7846"/>
    <w:rsid w:val="00BA7B2D"/>
    <w:rsid w:val="00BA7B8C"/>
    <w:rsid w:val="00BB016B"/>
    <w:rsid w:val="00BB0289"/>
    <w:rsid w:val="00BB04D5"/>
    <w:rsid w:val="00BB0541"/>
    <w:rsid w:val="00BB075C"/>
    <w:rsid w:val="00BB09C3"/>
    <w:rsid w:val="00BB1209"/>
    <w:rsid w:val="00BB1337"/>
    <w:rsid w:val="00BB142B"/>
    <w:rsid w:val="00BB147B"/>
    <w:rsid w:val="00BB15D0"/>
    <w:rsid w:val="00BB1747"/>
    <w:rsid w:val="00BB2097"/>
    <w:rsid w:val="00BB2336"/>
    <w:rsid w:val="00BB2F09"/>
    <w:rsid w:val="00BB2FB7"/>
    <w:rsid w:val="00BB3542"/>
    <w:rsid w:val="00BB35BD"/>
    <w:rsid w:val="00BB378F"/>
    <w:rsid w:val="00BB38BC"/>
    <w:rsid w:val="00BB38DC"/>
    <w:rsid w:val="00BB42FC"/>
    <w:rsid w:val="00BB463C"/>
    <w:rsid w:val="00BB4743"/>
    <w:rsid w:val="00BB475F"/>
    <w:rsid w:val="00BB47B2"/>
    <w:rsid w:val="00BB4ADB"/>
    <w:rsid w:val="00BB5216"/>
    <w:rsid w:val="00BB5251"/>
    <w:rsid w:val="00BB559B"/>
    <w:rsid w:val="00BB62BD"/>
    <w:rsid w:val="00BB65C0"/>
    <w:rsid w:val="00BB68F7"/>
    <w:rsid w:val="00BB6ABD"/>
    <w:rsid w:val="00BB6B73"/>
    <w:rsid w:val="00BB6BD2"/>
    <w:rsid w:val="00BB6E00"/>
    <w:rsid w:val="00BB6EAB"/>
    <w:rsid w:val="00BB7462"/>
    <w:rsid w:val="00BB77BB"/>
    <w:rsid w:val="00BB7820"/>
    <w:rsid w:val="00BB78DE"/>
    <w:rsid w:val="00BB7C6A"/>
    <w:rsid w:val="00BB7CF1"/>
    <w:rsid w:val="00BC065C"/>
    <w:rsid w:val="00BC0796"/>
    <w:rsid w:val="00BC0E77"/>
    <w:rsid w:val="00BC0F01"/>
    <w:rsid w:val="00BC0F72"/>
    <w:rsid w:val="00BC1077"/>
    <w:rsid w:val="00BC1146"/>
    <w:rsid w:val="00BC1479"/>
    <w:rsid w:val="00BC1C71"/>
    <w:rsid w:val="00BC1D6E"/>
    <w:rsid w:val="00BC1EED"/>
    <w:rsid w:val="00BC1FD1"/>
    <w:rsid w:val="00BC219E"/>
    <w:rsid w:val="00BC255D"/>
    <w:rsid w:val="00BC27CC"/>
    <w:rsid w:val="00BC2B3D"/>
    <w:rsid w:val="00BC2C4A"/>
    <w:rsid w:val="00BC2CA9"/>
    <w:rsid w:val="00BC2D65"/>
    <w:rsid w:val="00BC2EC1"/>
    <w:rsid w:val="00BC2F58"/>
    <w:rsid w:val="00BC30F9"/>
    <w:rsid w:val="00BC32C4"/>
    <w:rsid w:val="00BC3575"/>
    <w:rsid w:val="00BC3601"/>
    <w:rsid w:val="00BC3B1B"/>
    <w:rsid w:val="00BC3C10"/>
    <w:rsid w:val="00BC408E"/>
    <w:rsid w:val="00BC40A0"/>
    <w:rsid w:val="00BC4271"/>
    <w:rsid w:val="00BC47F0"/>
    <w:rsid w:val="00BC4812"/>
    <w:rsid w:val="00BC4B13"/>
    <w:rsid w:val="00BC4BAD"/>
    <w:rsid w:val="00BC4CCF"/>
    <w:rsid w:val="00BC526C"/>
    <w:rsid w:val="00BC5323"/>
    <w:rsid w:val="00BC5389"/>
    <w:rsid w:val="00BC545E"/>
    <w:rsid w:val="00BC54F5"/>
    <w:rsid w:val="00BC55A4"/>
    <w:rsid w:val="00BC578C"/>
    <w:rsid w:val="00BC5D6D"/>
    <w:rsid w:val="00BC5D71"/>
    <w:rsid w:val="00BC61F6"/>
    <w:rsid w:val="00BC68F1"/>
    <w:rsid w:val="00BC6C55"/>
    <w:rsid w:val="00BC6E4B"/>
    <w:rsid w:val="00BC726C"/>
    <w:rsid w:val="00BC77C6"/>
    <w:rsid w:val="00BC7E64"/>
    <w:rsid w:val="00BD0374"/>
    <w:rsid w:val="00BD03D6"/>
    <w:rsid w:val="00BD0658"/>
    <w:rsid w:val="00BD0A1F"/>
    <w:rsid w:val="00BD0B39"/>
    <w:rsid w:val="00BD0BFB"/>
    <w:rsid w:val="00BD1715"/>
    <w:rsid w:val="00BD185E"/>
    <w:rsid w:val="00BD18C4"/>
    <w:rsid w:val="00BD1925"/>
    <w:rsid w:val="00BD1A50"/>
    <w:rsid w:val="00BD1F03"/>
    <w:rsid w:val="00BD2B98"/>
    <w:rsid w:val="00BD2BC3"/>
    <w:rsid w:val="00BD2F89"/>
    <w:rsid w:val="00BD2F9E"/>
    <w:rsid w:val="00BD30BC"/>
    <w:rsid w:val="00BD329D"/>
    <w:rsid w:val="00BD33A8"/>
    <w:rsid w:val="00BD3457"/>
    <w:rsid w:val="00BD3494"/>
    <w:rsid w:val="00BD349B"/>
    <w:rsid w:val="00BD3A12"/>
    <w:rsid w:val="00BD3EE7"/>
    <w:rsid w:val="00BD3F05"/>
    <w:rsid w:val="00BD3F16"/>
    <w:rsid w:val="00BD4145"/>
    <w:rsid w:val="00BD4213"/>
    <w:rsid w:val="00BD4B3E"/>
    <w:rsid w:val="00BD50D0"/>
    <w:rsid w:val="00BD51EE"/>
    <w:rsid w:val="00BD5456"/>
    <w:rsid w:val="00BD54C8"/>
    <w:rsid w:val="00BD5A03"/>
    <w:rsid w:val="00BD5A6E"/>
    <w:rsid w:val="00BD5A9D"/>
    <w:rsid w:val="00BD5B78"/>
    <w:rsid w:val="00BD5FC1"/>
    <w:rsid w:val="00BD62A0"/>
    <w:rsid w:val="00BD65AE"/>
    <w:rsid w:val="00BD66A4"/>
    <w:rsid w:val="00BD687E"/>
    <w:rsid w:val="00BD6928"/>
    <w:rsid w:val="00BD6FA6"/>
    <w:rsid w:val="00BD7330"/>
    <w:rsid w:val="00BD7414"/>
    <w:rsid w:val="00BD7678"/>
    <w:rsid w:val="00BD78BD"/>
    <w:rsid w:val="00BD7967"/>
    <w:rsid w:val="00BD7992"/>
    <w:rsid w:val="00BD7A7A"/>
    <w:rsid w:val="00BD7B61"/>
    <w:rsid w:val="00BE0013"/>
    <w:rsid w:val="00BE075F"/>
    <w:rsid w:val="00BE0B8A"/>
    <w:rsid w:val="00BE0C0D"/>
    <w:rsid w:val="00BE0C55"/>
    <w:rsid w:val="00BE0E2B"/>
    <w:rsid w:val="00BE0FFC"/>
    <w:rsid w:val="00BE1AC9"/>
    <w:rsid w:val="00BE1E9A"/>
    <w:rsid w:val="00BE2192"/>
    <w:rsid w:val="00BE238D"/>
    <w:rsid w:val="00BE23A3"/>
    <w:rsid w:val="00BE257E"/>
    <w:rsid w:val="00BE2937"/>
    <w:rsid w:val="00BE2979"/>
    <w:rsid w:val="00BE2BCF"/>
    <w:rsid w:val="00BE2CA8"/>
    <w:rsid w:val="00BE2F1D"/>
    <w:rsid w:val="00BE34C0"/>
    <w:rsid w:val="00BE37A4"/>
    <w:rsid w:val="00BE39BB"/>
    <w:rsid w:val="00BE3AAA"/>
    <w:rsid w:val="00BE3B28"/>
    <w:rsid w:val="00BE3B46"/>
    <w:rsid w:val="00BE3B92"/>
    <w:rsid w:val="00BE4082"/>
    <w:rsid w:val="00BE41A3"/>
    <w:rsid w:val="00BE43F9"/>
    <w:rsid w:val="00BE44AE"/>
    <w:rsid w:val="00BE453D"/>
    <w:rsid w:val="00BE45E6"/>
    <w:rsid w:val="00BE4850"/>
    <w:rsid w:val="00BE49BA"/>
    <w:rsid w:val="00BE49F6"/>
    <w:rsid w:val="00BE4F4A"/>
    <w:rsid w:val="00BE4FE2"/>
    <w:rsid w:val="00BE5172"/>
    <w:rsid w:val="00BE529E"/>
    <w:rsid w:val="00BE5627"/>
    <w:rsid w:val="00BE5A3C"/>
    <w:rsid w:val="00BE5B19"/>
    <w:rsid w:val="00BE5B83"/>
    <w:rsid w:val="00BE5C18"/>
    <w:rsid w:val="00BE5CBC"/>
    <w:rsid w:val="00BE6090"/>
    <w:rsid w:val="00BE612C"/>
    <w:rsid w:val="00BE6146"/>
    <w:rsid w:val="00BE61B1"/>
    <w:rsid w:val="00BE65C4"/>
    <w:rsid w:val="00BE68C3"/>
    <w:rsid w:val="00BE69E3"/>
    <w:rsid w:val="00BE6E8F"/>
    <w:rsid w:val="00BE6FB9"/>
    <w:rsid w:val="00BE73C5"/>
    <w:rsid w:val="00BE74DB"/>
    <w:rsid w:val="00BE76AA"/>
    <w:rsid w:val="00BE789B"/>
    <w:rsid w:val="00BE7B47"/>
    <w:rsid w:val="00BE7F1F"/>
    <w:rsid w:val="00BE7FD1"/>
    <w:rsid w:val="00BF031D"/>
    <w:rsid w:val="00BF079E"/>
    <w:rsid w:val="00BF10D0"/>
    <w:rsid w:val="00BF144B"/>
    <w:rsid w:val="00BF1BBC"/>
    <w:rsid w:val="00BF1CC3"/>
    <w:rsid w:val="00BF2038"/>
    <w:rsid w:val="00BF214E"/>
    <w:rsid w:val="00BF21F2"/>
    <w:rsid w:val="00BF2244"/>
    <w:rsid w:val="00BF23CC"/>
    <w:rsid w:val="00BF2426"/>
    <w:rsid w:val="00BF263C"/>
    <w:rsid w:val="00BF2774"/>
    <w:rsid w:val="00BF29B3"/>
    <w:rsid w:val="00BF2DD0"/>
    <w:rsid w:val="00BF31CB"/>
    <w:rsid w:val="00BF357B"/>
    <w:rsid w:val="00BF3638"/>
    <w:rsid w:val="00BF37B2"/>
    <w:rsid w:val="00BF394D"/>
    <w:rsid w:val="00BF3A4E"/>
    <w:rsid w:val="00BF3AE3"/>
    <w:rsid w:val="00BF3BA5"/>
    <w:rsid w:val="00BF3E93"/>
    <w:rsid w:val="00BF4636"/>
    <w:rsid w:val="00BF479C"/>
    <w:rsid w:val="00BF4918"/>
    <w:rsid w:val="00BF4E73"/>
    <w:rsid w:val="00BF4F48"/>
    <w:rsid w:val="00BF5063"/>
    <w:rsid w:val="00BF5387"/>
    <w:rsid w:val="00BF56A9"/>
    <w:rsid w:val="00BF56EB"/>
    <w:rsid w:val="00BF58B0"/>
    <w:rsid w:val="00BF5E4E"/>
    <w:rsid w:val="00BF613E"/>
    <w:rsid w:val="00BF6314"/>
    <w:rsid w:val="00BF6412"/>
    <w:rsid w:val="00BF682A"/>
    <w:rsid w:val="00BF6A63"/>
    <w:rsid w:val="00BF6C53"/>
    <w:rsid w:val="00BF6DE7"/>
    <w:rsid w:val="00BF6FD4"/>
    <w:rsid w:val="00BF70FF"/>
    <w:rsid w:val="00BF7157"/>
    <w:rsid w:val="00BF7832"/>
    <w:rsid w:val="00BF79D3"/>
    <w:rsid w:val="00BF7D85"/>
    <w:rsid w:val="00BF7FEA"/>
    <w:rsid w:val="00C00154"/>
    <w:rsid w:val="00C0021B"/>
    <w:rsid w:val="00C0023F"/>
    <w:rsid w:val="00C004F3"/>
    <w:rsid w:val="00C00B4C"/>
    <w:rsid w:val="00C00DE2"/>
    <w:rsid w:val="00C010FD"/>
    <w:rsid w:val="00C0160D"/>
    <w:rsid w:val="00C01DD6"/>
    <w:rsid w:val="00C01E97"/>
    <w:rsid w:val="00C02311"/>
    <w:rsid w:val="00C026CB"/>
    <w:rsid w:val="00C029D0"/>
    <w:rsid w:val="00C02A90"/>
    <w:rsid w:val="00C02AEA"/>
    <w:rsid w:val="00C02B09"/>
    <w:rsid w:val="00C02E54"/>
    <w:rsid w:val="00C030F4"/>
    <w:rsid w:val="00C0345F"/>
    <w:rsid w:val="00C037C0"/>
    <w:rsid w:val="00C0383A"/>
    <w:rsid w:val="00C03B1A"/>
    <w:rsid w:val="00C03D01"/>
    <w:rsid w:val="00C03E65"/>
    <w:rsid w:val="00C041D6"/>
    <w:rsid w:val="00C0442A"/>
    <w:rsid w:val="00C045D2"/>
    <w:rsid w:val="00C0474E"/>
    <w:rsid w:val="00C04D03"/>
    <w:rsid w:val="00C04DCF"/>
    <w:rsid w:val="00C050BB"/>
    <w:rsid w:val="00C05265"/>
    <w:rsid w:val="00C052D3"/>
    <w:rsid w:val="00C05356"/>
    <w:rsid w:val="00C05749"/>
    <w:rsid w:val="00C057C1"/>
    <w:rsid w:val="00C05871"/>
    <w:rsid w:val="00C05A11"/>
    <w:rsid w:val="00C05E06"/>
    <w:rsid w:val="00C068DF"/>
    <w:rsid w:val="00C0706B"/>
    <w:rsid w:val="00C071DE"/>
    <w:rsid w:val="00C07971"/>
    <w:rsid w:val="00C1001F"/>
    <w:rsid w:val="00C104C9"/>
    <w:rsid w:val="00C106D7"/>
    <w:rsid w:val="00C1072E"/>
    <w:rsid w:val="00C10998"/>
    <w:rsid w:val="00C10D8F"/>
    <w:rsid w:val="00C10E8D"/>
    <w:rsid w:val="00C111EA"/>
    <w:rsid w:val="00C113DC"/>
    <w:rsid w:val="00C11468"/>
    <w:rsid w:val="00C11713"/>
    <w:rsid w:val="00C124D8"/>
    <w:rsid w:val="00C12579"/>
    <w:rsid w:val="00C12820"/>
    <w:rsid w:val="00C12B01"/>
    <w:rsid w:val="00C12D3F"/>
    <w:rsid w:val="00C13020"/>
    <w:rsid w:val="00C132B4"/>
    <w:rsid w:val="00C133E8"/>
    <w:rsid w:val="00C134B9"/>
    <w:rsid w:val="00C135BB"/>
    <w:rsid w:val="00C135EA"/>
    <w:rsid w:val="00C1380B"/>
    <w:rsid w:val="00C13C66"/>
    <w:rsid w:val="00C13FD1"/>
    <w:rsid w:val="00C14183"/>
    <w:rsid w:val="00C1420A"/>
    <w:rsid w:val="00C14242"/>
    <w:rsid w:val="00C14408"/>
    <w:rsid w:val="00C147F6"/>
    <w:rsid w:val="00C148BB"/>
    <w:rsid w:val="00C14917"/>
    <w:rsid w:val="00C14C49"/>
    <w:rsid w:val="00C14ED5"/>
    <w:rsid w:val="00C15272"/>
    <w:rsid w:val="00C154E4"/>
    <w:rsid w:val="00C1557D"/>
    <w:rsid w:val="00C15B70"/>
    <w:rsid w:val="00C16195"/>
    <w:rsid w:val="00C16237"/>
    <w:rsid w:val="00C16362"/>
    <w:rsid w:val="00C163C1"/>
    <w:rsid w:val="00C163E7"/>
    <w:rsid w:val="00C16562"/>
    <w:rsid w:val="00C1695D"/>
    <w:rsid w:val="00C16B8A"/>
    <w:rsid w:val="00C16D29"/>
    <w:rsid w:val="00C16F97"/>
    <w:rsid w:val="00C1729D"/>
    <w:rsid w:val="00C173C2"/>
    <w:rsid w:val="00C17A29"/>
    <w:rsid w:val="00C17BFD"/>
    <w:rsid w:val="00C17C33"/>
    <w:rsid w:val="00C17C80"/>
    <w:rsid w:val="00C17D23"/>
    <w:rsid w:val="00C17E37"/>
    <w:rsid w:val="00C17ED1"/>
    <w:rsid w:val="00C202D5"/>
    <w:rsid w:val="00C20974"/>
    <w:rsid w:val="00C20B53"/>
    <w:rsid w:val="00C20B8D"/>
    <w:rsid w:val="00C20D41"/>
    <w:rsid w:val="00C215EF"/>
    <w:rsid w:val="00C2166E"/>
    <w:rsid w:val="00C21C2A"/>
    <w:rsid w:val="00C21ECA"/>
    <w:rsid w:val="00C22079"/>
    <w:rsid w:val="00C222A2"/>
    <w:rsid w:val="00C225DF"/>
    <w:rsid w:val="00C22B05"/>
    <w:rsid w:val="00C22D1E"/>
    <w:rsid w:val="00C233D4"/>
    <w:rsid w:val="00C2341F"/>
    <w:rsid w:val="00C23452"/>
    <w:rsid w:val="00C23916"/>
    <w:rsid w:val="00C23D00"/>
    <w:rsid w:val="00C23DA0"/>
    <w:rsid w:val="00C23DC9"/>
    <w:rsid w:val="00C23E90"/>
    <w:rsid w:val="00C2415E"/>
    <w:rsid w:val="00C24241"/>
    <w:rsid w:val="00C24784"/>
    <w:rsid w:val="00C247A5"/>
    <w:rsid w:val="00C24878"/>
    <w:rsid w:val="00C24A5D"/>
    <w:rsid w:val="00C24A6B"/>
    <w:rsid w:val="00C24A7D"/>
    <w:rsid w:val="00C24E04"/>
    <w:rsid w:val="00C24FD0"/>
    <w:rsid w:val="00C2525C"/>
    <w:rsid w:val="00C252ED"/>
    <w:rsid w:val="00C255BA"/>
    <w:rsid w:val="00C2580A"/>
    <w:rsid w:val="00C2585F"/>
    <w:rsid w:val="00C25873"/>
    <w:rsid w:val="00C25D77"/>
    <w:rsid w:val="00C261CD"/>
    <w:rsid w:val="00C26470"/>
    <w:rsid w:val="00C264B4"/>
    <w:rsid w:val="00C264C6"/>
    <w:rsid w:val="00C265A1"/>
    <w:rsid w:val="00C268EC"/>
    <w:rsid w:val="00C269D9"/>
    <w:rsid w:val="00C26A33"/>
    <w:rsid w:val="00C26A4E"/>
    <w:rsid w:val="00C26D7D"/>
    <w:rsid w:val="00C26E54"/>
    <w:rsid w:val="00C27049"/>
    <w:rsid w:val="00C270C2"/>
    <w:rsid w:val="00C2746C"/>
    <w:rsid w:val="00C27A1D"/>
    <w:rsid w:val="00C27AC7"/>
    <w:rsid w:val="00C27B62"/>
    <w:rsid w:val="00C27D92"/>
    <w:rsid w:val="00C27E76"/>
    <w:rsid w:val="00C27F63"/>
    <w:rsid w:val="00C27F81"/>
    <w:rsid w:val="00C30034"/>
    <w:rsid w:val="00C30404"/>
    <w:rsid w:val="00C30648"/>
    <w:rsid w:val="00C30823"/>
    <w:rsid w:val="00C30907"/>
    <w:rsid w:val="00C309F5"/>
    <w:rsid w:val="00C30B3D"/>
    <w:rsid w:val="00C30B72"/>
    <w:rsid w:val="00C30FFA"/>
    <w:rsid w:val="00C312E5"/>
    <w:rsid w:val="00C314F7"/>
    <w:rsid w:val="00C31827"/>
    <w:rsid w:val="00C31A08"/>
    <w:rsid w:val="00C3236E"/>
    <w:rsid w:val="00C32391"/>
    <w:rsid w:val="00C3298D"/>
    <w:rsid w:val="00C32A00"/>
    <w:rsid w:val="00C33215"/>
    <w:rsid w:val="00C33AD9"/>
    <w:rsid w:val="00C33FEC"/>
    <w:rsid w:val="00C34994"/>
    <w:rsid w:val="00C34D4B"/>
    <w:rsid w:val="00C35182"/>
    <w:rsid w:val="00C35203"/>
    <w:rsid w:val="00C353D5"/>
    <w:rsid w:val="00C35478"/>
    <w:rsid w:val="00C35BB4"/>
    <w:rsid w:val="00C35C34"/>
    <w:rsid w:val="00C35D17"/>
    <w:rsid w:val="00C360A3"/>
    <w:rsid w:val="00C362E0"/>
    <w:rsid w:val="00C36462"/>
    <w:rsid w:val="00C368E5"/>
    <w:rsid w:val="00C36E05"/>
    <w:rsid w:val="00C37054"/>
    <w:rsid w:val="00C37266"/>
    <w:rsid w:val="00C374CB"/>
    <w:rsid w:val="00C37C5C"/>
    <w:rsid w:val="00C40035"/>
    <w:rsid w:val="00C402FE"/>
    <w:rsid w:val="00C403B6"/>
    <w:rsid w:val="00C405D3"/>
    <w:rsid w:val="00C4066D"/>
    <w:rsid w:val="00C406A6"/>
    <w:rsid w:val="00C40A23"/>
    <w:rsid w:val="00C40B7A"/>
    <w:rsid w:val="00C40F9A"/>
    <w:rsid w:val="00C4121D"/>
    <w:rsid w:val="00C41340"/>
    <w:rsid w:val="00C41353"/>
    <w:rsid w:val="00C417CC"/>
    <w:rsid w:val="00C4189C"/>
    <w:rsid w:val="00C42157"/>
    <w:rsid w:val="00C4264D"/>
    <w:rsid w:val="00C4268C"/>
    <w:rsid w:val="00C42A67"/>
    <w:rsid w:val="00C42DE1"/>
    <w:rsid w:val="00C43018"/>
    <w:rsid w:val="00C43552"/>
    <w:rsid w:val="00C43712"/>
    <w:rsid w:val="00C44125"/>
    <w:rsid w:val="00C44237"/>
    <w:rsid w:val="00C44854"/>
    <w:rsid w:val="00C45100"/>
    <w:rsid w:val="00C4511C"/>
    <w:rsid w:val="00C451FF"/>
    <w:rsid w:val="00C4531C"/>
    <w:rsid w:val="00C4571F"/>
    <w:rsid w:val="00C45992"/>
    <w:rsid w:val="00C45CCE"/>
    <w:rsid w:val="00C45E88"/>
    <w:rsid w:val="00C4650E"/>
    <w:rsid w:val="00C46BF1"/>
    <w:rsid w:val="00C47148"/>
    <w:rsid w:val="00C47371"/>
    <w:rsid w:val="00C47463"/>
    <w:rsid w:val="00C47915"/>
    <w:rsid w:val="00C47975"/>
    <w:rsid w:val="00C47A48"/>
    <w:rsid w:val="00C50269"/>
    <w:rsid w:val="00C504EB"/>
    <w:rsid w:val="00C51226"/>
    <w:rsid w:val="00C51421"/>
    <w:rsid w:val="00C51713"/>
    <w:rsid w:val="00C51927"/>
    <w:rsid w:val="00C51B7F"/>
    <w:rsid w:val="00C51C54"/>
    <w:rsid w:val="00C51E3B"/>
    <w:rsid w:val="00C52655"/>
    <w:rsid w:val="00C52957"/>
    <w:rsid w:val="00C52BE5"/>
    <w:rsid w:val="00C52EDA"/>
    <w:rsid w:val="00C53479"/>
    <w:rsid w:val="00C538FD"/>
    <w:rsid w:val="00C539DF"/>
    <w:rsid w:val="00C53A96"/>
    <w:rsid w:val="00C53E4A"/>
    <w:rsid w:val="00C5404E"/>
    <w:rsid w:val="00C54210"/>
    <w:rsid w:val="00C542F2"/>
    <w:rsid w:val="00C54340"/>
    <w:rsid w:val="00C54838"/>
    <w:rsid w:val="00C55183"/>
    <w:rsid w:val="00C55333"/>
    <w:rsid w:val="00C5568C"/>
    <w:rsid w:val="00C55862"/>
    <w:rsid w:val="00C5592A"/>
    <w:rsid w:val="00C55935"/>
    <w:rsid w:val="00C559FB"/>
    <w:rsid w:val="00C55A55"/>
    <w:rsid w:val="00C55A5F"/>
    <w:rsid w:val="00C55A76"/>
    <w:rsid w:val="00C55B5C"/>
    <w:rsid w:val="00C55CC1"/>
    <w:rsid w:val="00C55FD9"/>
    <w:rsid w:val="00C5630E"/>
    <w:rsid w:val="00C56750"/>
    <w:rsid w:val="00C5676E"/>
    <w:rsid w:val="00C56987"/>
    <w:rsid w:val="00C56992"/>
    <w:rsid w:val="00C56CC3"/>
    <w:rsid w:val="00C56DBA"/>
    <w:rsid w:val="00C56E0B"/>
    <w:rsid w:val="00C56F20"/>
    <w:rsid w:val="00C56F26"/>
    <w:rsid w:val="00C5718D"/>
    <w:rsid w:val="00C57292"/>
    <w:rsid w:val="00C57425"/>
    <w:rsid w:val="00C5752F"/>
    <w:rsid w:val="00C575D0"/>
    <w:rsid w:val="00C60883"/>
    <w:rsid w:val="00C608C2"/>
    <w:rsid w:val="00C6109F"/>
    <w:rsid w:val="00C61204"/>
    <w:rsid w:val="00C61491"/>
    <w:rsid w:val="00C61756"/>
    <w:rsid w:val="00C617E4"/>
    <w:rsid w:val="00C61845"/>
    <w:rsid w:val="00C61C1F"/>
    <w:rsid w:val="00C61E13"/>
    <w:rsid w:val="00C6245D"/>
    <w:rsid w:val="00C6283D"/>
    <w:rsid w:val="00C62983"/>
    <w:rsid w:val="00C62B3F"/>
    <w:rsid w:val="00C62C7D"/>
    <w:rsid w:val="00C63251"/>
    <w:rsid w:val="00C63638"/>
    <w:rsid w:val="00C63B38"/>
    <w:rsid w:val="00C63CB6"/>
    <w:rsid w:val="00C6475C"/>
    <w:rsid w:val="00C64EC6"/>
    <w:rsid w:val="00C64EF8"/>
    <w:rsid w:val="00C651D1"/>
    <w:rsid w:val="00C65401"/>
    <w:rsid w:val="00C65760"/>
    <w:rsid w:val="00C658FA"/>
    <w:rsid w:val="00C65FE4"/>
    <w:rsid w:val="00C6614E"/>
    <w:rsid w:val="00C6632B"/>
    <w:rsid w:val="00C6647C"/>
    <w:rsid w:val="00C66AE7"/>
    <w:rsid w:val="00C66D90"/>
    <w:rsid w:val="00C66DF2"/>
    <w:rsid w:val="00C66E73"/>
    <w:rsid w:val="00C66F48"/>
    <w:rsid w:val="00C671E0"/>
    <w:rsid w:val="00C678C2"/>
    <w:rsid w:val="00C7002A"/>
    <w:rsid w:val="00C703C7"/>
    <w:rsid w:val="00C7040C"/>
    <w:rsid w:val="00C70587"/>
    <w:rsid w:val="00C70884"/>
    <w:rsid w:val="00C7096E"/>
    <w:rsid w:val="00C70E9B"/>
    <w:rsid w:val="00C70F46"/>
    <w:rsid w:val="00C714BA"/>
    <w:rsid w:val="00C71EB4"/>
    <w:rsid w:val="00C71F35"/>
    <w:rsid w:val="00C722A4"/>
    <w:rsid w:val="00C7273D"/>
    <w:rsid w:val="00C72BFC"/>
    <w:rsid w:val="00C72CA4"/>
    <w:rsid w:val="00C72F75"/>
    <w:rsid w:val="00C72FDA"/>
    <w:rsid w:val="00C73627"/>
    <w:rsid w:val="00C73A93"/>
    <w:rsid w:val="00C73E40"/>
    <w:rsid w:val="00C73F35"/>
    <w:rsid w:val="00C73F76"/>
    <w:rsid w:val="00C743BC"/>
    <w:rsid w:val="00C743C6"/>
    <w:rsid w:val="00C7448D"/>
    <w:rsid w:val="00C747DD"/>
    <w:rsid w:val="00C74F2B"/>
    <w:rsid w:val="00C750EE"/>
    <w:rsid w:val="00C752A5"/>
    <w:rsid w:val="00C75570"/>
    <w:rsid w:val="00C75BBF"/>
    <w:rsid w:val="00C76305"/>
    <w:rsid w:val="00C7649E"/>
    <w:rsid w:val="00C76600"/>
    <w:rsid w:val="00C76C78"/>
    <w:rsid w:val="00C7730B"/>
    <w:rsid w:val="00C7746F"/>
    <w:rsid w:val="00C77B74"/>
    <w:rsid w:val="00C77C0D"/>
    <w:rsid w:val="00C80058"/>
    <w:rsid w:val="00C80105"/>
    <w:rsid w:val="00C8098D"/>
    <w:rsid w:val="00C80C67"/>
    <w:rsid w:val="00C80E54"/>
    <w:rsid w:val="00C8152B"/>
    <w:rsid w:val="00C8157D"/>
    <w:rsid w:val="00C815C4"/>
    <w:rsid w:val="00C81A6D"/>
    <w:rsid w:val="00C81AE2"/>
    <w:rsid w:val="00C81B27"/>
    <w:rsid w:val="00C81C12"/>
    <w:rsid w:val="00C81C74"/>
    <w:rsid w:val="00C81CAF"/>
    <w:rsid w:val="00C81D89"/>
    <w:rsid w:val="00C820FD"/>
    <w:rsid w:val="00C8222B"/>
    <w:rsid w:val="00C82636"/>
    <w:rsid w:val="00C8295B"/>
    <w:rsid w:val="00C82EB5"/>
    <w:rsid w:val="00C83090"/>
    <w:rsid w:val="00C8316B"/>
    <w:rsid w:val="00C8347B"/>
    <w:rsid w:val="00C83653"/>
    <w:rsid w:val="00C838F8"/>
    <w:rsid w:val="00C83DBC"/>
    <w:rsid w:val="00C840CE"/>
    <w:rsid w:val="00C84244"/>
    <w:rsid w:val="00C843F0"/>
    <w:rsid w:val="00C844FC"/>
    <w:rsid w:val="00C847B6"/>
    <w:rsid w:val="00C8485B"/>
    <w:rsid w:val="00C84B00"/>
    <w:rsid w:val="00C84B94"/>
    <w:rsid w:val="00C865E8"/>
    <w:rsid w:val="00C868E3"/>
    <w:rsid w:val="00C868F5"/>
    <w:rsid w:val="00C86959"/>
    <w:rsid w:val="00C8698B"/>
    <w:rsid w:val="00C86B3C"/>
    <w:rsid w:val="00C870C8"/>
    <w:rsid w:val="00C871C7"/>
    <w:rsid w:val="00C87296"/>
    <w:rsid w:val="00C873A3"/>
    <w:rsid w:val="00C87449"/>
    <w:rsid w:val="00C875BC"/>
    <w:rsid w:val="00C878A0"/>
    <w:rsid w:val="00C87DB4"/>
    <w:rsid w:val="00C90475"/>
    <w:rsid w:val="00C907FD"/>
    <w:rsid w:val="00C909D4"/>
    <w:rsid w:val="00C90D05"/>
    <w:rsid w:val="00C90E72"/>
    <w:rsid w:val="00C90F70"/>
    <w:rsid w:val="00C91253"/>
    <w:rsid w:val="00C91761"/>
    <w:rsid w:val="00C91877"/>
    <w:rsid w:val="00C91F7F"/>
    <w:rsid w:val="00C9203E"/>
    <w:rsid w:val="00C92294"/>
    <w:rsid w:val="00C923CA"/>
    <w:rsid w:val="00C93068"/>
    <w:rsid w:val="00C9325E"/>
    <w:rsid w:val="00C94832"/>
    <w:rsid w:val="00C949FC"/>
    <w:rsid w:val="00C94E4A"/>
    <w:rsid w:val="00C95060"/>
    <w:rsid w:val="00C95129"/>
    <w:rsid w:val="00C95625"/>
    <w:rsid w:val="00C959F6"/>
    <w:rsid w:val="00C95A4F"/>
    <w:rsid w:val="00C95AA8"/>
    <w:rsid w:val="00C95AAE"/>
    <w:rsid w:val="00C95AC4"/>
    <w:rsid w:val="00C962F4"/>
    <w:rsid w:val="00C96B0F"/>
    <w:rsid w:val="00C97216"/>
    <w:rsid w:val="00C972FB"/>
    <w:rsid w:val="00C973C2"/>
    <w:rsid w:val="00C97DE5"/>
    <w:rsid w:val="00CA0351"/>
    <w:rsid w:val="00CA0376"/>
    <w:rsid w:val="00CA05E0"/>
    <w:rsid w:val="00CA06F0"/>
    <w:rsid w:val="00CA086F"/>
    <w:rsid w:val="00CA0AE0"/>
    <w:rsid w:val="00CA0C08"/>
    <w:rsid w:val="00CA1359"/>
    <w:rsid w:val="00CA1655"/>
    <w:rsid w:val="00CA178F"/>
    <w:rsid w:val="00CA1886"/>
    <w:rsid w:val="00CA1D19"/>
    <w:rsid w:val="00CA1D32"/>
    <w:rsid w:val="00CA1F0F"/>
    <w:rsid w:val="00CA26E0"/>
    <w:rsid w:val="00CA2914"/>
    <w:rsid w:val="00CA2A3C"/>
    <w:rsid w:val="00CA2A60"/>
    <w:rsid w:val="00CA2D64"/>
    <w:rsid w:val="00CA32E6"/>
    <w:rsid w:val="00CA35A7"/>
    <w:rsid w:val="00CA36A8"/>
    <w:rsid w:val="00CA3A38"/>
    <w:rsid w:val="00CA3E64"/>
    <w:rsid w:val="00CA44F4"/>
    <w:rsid w:val="00CA453D"/>
    <w:rsid w:val="00CA53CD"/>
    <w:rsid w:val="00CA57A3"/>
    <w:rsid w:val="00CA601A"/>
    <w:rsid w:val="00CA6072"/>
    <w:rsid w:val="00CA67B9"/>
    <w:rsid w:val="00CA68A6"/>
    <w:rsid w:val="00CA68C7"/>
    <w:rsid w:val="00CA6D27"/>
    <w:rsid w:val="00CA6EAF"/>
    <w:rsid w:val="00CA70CD"/>
    <w:rsid w:val="00CA75AC"/>
    <w:rsid w:val="00CA76B3"/>
    <w:rsid w:val="00CA7D6B"/>
    <w:rsid w:val="00CA7D8E"/>
    <w:rsid w:val="00CA7D90"/>
    <w:rsid w:val="00CA7F20"/>
    <w:rsid w:val="00CA7F7D"/>
    <w:rsid w:val="00CA7FC7"/>
    <w:rsid w:val="00CB005A"/>
    <w:rsid w:val="00CB0323"/>
    <w:rsid w:val="00CB032B"/>
    <w:rsid w:val="00CB0415"/>
    <w:rsid w:val="00CB0498"/>
    <w:rsid w:val="00CB060E"/>
    <w:rsid w:val="00CB09D9"/>
    <w:rsid w:val="00CB0B4A"/>
    <w:rsid w:val="00CB0C2D"/>
    <w:rsid w:val="00CB0E77"/>
    <w:rsid w:val="00CB1604"/>
    <w:rsid w:val="00CB1902"/>
    <w:rsid w:val="00CB1B64"/>
    <w:rsid w:val="00CB1CB8"/>
    <w:rsid w:val="00CB1EE0"/>
    <w:rsid w:val="00CB20AD"/>
    <w:rsid w:val="00CB20E3"/>
    <w:rsid w:val="00CB26D4"/>
    <w:rsid w:val="00CB28D7"/>
    <w:rsid w:val="00CB2CF9"/>
    <w:rsid w:val="00CB2D53"/>
    <w:rsid w:val="00CB347E"/>
    <w:rsid w:val="00CB3688"/>
    <w:rsid w:val="00CB3BEC"/>
    <w:rsid w:val="00CB3C20"/>
    <w:rsid w:val="00CB3C9A"/>
    <w:rsid w:val="00CB3CA8"/>
    <w:rsid w:val="00CB3CC5"/>
    <w:rsid w:val="00CB3FB1"/>
    <w:rsid w:val="00CB4089"/>
    <w:rsid w:val="00CB412D"/>
    <w:rsid w:val="00CB4AAD"/>
    <w:rsid w:val="00CB4F8C"/>
    <w:rsid w:val="00CB5B98"/>
    <w:rsid w:val="00CB5C36"/>
    <w:rsid w:val="00CB6195"/>
    <w:rsid w:val="00CB61C1"/>
    <w:rsid w:val="00CB63E8"/>
    <w:rsid w:val="00CB64E4"/>
    <w:rsid w:val="00CB6667"/>
    <w:rsid w:val="00CB6F68"/>
    <w:rsid w:val="00CB71B2"/>
    <w:rsid w:val="00CB73F0"/>
    <w:rsid w:val="00CB7420"/>
    <w:rsid w:val="00CB7766"/>
    <w:rsid w:val="00CB79E7"/>
    <w:rsid w:val="00CB7BDE"/>
    <w:rsid w:val="00CB7E76"/>
    <w:rsid w:val="00CC025F"/>
    <w:rsid w:val="00CC0336"/>
    <w:rsid w:val="00CC0609"/>
    <w:rsid w:val="00CC0A3B"/>
    <w:rsid w:val="00CC1090"/>
    <w:rsid w:val="00CC1270"/>
    <w:rsid w:val="00CC13AF"/>
    <w:rsid w:val="00CC1518"/>
    <w:rsid w:val="00CC1547"/>
    <w:rsid w:val="00CC1A24"/>
    <w:rsid w:val="00CC1AE2"/>
    <w:rsid w:val="00CC1DBD"/>
    <w:rsid w:val="00CC1E42"/>
    <w:rsid w:val="00CC1E4C"/>
    <w:rsid w:val="00CC1EC0"/>
    <w:rsid w:val="00CC229F"/>
    <w:rsid w:val="00CC2305"/>
    <w:rsid w:val="00CC2337"/>
    <w:rsid w:val="00CC23FE"/>
    <w:rsid w:val="00CC2536"/>
    <w:rsid w:val="00CC2679"/>
    <w:rsid w:val="00CC28DD"/>
    <w:rsid w:val="00CC2A84"/>
    <w:rsid w:val="00CC2C01"/>
    <w:rsid w:val="00CC300B"/>
    <w:rsid w:val="00CC3248"/>
    <w:rsid w:val="00CC355F"/>
    <w:rsid w:val="00CC375E"/>
    <w:rsid w:val="00CC3937"/>
    <w:rsid w:val="00CC41A1"/>
    <w:rsid w:val="00CC41FB"/>
    <w:rsid w:val="00CC438F"/>
    <w:rsid w:val="00CC44C6"/>
    <w:rsid w:val="00CC4BDE"/>
    <w:rsid w:val="00CC4FED"/>
    <w:rsid w:val="00CC4FF0"/>
    <w:rsid w:val="00CC5088"/>
    <w:rsid w:val="00CC5128"/>
    <w:rsid w:val="00CC5294"/>
    <w:rsid w:val="00CC5317"/>
    <w:rsid w:val="00CC562B"/>
    <w:rsid w:val="00CC57FF"/>
    <w:rsid w:val="00CC591A"/>
    <w:rsid w:val="00CC5A84"/>
    <w:rsid w:val="00CC5B8D"/>
    <w:rsid w:val="00CC5CE0"/>
    <w:rsid w:val="00CC5ED6"/>
    <w:rsid w:val="00CC5FF1"/>
    <w:rsid w:val="00CC640F"/>
    <w:rsid w:val="00CC6439"/>
    <w:rsid w:val="00CC6724"/>
    <w:rsid w:val="00CC68EE"/>
    <w:rsid w:val="00CC6915"/>
    <w:rsid w:val="00CC69C9"/>
    <w:rsid w:val="00CC6BA6"/>
    <w:rsid w:val="00CC6ED2"/>
    <w:rsid w:val="00CC70B1"/>
    <w:rsid w:val="00CC70C1"/>
    <w:rsid w:val="00CC763D"/>
    <w:rsid w:val="00CC7B6B"/>
    <w:rsid w:val="00CD0149"/>
    <w:rsid w:val="00CD01E9"/>
    <w:rsid w:val="00CD026E"/>
    <w:rsid w:val="00CD0B21"/>
    <w:rsid w:val="00CD0ED2"/>
    <w:rsid w:val="00CD111E"/>
    <w:rsid w:val="00CD12CF"/>
    <w:rsid w:val="00CD15C8"/>
    <w:rsid w:val="00CD1641"/>
    <w:rsid w:val="00CD1673"/>
    <w:rsid w:val="00CD1C75"/>
    <w:rsid w:val="00CD1DAE"/>
    <w:rsid w:val="00CD2008"/>
    <w:rsid w:val="00CD2125"/>
    <w:rsid w:val="00CD225C"/>
    <w:rsid w:val="00CD239A"/>
    <w:rsid w:val="00CD25B2"/>
    <w:rsid w:val="00CD2ADD"/>
    <w:rsid w:val="00CD2B0F"/>
    <w:rsid w:val="00CD339A"/>
    <w:rsid w:val="00CD340F"/>
    <w:rsid w:val="00CD39B8"/>
    <w:rsid w:val="00CD3AC0"/>
    <w:rsid w:val="00CD3EC6"/>
    <w:rsid w:val="00CD3F9F"/>
    <w:rsid w:val="00CD43A5"/>
    <w:rsid w:val="00CD45EE"/>
    <w:rsid w:val="00CD46F6"/>
    <w:rsid w:val="00CD4AB3"/>
    <w:rsid w:val="00CD4C5A"/>
    <w:rsid w:val="00CD4CDD"/>
    <w:rsid w:val="00CD4DAC"/>
    <w:rsid w:val="00CD527A"/>
    <w:rsid w:val="00CD52B7"/>
    <w:rsid w:val="00CD560D"/>
    <w:rsid w:val="00CD56BA"/>
    <w:rsid w:val="00CD5748"/>
    <w:rsid w:val="00CD5A6D"/>
    <w:rsid w:val="00CD5B1E"/>
    <w:rsid w:val="00CD5CBF"/>
    <w:rsid w:val="00CD61D0"/>
    <w:rsid w:val="00CD6226"/>
    <w:rsid w:val="00CD66A5"/>
    <w:rsid w:val="00CD6868"/>
    <w:rsid w:val="00CD6A5B"/>
    <w:rsid w:val="00CD6C74"/>
    <w:rsid w:val="00CD6C9A"/>
    <w:rsid w:val="00CD719F"/>
    <w:rsid w:val="00CD7773"/>
    <w:rsid w:val="00CD7B87"/>
    <w:rsid w:val="00CD7F1B"/>
    <w:rsid w:val="00CE0032"/>
    <w:rsid w:val="00CE01B5"/>
    <w:rsid w:val="00CE0BAF"/>
    <w:rsid w:val="00CE1722"/>
    <w:rsid w:val="00CE1946"/>
    <w:rsid w:val="00CE1C3A"/>
    <w:rsid w:val="00CE1D06"/>
    <w:rsid w:val="00CE1E53"/>
    <w:rsid w:val="00CE228C"/>
    <w:rsid w:val="00CE25F8"/>
    <w:rsid w:val="00CE2709"/>
    <w:rsid w:val="00CE2B7A"/>
    <w:rsid w:val="00CE2D0B"/>
    <w:rsid w:val="00CE2DE2"/>
    <w:rsid w:val="00CE2DFE"/>
    <w:rsid w:val="00CE2FA2"/>
    <w:rsid w:val="00CE30EC"/>
    <w:rsid w:val="00CE324F"/>
    <w:rsid w:val="00CE39BB"/>
    <w:rsid w:val="00CE3F42"/>
    <w:rsid w:val="00CE452F"/>
    <w:rsid w:val="00CE4637"/>
    <w:rsid w:val="00CE4655"/>
    <w:rsid w:val="00CE4AA8"/>
    <w:rsid w:val="00CE4DE2"/>
    <w:rsid w:val="00CE4FD0"/>
    <w:rsid w:val="00CE521F"/>
    <w:rsid w:val="00CE56E0"/>
    <w:rsid w:val="00CE5E26"/>
    <w:rsid w:val="00CE66CD"/>
    <w:rsid w:val="00CE69DB"/>
    <w:rsid w:val="00CE6B1A"/>
    <w:rsid w:val="00CE6BBE"/>
    <w:rsid w:val="00CE707D"/>
    <w:rsid w:val="00CE71BE"/>
    <w:rsid w:val="00CE73BB"/>
    <w:rsid w:val="00CE75F0"/>
    <w:rsid w:val="00CE7792"/>
    <w:rsid w:val="00CE7AFD"/>
    <w:rsid w:val="00CE7BDE"/>
    <w:rsid w:val="00CE7F8B"/>
    <w:rsid w:val="00CF0065"/>
    <w:rsid w:val="00CF04EF"/>
    <w:rsid w:val="00CF05C7"/>
    <w:rsid w:val="00CF06D2"/>
    <w:rsid w:val="00CF11C1"/>
    <w:rsid w:val="00CF15FC"/>
    <w:rsid w:val="00CF19AF"/>
    <w:rsid w:val="00CF1A24"/>
    <w:rsid w:val="00CF2783"/>
    <w:rsid w:val="00CF2CFF"/>
    <w:rsid w:val="00CF2DD6"/>
    <w:rsid w:val="00CF3019"/>
    <w:rsid w:val="00CF3065"/>
    <w:rsid w:val="00CF30A6"/>
    <w:rsid w:val="00CF30B8"/>
    <w:rsid w:val="00CF374B"/>
    <w:rsid w:val="00CF3C55"/>
    <w:rsid w:val="00CF3F33"/>
    <w:rsid w:val="00CF43D3"/>
    <w:rsid w:val="00CF43FA"/>
    <w:rsid w:val="00CF44D0"/>
    <w:rsid w:val="00CF45A1"/>
    <w:rsid w:val="00CF4858"/>
    <w:rsid w:val="00CF4FFE"/>
    <w:rsid w:val="00CF55D3"/>
    <w:rsid w:val="00CF588B"/>
    <w:rsid w:val="00CF5CF0"/>
    <w:rsid w:val="00CF5F8D"/>
    <w:rsid w:val="00CF612E"/>
    <w:rsid w:val="00CF6357"/>
    <w:rsid w:val="00CF6457"/>
    <w:rsid w:val="00CF64FD"/>
    <w:rsid w:val="00CF6714"/>
    <w:rsid w:val="00CF69ED"/>
    <w:rsid w:val="00CF6F35"/>
    <w:rsid w:val="00CF6FB5"/>
    <w:rsid w:val="00CF7161"/>
    <w:rsid w:val="00CF7175"/>
    <w:rsid w:val="00CF7358"/>
    <w:rsid w:val="00CF7424"/>
    <w:rsid w:val="00CF74C4"/>
    <w:rsid w:val="00D0001E"/>
    <w:rsid w:val="00D0061A"/>
    <w:rsid w:val="00D00648"/>
    <w:rsid w:val="00D00835"/>
    <w:rsid w:val="00D00A4C"/>
    <w:rsid w:val="00D0133C"/>
    <w:rsid w:val="00D01F0A"/>
    <w:rsid w:val="00D026BA"/>
    <w:rsid w:val="00D0280B"/>
    <w:rsid w:val="00D02DAC"/>
    <w:rsid w:val="00D02E25"/>
    <w:rsid w:val="00D031E6"/>
    <w:rsid w:val="00D03396"/>
    <w:rsid w:val="00D03D21"/>
    <w:rsid w:val="00D04003"/>
    <w:rsid w:val="00D040A4"/>
    <w:rsid w:val="00D04266"/>
    <w:rsid w:val="00D045BE"/>
    <w:rsid w:val="00D047FB"/>
    <w:rsid w:val="00D04951"/>
    <w:rsid w:val="00D04C12"/>
    <w:rsid w:val="00D04C5D"/>
    <w:rsid w:val="00D04C87"/>
    <w:rsid w:val="00D04CCC"/>
    <w:rsid w:val="00D051B6"/>
    <w:rsid w:val="00D05459"/>
    <w:rsid w:val="00D056A8"/>
    <w:rsid w:val="00D0571B"/>
    <w:rsid w:val="00D05A9B"/>
    <w:rsid w:val="00D05B2E"/>
    <w:rsid w:val="00D05DF4"/>
    <w:rsid w:val="00D060C9"/>
    <w:rsid w:val="00D064F5"/>
    <w:rsid w:val="00D06959"/>
    <w:rsid w:val="00D0771F"/>
    <w:rsid w:val="00D10366"/>
    <w:rsid w:val="00D10486"/>
    <w:rsid w:val="00D107A6"/>
    <w:rsid w:val="00D1081C"/>
    <w:rsid w:val="00D10BE0"/>
    <w:rsid w:val="00D10D9A"/>
    <w:rsid w:val="00D10DBD"/>
    <w:rsid w:val="00D1107E"/>
    <w:rsid w:val="00D1142B"/>
    <w:rsid w:val="00D117B8"/>
    <w:rsid w:val="00D117BD"/>
    <w:rsid w:val="00D1193C"/>
    <w:rsid w:val="00D11DD8"/>
    <w:rsid w:val="00D1206D"/>
    <w:rsid w:val="00D120E0"/>
    <w:rsid w:val="00D12290"/>
    <w:rsid w:val="00D12DBF"/>
    <w:rsid w:val="00D12E26"/>
    <w:rsid w:val="00D1329B"/>
    <w:rsid w:val="00D1403F"/>
    <w:rsid w:val="00D141B8"/>
    <w:rsid w:val="00D14347"/>
    <w:rsid w:val="00D14A09"/>
    <w:rsid w:val="00D14A0C"/>
    <w:rsid w:val="00D14B3A"/>
    <w:rsid w:val="00D14DC4"/>
    <w:rsid w:val="00D1559E"/>
    <w:rsid w:val="00D1591C"/>
    <w:rsid w:val="00D159DE"/>
    <w:rsid w:val="00D15DE9"/>
    <w:rsid w:val="00D15FAD"/>
    <w:rsid w:val="00D1612F"/>
    <w:rsid w:val="00D16588"/>
    <w:rsid w:val="00D16620"/>
    <w:rsid w:val="00D1672B"/>
    <w:rsid w:val="00D17233"/>
    <w:rsid w:val="00D17969"/>
    <w:rsid w:val="00D17A71"/>
    <w:rsid w:val="00D20CF7"/>
    <w:rsid w:val="00D2109F"/>
    <w:rsid w:val="00D2113C"/>
    <w:rsid w:val="00D215F3"/>
    <w:rsid w:val="00D21C08"/>
    <w:rsid w:val="00D21EAC"/>
    <w:rsid w:val="00D230B5"/>
    <w:rsid w:val="00D23109"/>
    <w:rsid w:val="00D231B7"/>
    <w:rsid w:val="00D232D3"/>
    <w:rsid w:val="00D23817"/>
    <w:rsid w:val="00D23980"/>
    <w:rsid w:val="00D23E3C"/>
    <w:rsid w:val="00D24087"/>
    <w:rsid w:val="00D24619"/>
    <w:rsid w:val="00D246ED"/>
    <w:rsid w:val="00D24842"/>
    <w:rsid w:val="00D249B6"/>
    <w:rsid w:val="00D24A56"/>
    <w:rsid w:val="00D24E2A"/>
    <w:rsid w:val="00D2533D"/>
    <w:rsid w:val="00D25918"/>
    <w:rsid w:val="00D25C2B"/>
    <w:rsid w:val="00D25DF2"/>
    <w:rsid w:val="00D26243"/>
    <w:rsid w:val="00D26264"/>
    <w:rsid w:val="00D26276"/>
    <w:rsid w:val="00D26AE8"/>
    <w:rsid w:val="00D26C87"/>
    <w:rsid w:val="00D271E0"/>
    <w:rsid w:val="00D273AC"/>
    <w:rsid w:val="00D27960"/>
    <w:rsid w:val="00D3004C"/>
    <w:rsid w:val="00D300ED"/>
    <w:rsid w:val="00D306D6"/>
    <w:rsid w:val="00D30785"/>
    <w:rsid w:val="00D30A72"/>
    <w:rsid w:val="00D30C07"/>
    <w:rsid w:val="00D30C0A"/>
    <w:rsid w:val="00D30C76"/>
    <w:rsid w:val="00D30D55"/>
    <w:rsid w:val="00D30F91"/>
    <w:rsid w:val="00D3122D"/>
    <w:rsid w:val="00D317AE"/>
    <w:rsid w:val="00D31951"/>
    <w:rsid w:val="00D31ADA"/>
    <w:rsid w:val="00D31BD4"/>
    <w:rsid w:val="00D32056"/>
    <w:rsid w:val="00D3208F"/>
    <w:rsid w:val="00D3233A"/>
    <w:rsid w:val="00D32538"/>
    <w:rsid w:val="00D32860"/>
    <w:rsid w:val="00D32962"/>
    <w:rsid w:val="00D32CB8"/>
    <w:rsid w:val="00D32D95"/>
    <w:rsid w:val="00D32FA5"/>
    <w:rsid w:val="00D33921"/>
    <w:rsid w:val="00D33CF0"/>
    <w:rsid w:val="00D33D31"/>
    <w:rsid w:val="00D33D3A"/>
    <w:rsid w:val="00D33F4C"/>
    <w:rsid w:val="00D34239"/>
    <w:rsid w:val="00D3461D"/>
    <w:rsid w:val="00D34755"/>
    <w:rsid w:val="00D34B29"/>
    <w:rsid w:val="00D34B2F"/>
    <w:rsid w:val="00D34B67"/>
    <w:rsid w:val="00D34C56"/>
    <w:rsid w:val="00D34CA5"/>
    <w:rsid w:val="00D34CC3"/>
    <w:rsid w:val="00D34D1D"/>
    <w:rsid w:val="00D34ECD"/>
    <w:rsid w:val="00D34FAF"/>
    <w:rsid w:val="00D35223"/>
    <w:rsid w:val="00D3529E"/>
    <w:rsid w:val="00D352A7"/>
    <w:rsid w:val="00D354DA"/>
    <w:rsid w:val="00D3566A"/>
    <w:rsid w:val="00D356D5"/>
    <w:rsid w:val="00D35EFA"/>
    <w:rsid w:val="00D361E6"/>
    <w:rsid w:val="00D367A1"/>
    <w:rsid w:val="00D367ED"/>
    <w:rsid w:val="00D36C3F"/>
    <w:rsid w:val="00D36EF8"/>
    <w:rsid w:val="00D36FC3"/>
    <w:rsid w:val="00D37159"/>
    <w:rsid w:val="00D3726D"/>
    <w:rsid w:val="00D37450"/>
    <w:rsid w:val="00D37D75"/>
    <w:rsid w:val="00D40263"/>
    <w:rsid w:val="00D40637"/>
    <w:rsid w:val="00D40BCC"/>
    <w:rsid w:val="00D40BF5"/>
    <w:rsid w:val="00D40C6E"/>
    <w:rsid w:val="00D40D78"/>
    <w:rsid w:val="00D40E8B"/>
    <w:rsid w:val="00D414AE"/>
    <w:rsid w:val="00D41C89"/>
    <w:rsid w:val="00D420B3"/>
    <w:rsid w:val="00D425BF"/>
    <w:rsid w:val="00D42621"/>
    <w:rsid w:val="00D42748"/>
    <w:rsid w:val="00D42A03"/>
    <w:rsid w:val="00D42A22"/>
    <w:rsid w:val="00D42B67"/>
    <w:rsid w:val="00D42E45"/>
    <w:rsid w:val="00D42E97"/>
    <w:rsid w:val="00D42EE4"/>
    <w:rsid w:val="00D42FAA"/>
    <w:rsid w:val="00D439DC"/>
    <w:rsid w:val="00D43D53"/>
    <w:rsid w:val="00D43DEB"/>
    <w:rsid w:val="00D43E95"/>
    <w:rsid w:val="00D440C6"/>
    <w:rsid w:val="00D4430E"/>
    <w:rsid w:val="00D445CD"/>
    <w:rsid w:val="00D447AE"/>
    <w:rsid w:val="00D45526"/>
    <w:rsid w:val="00D45D69"/>
    <w:rsid w:val="00D45DB3"/>
    <w:rsid w:val="00D45FE4"/>
    <w:rsid w:val="00D462E7"/>
    <w:rsid w:val="00D4660A"/>
    <w:rsid w:val="00D46D2C"/>
    <w:rsid w:val="00D470BD"/>
    <w:rsid w:val="00D47347"/>
    <w:rsid w:val="00D4747B"/>
    <w:rsid w:val="00D476ED"/>
    <w:rsid w:val="00D47D8F"/>
    <w:rsid w:val="00D5012A"/>
    <w:rsid w:val="00D502C1"/>
    <w:rsid w:val="00D505A4"/>
    <w:rsid w:val="00D50815"/>
    <w:rsid w:val="00D50BB7"/>
    <w:rsid w:val="00D510D5"/>
    <w:rsid w:val="00D511F4"/>
    <w:rsid w:val="00D51577"/>
    <w:rsid w:val="00D51869"/>
    <w:rsid w:val="00D518EF"/>
    <w:rsid w:val="00D519F9"/>
    <w:rsid w:val="00D51B81"/>
    <w:rsid w:val="00D52039"/>
    <w:rsid w:val="00D52503"/>
    <w:rsid w:val="00D525DB"/>
    <w:rsid w:val="00D52663"/>
    <w:rsid w:val="00D52815"/>
    <w:rsid w:val="00D5298B"/>
    <w:rsid w:val="00D52DBE"/>
    <w:rsid w:val="00D53255"/>
    <w:rsid w:val="00D533B5"/>
    <w:rsid w:val="00D5357F"/>
    <w:rsid w:val="00D53D1B"/>
    <w:rsid w:val="00D53D4B"/>
    <w:rsid w:val="00D542F8"/>
    <w:rsid w:val="00D54356"/>
    <w:rsid w:val="00D5455F"/>
    <w:rsid w:val="00D547AB"/>
    <w:rsid w:val="00D54ED4"/>
    <w:rsid w:val="00D55326"/>
    <w:rsid w:val="00D555EA"/>
    <w:rsid w:val="00D558C9"/>
    <w:rsid w:val="00D55B94"/>
    <w:rsid w:val="00D55CB3"/>
    <w:rsid w:val="00D55CFC"/>
    <w:rsid w:val="00D55F0D"/>
    <w:rsid w:val="00D56890"/>
    <w:rsid w:val="00D568F8"/>
    <w:rsid w:val="00D56945"/>
    <w:rsid w:val="00D56CFD"/>
    <w:rsid w:val="00D56D26"/>
    <w:rsid w:val="00D56D4E"/>
    <w:rsid w:val="00D5716C"/>
    <w:rsid w:val="00D5730C"/>
    <w:rsid w:val="00D5743D"/>
    <w:rsid w:val="00D575ED"/>
    <w:rsid w:val="00D57813"/>
    <w:rsid w:val="00D57B1D"/>
    <w:rsid w:val="00D601E9"/>
    <w:rsid w:val="00D605EE"/>
    <w:rsid w:val="00D6060F"/>
    <w:rsid w:val="00D608A7"/>
    <w:rsid w:val="00D60927"/>
    <w:rsid w:val="00D60CC3"/>
    <w:rsid w:val="00D60CFA"/>
    <w:rsid w:val="00D60F8D"/>
    <w:rsid w:val="00D612F9"/>
    <w:rsid w:val="00D6181F"/>
    <w:rsid w:val="00D61E56"/>
    <w:rsid w:val="00D61EC8"/>
    <w:rsid w:val="00D6215A"/>
    <w:rsid w:val="00D623D0"/>
    <w:rsid w:val="00D6287F"/>
    <w:rsid w:val="00D62963"/>
    <w:rsid w:val="00D62BF7"/>
    <w:rsid w:val="00D62C2F"/>
    <w:rsid w:val="00D62D30"/>
    <w:rsid w:val="00D62F1E"/>
    <w:rsid w:val="00D6333F"/>
    <w:rsid w:val="00D633CC"/>
    <w:rsid w:val="00D63A14"/>
    <w:rsid w:val="00D63B02"/>
    <w:rsid w:val="00D63B63"/>
    <w:rsid w:val="00D63D7D"/>
    <w:rsid w:val="00D63F6B"/>
    <w:rsid w:val="00D6427B"/>
    <w:rsid w:val="00D64392"/>
    <w:rsid w:val="00D64829"/>
    <w:rsid w:val="00D64F7E"/>
    <w:rsid w:val="00D6508B"/>
    <w:rsid w:val="00D6514A"/>
    <w:rsid w:val="00D6523E"/>
    <w:rsid w:val="00D65312"/>
    <w:rsid w:val="00D65461"/>
    <w:rsid w:val="00D6557C"/>
    <w:rsid w:val="00D65C80"/>
    <w:rsid w:val="00D65DBF"/>
    <w:rsid w:val="00D66058"/>
    <w:rsid w:val="00D6669E"/>
    <w:rsid w:val="00D66E26"/>
    <w:rsid w:val="00D66F39"/>
    <w:rsid w:val="00D671C7"/>
    <w:rsid w:val="00D67231"/>
    <w:rsid w:val="00D67306"/>
    <w:rsid w:val="00D677E8"/>
    <w:rsid w:val="00D67939"/>
    <w:rsid w:val="00D67B13"/>
    <w:rsid w:val="00D67D6B"/>
    <w:rsid w:val="00D67E7C"/>
    <w:rsid w:val="00D7033E"/>
    <w:rsid w:val="00D7067B"/>
    <w:rsid w:val="00D70726"/>
    <w:rsid w:val="00D70A38"/>
    <w:rsid w:val="00D70D33"/>
    <w:rsid w:val="00D71901"/>
    <w:rsid w:val="00D71A9B"/>
    <w:rsid w:val="00D720F0"/>
    <w:rsid w:val="00D72359"/>
    <w:rsid w:val="00D723DD"/>
    <w:rsid w:val="00D72606"/>
    <w:rsid w:val="00D7297F"/>
    <w:rsid w:val="00D72AE6"/>
    <w:rsid w:val="00D72CFA"/>
    <w:rsid w:val="00D7368D"/>
    <w:rsid w:val="00D73BFE"/>
    <w:rsid w:val="00D73CB3"/>
    <w:rsid w:val="00D73CD4"/>
    <w:rsid w:val="00D73F0D"/>
    <w:rsid w:val="00D7421B"/>
    <w:rsid w:val="00D7442D"/>
    <w:rsid w:val="00D74685"/>
    <w:rsid w:val="00D74BA6"/>
    <w:rsid w:val="00D74C48"/>
    <w:rsid w:val="00D74FA5"/>
    <w:rsid w:val="00D751F2"/>
    <w:rsid w:val="00D75258"/>
    <w:rsid w:val="00D7529F"/>
    <w:rsid w:val="00D75359"/>
    <w:rsid w:val="00D75645"/>
    <w:rsid w:val="00D75727"/>
    <w:rsid w:val="00D75967"/>
    <w:rsid w:val="00D75A16"/>
    <w:rsid w:val="00D75E39"/>
    <w:rsid w:val="00D75F52"/>
    <w:rsid w:val="00D76386"/>
    <w:rsid w:val="00D764D6"/>
    <w:rsid w:val="00D767C3"/>
    <w:rsid w:val="00D76941"/>
    <w:rsid w:val="00D76AD0"/>
    <w:rsid w:val="00D76CA8"/>
    <w:rsid w:val="00D76E9B"/>
    <w:rsid w:val="00D77105"/>
    <w:rsid w:val="00D77AA8"/>
    <w:rsid w:val="00D77CE0"/>
    <w:rsid w:val="00D77CEE"/>
    <w:rsid w:val="00D8021A"/>
    <w:rsid w:val="00D80221"/>
    <w:rsid w:val="00D806BC"/>
    <w:rsid w:val="00D806D9"/>
    <w:rsid w:val="00D807D6"/>
    <w:rsid w:val="00D80CCC"/>
    <w:rsid w:val="00D80E8B"/>
    <w:rsid w:val="00D80FB5"/>
    <w:rsid w:val="00D814E8"/>
    <w:rsid w:val="00D81703"/>
    <w:rsid w:val="00D8182E"/>
    <w:rsid w:val="00D81845"/>
    <w:rsid w:val="00D81CF3"/>
    <w:rsid w:val="00D82033"/>
    <w:rsid w:val="00D8283B"/>
    <w:rsid w:val="00D82969"/>
    <w:rsid w:val="00D82B7F"/>
    <w:rsid w:val="00D82C08"/>
    <w:rsid w:val="00D82DE7"/>
    <w:rsid w:val="00D82FD8"/>
    <w:rsid w:val="00D83055"/>
    <w:rsid w:val="00D8307A"/>
    <w:rsid w:val="00D831DE"/>
    <w:rsid w:val="00D83668"/>
    <w:rsid w:val="00D83FA9"/>
    <w:rsid w:val="00D84140"/>
    <w:rsid w:val="00D8415A"/>
    <w:rsid w:val="00D84285"/>
    <w:rsid w:val="00D844CD"/>
    <w:rsid w:val="00D8463C"/>
    <w:rsid w:val="00D84A7A"/>
    <w:rsid w:val="00D84AC9"/>
    <w:rsid w:val="00D84DA8"/>
    <w:rsid w:val="00D84EF6"/>
    <w:rsid w:val="00D84F5A"/>
    <w:rsid w:val="00D84FC8"/>
    <w:rsid w:val="00D85113"/>
    <w:rsid w:val="00D85307"/>
    <w:rsid w:val="00D85346"/>
    <w:rsid w:val="00D85594"/>
    <w:rsid w:val="00D85D9E"/>
    <w:rsid w:val="00D86082"/>
    <w:rsid w:val="00D86305"/>
    <w:rsid w:val="00D86452"/>
    <w:rsid w:val="00D867ED"/>
    <w:rsid w:val="00D86810"/>
    <w:rsid w:val="00D87658"/>
    <w:rsid w:val="00D87859"/>
    <w:rsid w:val="00D87886"/>
    <w:rsid w:val="00D878FA"/>
    <w:rsid w:val="00D87A96"/>
    <w:rsid w:val="00D87EB5"/>
    <w:rsid w:val="00D90C43"/>
    <w:rsid w:val="00D90CE4"/>
    <w:rsid w:val="00D90DAA"/>
    <w:rsid w:val="00D917F4"/>
    <w:rsid w:val="00D919E9"/>
    <w:rsid w:val="00D91EEC"/>
    <w:rsid w:val="00D91F32"/>
    <w:rsid w:val="00D921AB"/>
    <w:rsid w:val="00D92632"/>
    <w:rsid w:val="00D934A7"/>
    <w:rsid w:val="00D93A82"/>
    <w:rsid w:val="00D94085"/>
    <w:rsid w:val="00D94123"/>
    <w:rsid w:val="00D94167"/>
    <w:rsid w:val="00D9495E"/>
    <w:rsid w:val="00D94CF6"/>
    <w:rsid w:val="00D94D7E"/>
    <w:rsid w:val="00D94E7B"/>
    <w:rsid w:val="00D950CA"/>
    <w:rsid w:val="00D957D4"/>
    <w:rsid w:val="00D95CA6"/>
    <w:rsid w:val="00D95E76"/>
    <w:rsid w:val="00D95F90"/>
    <w:rsid w:val="00D967E6"/>
    <w:rsid w:val="00D96FB1"/>
    <w:rsid w:val="00D970FB"/>
    <w:rsid w:val="00D9716C"/>
    <w:rsid w:val="00D97439"/>
    <w:rsid w:val="00D9749F"/>
    <w:rsid w:val="00D9789A"/>
    <w:rsid w:val="00D97997"/>
    <w:rsid w:val="00D97DFA"/>
    <w:rsid w:val="00D97E12"/>
    <w:rsid w:val="00D97FC5"/>
    <w:rsid w:val="00DA0045"/>
    <w:rsid w:val="00DA02B9"/>
    <w:rsid w:val="00DA0567"/>
    <w:rsid w:val="00DA06F4"/>
    <w:rsid w:val="00DA0806"/>
    <w:rsid w:val="00DA090B"/>
    <w:rsid w:val="00DA0B9D"/>
    <w:rsid w:val="00DA0DA9"/>
    <w:rsid w:val="00DA0E3F"/>
    <w:rsid w:val="00DA1014"/>
    <w:rsid w:val="00DA142C"/>
    <w:rsid w:val="00DA14ED"/>
    <w:rsid w:val="00DA15F9"/>
    <w:rsid w:val="00DA1D1C"/>
    <w:rsid w:val="00DA269A"/>
    <w:rsid w:val="00DA2897"/>
    <w:rsid w:val="00DA2C13"/>
    <w:rsid w:val="00DA351B"/>
    <w:rsid w:val="00DA3780"/>
    <w:rsid w:val="00DA3B3C"/>
    <w:rsid w:val="00DA3B4C"/>
    <w:rsid w:val="00DA3C3F"/>
    <w:rsid w:val="00DA3D4B"/>
    <w:rsid w:val="00DA3F98"/>
    <w:rsid w:val="00DA439C"/>
    <w:rsid w:val="00DA4413"/>
    <w:rsid w:val="00DA45E4"/>
    <w:rsid w:val="00DA47F0"/>
    <w:rsid w:val="00DA4A11"/>
    <w:rsid w:val="00DA4BF3"/>
    <w:rsid w:val="00DA5212"/>
    <w:rsid w:val="00DA5A94"/>
    <w:rsid w:val="00DA5AC2"/>
    <w:rsid w:val="00DA5B2A"/>
    <w:rsid w:val="00DA5E66"/>
    <w:rsid w:val="00DA6034"/>
    <w:rsid w:val="00DA6137"/>
    <w:rsid w:val="00DA6139"/>
    <w:rsid w:val="00DA618E"/>
    <w:rsid w:val="00DA62CF"/>
    <w:rsid w:val="00DA633C"/>
    <w:rsid w:val="00DA646F"/>
    <w:rsid w:val="00DA64FF"/>
    <w:rsid w:val="00DA652A"/>
    <w:rsid w:val="00DA6A2E"/>
    <w:rsid w:val="00DA6DD4"/>
    <w:rsid w:val="00DA702B"/>
    <w:rsid w:val="00DA7BAF"/>
    <w:rsid w:val="00DA7D20"/>
    <w:rsid w:val="00DA7D82"/>
    <w:rsid w:val="00DA7EDE"/>
    <w:rsid w:val="00DA7FE4"/>
    <w:rsid w:val="00DB01C3"/>
    <w:rsid w:val="00DB0D1E"/>
    <w:rsid w:val="00DB0EB2"/>
    <w:rsid w:val="00DB10B2"/>
    <w:rsid w:val="00DB11CD"/>
    <w:rsid w:val="00DB14C7"/>
    <w:rsid w:val="00DB16AD"/>
    <w:rsid w:val="00DB17B6"/>
    <w:rsid w:val="00DB1BD9"/>
    <w:rsid w:val="00DB1F78"/>
    <w:rsid w:val="00DB2277"/>
    <w:rsid w:val="00DB22E0"/>
    <w:rsid w:val="00DB22FA"/>
    <w:rsid w:val="00DB23C7"/>
    <w:rsid w:val="00DB270C"/>
    <w:rsid w:val="00DB293B"/>
    <w:rsid w:val="00DB2ADB"/>
    <w:rsid w:val="00DB2EE8"/>
    <w:rsid w:val="00DB3160"/>
    <w:rsid w:val="00DB34C2"/>
    <w:rsid w:val="00DB3711"/>
    <w:rsid w:val="00DB39BC"/>
    <w:rsid w:val="00DB4051"/>
    <w:rsid w:val="00DB4220"/>
    <w:rsid w:val="00DB423F"/>
    <w:rsid w:val="00DB4344"/>
    <w:rsid w:val="00DB446D"/>
    <w:rsid w:val="00DB51A1"/>
    <w:rsid w:val="00DB51D2"/>
    <w:rsid w:val="00DB580A"/>
    <w:rsid w:val="00DB58DA"/>
    <w:rsid w:val="00DB5A25"/>
    <w:rsid w:val="00DB5CAB"/>
    <w:rsid w:val="00DB5D49"/>
    <w:rsid w:val="00DB608E"/>
    <w:rsid w:val="00DB663A"/>
    <w:rsid w:val="00DB6872"/>
    <w:rsid w:val="00DB68A6"/>
    <w:rsid w:val="00DB690B"/>
    <w:rsid w:val="00DB6994"/>
    <w:rsid w:val="00DB6A0C"/>
    <w:rsid w:val="00DB6A4E"/>
    <w:rsid w:val="00DB6BCF"/>
    <w:rsid w:val="00DB6CE7"/>
    <w:rsid w:val="00DB6D5E"/>
    <w:rsid w:val="00DB7508"/>
    <w:rsid w:val="00DB7533"/>
    <w:rsid w:val="00DB768B"/>
    <w:rsid w:val="00DB7E40"/>
    <w:rsid w:val="00DB7FD5"/>
    <w:rsid w:val="00DC0006"/>
    <w:rsid w:val="00DC0250"/>
    <w:rsid w:val="00DC0418"/>
    <w:rsid w:val="00DC0665"/>
    <w:rsid w:val="00DC0B91"/>
    <w:rsid w:val="00DC0B93"/>
    <w:rsid w:val="00DC0E71"/>
    <w:rsid w:val="00DC15BF"/>
    <w:rsid w:val="00DC1710"/>
    <w:rsid w:val="00DC1967"/>
    <w:rsid w:val="00DC1C05"/>
    <w:rsid w:val="00DC1F0E"/>
    <w:rsid w:val="00DC20D7"/>
    <w:rsid w:val="00DC27F4"/>
    <w:rsid w:val="00DC29F1"/>
    <w:rsid w:val="00DC2BB9"/>
    <w:rsid w:val="00DC2C28"/>
    <w:rsid w:val="00DC2D20"/>
    <w:rsid w:val="00DC2E42"/>
    <w:rsid w:val="00DC3062"/>
    <w:rsid w:val="00DC3237"/>
    <w:rsid w:val="00DC3310"/>
    <w:rsid w:val="00DC3767"/>
    <w:rsid w:val="00DC3A0D"/>
    <w:rsid w:val="00DC3A44"/>
    <w:rsid w:val="00DC3BF4"/>
    <w:rsid w:val="00DC3C98"/>
    <w:rsid w:val="00DC3E52"/>
    <w:rsid w:val="00DC3FE1"/>
    <w:rsid w:val="00DC4094"/>
    <w:rsid w:val="00DC4284"/>
    <w:rsid w:val="00DC4654"/>
    <w:rsid w:val="00DC49AE"/>
    <w:rsid w:val="00DC4B0F"/>
    <w:rsid w:val="00DC4B92"/>
    <w:rsid w:val="00DC4C79"/>
    <w:rsid w:val="00DC4CF2"/>
    <w:rsid w:val="00DC4ED7"/>
    <w:rsid w:val="00DC59AC"/>
    <w:rsid w:val="00DC5B6F"/>
    <w:rsid w:val="00DC608C"/>
    <w:rsid w:val="00DC6377"/>
    <w:rsid w:val="00DC670F"/>
    <w:rsid w:val="00DC6E3B"/>
    <w:rsid w:val="00DC70A6"/>
    <w:rsid w:val="00DC7108"/>
    <w:rsid w:val="00DC7327"/>
    <w:rsid w:val="00DC75FE"/>
    <w:rsid w:val="00DC77CA"/>
    <w:rsid w:val="00DC7DBC"/>
    <w:rsid w:val="00DC7DD8"/>
    <w:rsid w:val="00DD00E2"/>
    <w:rsid w:val="00DD01E2"/>
    <w:rsid w:val="00DD0802"/>
    <w:rsid w:val="00DD088C"/>
    <w:rsid w:val="00DD098E"/>
    <w:rsid w:val="00DD09C3"/>
    <w:rsid w:val="00DD0CB0"/>
    <w:rsid w:val="00DD0E03"/>
    <w:rsid w:val="00DD1653"/>
    <w:rsid w:val="00DD1A40"/>
    <w:rsid w:val="00DD1BE4"/>
    <w:rsid w:val="00DD1FD3"/>
    <w:rsid w:val="00DD2522"/>
    <w:rsid w:val="00DD2DE7"/>
    <w:rsid w:val="00DD30C0"/>
    <w:rsid w:val="00DD3360"/>
    <w:rsid w:val="00DD3381"/>
    <w:rsid w:val="00DD3465"/>
    <w:rsid w:val="00DD3860"/>
    <w:rsid w:val="00DD3AC6"/>
    <w:rsid w:val="00DD3C3F"/>
    <w:rsid w:val="00DD3DDF"/>
    <w:rsid w:val="00DD4417"/>
    <w:rsid w:val="00DD4925"/>
    <w:rsid w:val="00DD49B5"/>
    <w:rsid w:val="00DD4BFD"/>
    <w:rsid w:val="00DD4C5D"/>
    <w:rsid w:val="00DD5052"/>
    <w:rsid w:val="00DD50B8"/>
    <w:rsid w:val="00DD52F9"/>
    <w:rsid w:val="00DD54E2"/>
    <w:rsid w:val="00DD57E6"/>
    <w:rsid w:val="00DD5EB2"/>
    <w:rsid w:val="00DD5F9A"/>
    <w:rsid w:val="00DD6AC6"/>
    <w:rsid w:val="00DD6D79"/>
    <w:rsid w:val="00DD6ED0"/>
    <w:rsid w:val="00DD711F"/>
    <w:rsid w:val="00DD71A7"/>
    <w:rsid w:val="00DD7666"/>
    <w:rsid w:val="00DE01AC"/>
    <w:rsid w:val="00DE0249"/>
    <w:rsid w:val="00DE0293"/>
    <w:rsid w:val="00DE05B1"/>
    <w:rsid w:val="00DE0B02"/>
    <w:rsid w:val="00DE1352"/>
    <w:rsid w:val="00DE1565"/>
    <w:rsid w:val="00DE1762"/>
    <w:rsid w:val="00DE1881"/>
    <w:rsid w:val="00DE2773"/>
    <w:rsid w:val="00DE3CAC"/>
    <w:rsid w:val="00DE3D66"/>
    <w:rsid w:val="00DE4124"/>
    <w:rsid w:val="00DE433E"/>
    <w:rsid w:val="00DE4767"/>
    <w:rsid w:val="00DE48D1"/>
    <w:rsid w:val="00DE4CFF"/>
    <w:rsid w:val="00DE4EAD"/>
    <w:rsid w:val="00DE523D"/>
    <w:rsid w:val="00DE623E"/>
    <w:rsid w:val="00DE63E4"/>
    <w:rsid w:val="00DE66DC"/>
    <w:rsid w:val="00DE6803"/>
    <w:rsid w:val="00DE68C4"/>
    <w:rsid w:val="00DE68CD"/>
    <w:rsid w:val="00DE6C1A"/>
    <w:rsid w:val="00DE6DE9"/>
    <w:rsid w:val="00DE72AC"/>
    <w:rsid w:val="00DE7489"/>
    <w:rsid w:val="00DE7864"/>
    <w:rsid w:val="00DF0316"/>
    <w:rsid w:val="00DF0609"/>
    <w:rsid w:val="00DF0810"/>
    <w:rsid w:val="00DF0BDC"/>
    <w:rsid w:val="00DF0BEB"/>
    <w:rsid w:val="00DF11A7"/>
    <w:rsid w:val="00DF1291"/>
    <w:rsid w:val="00DF1662"/>
    <w:rsid w:val="00DF1D9E"/>
    <w:rsid w:val="00DF20A8"/>
    <w:rsid w:val="00DF2144"/>
    <w:rsid w:val="00DF25B3"/>
    <w:rsid w:val="00DF28AF"/>
    <w:rsid w:val="00DF2D95"/>
    <w:rsid w:val="00DF2DA4"/>
    <w:rsid w:val="00DF34E7"/>
    <w:rsid w:val="00DF3B73"/>
    <w:rsid w:val="00DF3E1A"/>
    <w:rsid w:val="00DF425F"/>
    <w:rsid w:val="00DF483F"/>
    <w:rsid w:val="00DF4CF4"/>
    <w:rsid w:val="00DF5430"/>
    <w:rsid w:val="00DF577B"/>
    <w:rsid w:val="00DF58CA"/>
    <w:rsid w:val="00DF5A21"/>
    <w:rsid w:val="00DF5B87"/>
    <w:rsid w:val="00DF5E74"/>
    <w:rsid w:val="00DF6041"/>
    <w:rsid w:val="00DF6574"/>
    <w:rsid w:val="00DF68B8"/>
    <w:rsid w:val="00DF69FE"/>
    <w:rsid w:val="00DF6A83"/>
    <w:rsid w:val="00DF6DC0"/>
    <w:rsid w:val="00DF6F57"/>
    <w:rsid w:val="00DF7468"/>
    <w:rsid w:val="00DF765D"/>
    <w:rsid w:val="00DF78CC"/>
    <w:rsid w:val="00DF7A7F"/>
    <w:rsid w:val="00DF7B8B"/>
    <w:rsid w:val="00DF7F53"/>
    <w:rsid w:val="00E0064D"/>
    <w:rsid w:val="00E0066E"/>
    <w:rsid w:val="00E00956"/>
    <w:rsid w:val="00E014B3"/>
    <w:rsid w:val="00E014FE"/>
    <w:rsid w:val="00E0165B"/>
    <w:rsid w:val="00E01C2B"/>
    <w:rsid w:val="00E01CA7"/>
    <w:rsid w:val="00E02143"/>
    <w:rsid w:val="00E026F1"/>
    <w:rsid w:val="00E02C24"/>
    <w:rsid w:val="00E02FA3"/>
    <w:rsid w:val="00E03080"/>
    <w:rsid w:val="00E03087"/>
    <w:rsid w:val="00E032F1"/>
    <w:rsid w:val="00E034BC"/>
    <w:rsid w:val="00E0379D"/>
    <w:rsid w:val="00E0385F"/>
    <w:rsid w:val="00E039A9"/>
    <w:rsid w:val="00E04023"/>
    <w:rsid w:val="00E04032"/>
    <w:rsid w:val="00E04303"/>
    <w:rsid w:val="00E048BA"/>
    <w:rsid w:val="00E04BDB"/>
    <w:rsid w:val="00E04BF1"/>
    <w:rsid w:val="00E04E5B"/>
    <w:rsid w:val="00E04F99"/>
    <w:rsid w:val="00E04FB8"/>
    <w:rsid w:val="00E05185"/>
    <w:rsid w:val="00E053F7"/>
    <w:rsid w:val="00E055BD"/>
    <w:rsid w:val="00E056DD"/>
    <w:rsid w:val="00E0583C"/>
    <w:rsid w:val="00E05AC2"/>
    <w:rsid w:val="00E06056"/>
    <w:rsid w:val="00E06520"/>
    <w:rsid w:val="00E0665F"/>
    <w:rsid w:val="00E06BF2"/>
    <w:rsid w:val="00E06C87"/>
    <w:rsid w:val="00E07291"/>
    <w:rsid w:val="00E07360"/>
    <w:rsid w:val="00E07A14"/>
    <w:rsid w:val="00E07AB2"/>
    <w:rsid w:val="00E07B19"/>
    <w:rsid w:val="00E07C18"/>
    <w:rsid w:val="00E100B1"/>
    <w:rsid w:val="00E101F8"/>
    <w:rsid w:val="00E10ECB"/>
    <w:rsid w:val="00E10F72"/>
    <w:rsid w:val="00E11081"/>
    <w:rsid w:val="00E1116E"/>
    <w:rsid w:val="00E11328"/>
    <w:rsid w:val="00E1167A"/>
    <w:rsid w:val="00E119B6"/>
    <w:rsid w:val="00E11AFD"/>
    <w:rsid w:val="00E11EB1"/>
    <w:rsid w:val="00E11ED9"/>
    <w:rsid w:val="00E12103"/>
    <w:rsid w:val="00E12426"/>
    <w:rsid w:val="00E12B3D"/>
    <w:rsid w:val="00E131F2"/>
    <w:rsid w:val="00E131FC"/>
    <w:rsid w:val="00E13297"/>
    <w:rsid w:val="00E132FB"/>
    <w:rsid w:val="00E134D2"/>
    <w:rsid w:val="00E136BF"/>
    <w:rsid w:val="00E1386A"/>
    <w:rsid w:val="00E13BF6"/>
    <w:rsid w:val="00E13CC4"/>
    <w:rsid w:val="00E13DD6"/>
    <w:rsid w:val="00E13E2D"/>
    <w:rsid w:val="00E141E4"/>
    <w:rsid w:val="00E14821"/>
    <w:rsid w:val="00E1495A"/>
    <w:rsid w:val="00E14DB7"/>
    <w:rsid w:val="00E14E31"/>
    <w:rsid w:val="00E15270"/>
    <w:rsid w:val="00E15503"/>
    <w:rsid w:val="00E1561C"/>
    <w:rsid w:val="00E156C0"/>
    <w:rsid w:val="00E156DF"/>
    <w:rsid w:val="00E156E4"/>
    <w:rsid w:val="00E159F8"/>
    <w:rsid w:val="00E16310"/>
    <w:rsid w:val="00E1676A"/>
    <w:rsid w:val="00E168CE"/>
    <w:rsid w:val="00E16929"/>
    <w:rsid w:val="00E16982"/>
    <w:rsid w:val="00E16B6F"/>
    <w:rsid w:val="00E16D3F"/>
    <w:rsid w:val="00E16DA2"/>
    <w:rsid w:val="00E16E4E"/>
    <w:rsid w:val="00E17102"/>
    <w:rsid w:val="00E171AD"/>
    <w:rsid w:val="00E17515"/>
    <w:rsid w:val="00E175A4"/>
    <w:rsid w:val="00E17AF1"/>
    <w:rsid w:val="00E17F88"/>
    <w:rsid w:val="00E20208"/>
    <w:rsid w:val="00E2028A"/>
    <w:rsid w:val="00E20BC8"/>
    <w:rsid w:val="00E20C09"/>
    <w:rsid w:val="00E20C73"/>
    <w:rsid w:val="00E20CFC"/>
    <w:rsid w:val="00E20FD6"/>
    <w:rsid w:val="00E216F9"/>
    <w:rsid w:val="00E21AA1"/>
    <w:rsid w:val="00E21CBA"/>
    <w:rsid w:val="00E22071"/>
    <w:rsid w:val="00E2244A"/>
    <w:rsid w:val="00E227FA"/>
    <w:rsid w:val="00E229C2"/>
    <w:rsid w:val="00E22E5A"/>
    <w:rsid w:val="00E22FC2"/>
    <w:rsid w:val="00E23250"/>
    <w:rsid w:val="00E23325"/>
    <w:rsid w:val="00E23618"/>
    <w:rsid w:val="00E23E3E"/>
    <w:rsid w:val="00E2400F"/>
    <w:rsid w:val="00E240EB"/>
    <w:rsid w:val="00E24393"/>
    <w:rsid w:val="00E24548"/>
    <w:rsid w:val="00E24B21"/>
    <w:rsid w:val="00E24FE6"/>
    <w:rsid w:val="00E2543B"/>
    <w:rsid w:val="00E25658"/>
    <w:rsid w:val="00E2576F"/>
    <w:rsid w:val="00E2580C"/>
    <w:rsid w:val="00E25A56"/>
    <w:rsid w:val="00E25B45"/>
    <w:rsid w:val="00E25E58"/>
    <w:rsid w:val="00E25EFE"/>
    <w:rsid w:val="00E26639"/>
    <w:rsid w:val="00E26744"/>
    <w:rsid w:val="00E267B3"/>
    <w:rsid w:val="00E26B0F"/>
    <w:rsid w:val="00E27441"/>
    <w:rsid w:val="00E2762C"/>
    <w:rsid w:val="00E2775C"/>
    <w:rsid w:val="00E27DBB"/>
    <w:rsid w:val="00E27FB3"/>
    <w:rsid w:val="00E30360"/>
    <w:rsid w:val="00E304AB"/>
    <w:rsid w:val="00E30636"/>
    <w:rsid w:val="00E307BD"/>
    <w:rsid w:val="00E3095F"/>
    <w:rsid w:val="00E30A53"/>
    <w:rsid w:val="00E30CCB"/>
    <w:rsid w:val="00E3157D"/>
    <w:rsid w:val="00E315BA"/>
    <w:rsid w:val="00E31626"/>
    <w:rsid w:val="00E317F2"/>
    <w:rsid w:val="00E327FC"/>
    <w:rsid w:val="00E32A63"/>
    <w:rsid w:val="00E32AEF"/>
    <w:rsid w:val="00E32C61"/>
    <w:rsid w:val="00E33806"/>
    <w:rsid w:val="00E33815"/>
    <w:rsid w:val="00E343A5"/>
    <w:rsid w:val="00E344AD"/>
    <w:rsid w:val="00E34577"/>
    <w:rsid w:val="00E34843"/>
    <w:rsid w:val="00E349CE"/>
    <w:rsid w:val="00E3500A"/>
    <w:rsid w:val="00E35244"/>
    <w:rsid w:val="00E3529E"/>
    <w:rsid w:val="00E352DE"/>
    <w:rsid w:val="00E354BF"/>
    <w:rsid w:val="00E35546"/>
    <w:rsid w:val="00E35719"/>
    <w:rsid w:val="00E35DE0"/>
    <w:rsid w:val="00E36100"/>
    <w:rsid w:val="00E3623D"/>
    <w:rsid w:val="00E364E3"/>
    <w:rsid w:val="00E3662C"/>
    <w:rsid w:val="00E3680B"/>
    <w:rsid w:val="00E3681D"/>
    <w:rsid w:val="00E36DBE"/>
    <w:rsid w:val="00E36E55"/>
    <w:rsid w:val="00E36F0A"/>
    <w:rsid w:val="00E371E7"/>
    <w:rsid w:val="00E373FB"/>
    <w:rsid w:val="00E37BBC"/>
    <w:rsid w:val="00E37C66"/>
    <w:rsid w:val="00E37D03"/>
    <w:rsid w:val="00E37E65"/>
    <w:rsid w:val="00E400B3"/>
    <w:rsid w:val="00E405F9"/>
    <w:rsid w:val="00E405FE"/>
    <w:rsid w:val="00E40602"/>
    <w:rsid w:val="00E40804"/>
    <w:rsid w:val="00E408C0"/>
    <w:rsid w:val="00E40A5A"/>
    <w:rsid w:val="00E40F4D"/>
    <w:rsid w:val="00E41100"/>
    <w:rsid w:val="00E4125A"/>
    <w:rsid w:val="00E4137B"/>
    <w:rsid w:val="00E41C44"/>
    <w:rsid w:val="00E4248B"/>
    <w:rsid w:val="00E42F06"/>
    <w:rsid w:val="00E42F7B"/>
    <w:rsid w:val="00E438BC"/>
    <w:rsid w:val="00E43C28"/>
    <w:rsid w:val="00E43D67"/>
    <w:rsid w:val="00E43D7B"/>
    <w:rsid w:val="00E43F6B"/>
    <w:rsid w:val="00E441FA"/>
    <w:rsid w:val="00E44253"/>
    <w:rsid w:val="00E44909"/>
    <w:rsid w:val="00E44DD4"/>
    <w:rsid w:val="00E44F7D"/>
    <w:rsid w:val="00E450D6"/>
    <w:rsid w:val="00E45389"/>
    <w:rsid w:val="00E45423"/>
    <w:rsid w:val="00E45735"/>
    <w:rsid w:val="00E45DB4"/>
    <w:rsid w:val="00E45DC7"/>
    <w:rsid w:val="00E46093"/>
    <w:rsid w:val="00E46477"/>
    <w:rsid w:val="00E46AEE"/>
    <w:rsid w:val="00E46E13"/>
    <w:rsid w:val="00E47425"/>
    <w:rsid w:val="00E47735"/>
    <w:rsid w:val="00E47890"/>
    <w:rsid w:val="00E47964"/>
    <w:rsid w:val="00E47AA6"/>
    <w:rsid w:val="00E47C23"/>
    <w:rsid w:val="00E47F84"/>
    <w:rsid w:val="00E5075E"/>
    <w:rsid w:val="00E50ED1"/>
    <w:rsid w:val="00E50FB6"/>
    <w:rsid w:val="00E50FFF"/>
    <w:rsid w:val="00E51362"/>
    <w:rsid w:val="00E519F3"/>
    <w:rsid w:val="00E51C4B"/>
    <w:rsid w:val="00E51C51"/>
    <w:rsid w:val="00E51D4B"/>
    <w:rsid w:val="00E51ECB"/>
    <w:rsid w:val="00E5214A"/>
    <w:rsid w:val="00E52357"/>
    <w:rsid w:val="00E5244E"/>
    <w:rsid w:val="00E526D7"/>
    <w:rsid w:val="00E52A1F"/>
    <w:rsid w:val="00E52B7D"/>
    <w:rsid w:val="00E52CD7"/>
    <w:rsid w:val="00E52F0D"/>
    <w:rsid w:val="00E53130"/>
    <w:rsid w:val="00E5338E"/>
    <w:rsid w:val="00E53908"/>
    <w:rsid w:val="00E540B7"/>
    <w:rsid w:val="00E54795"/>
    <w:rsid w:val="00E5494E"/>
    <w:rsid w:val="00E54B31"/>
    <w:rsid w:val="00E551AB"/>
    <w:rsid w:val="00E55411"/>
    <w:rsid w:val="00E5546E"/>
    <w:rsid w:val="00E5555C"/>
    <w:rsid w:val="00E55638"/>
    <w:rsid w:val="00E5587E"/>
    <w:rsid w:val="00E55ACA"/>
    <w:rsid w:val="00E55BC3"/>
    <w:rsid w:val="00E55D2A"/>
    <w:rsid w:val="00E55DE7"/>
    <w:rsid w:val="00E56011"/>
    <w:rsid w:val="00E56092"/>
    <w:rsid w:val="00E56234"/>
    <w:rsid w:val="00E5629D"/>
    <w:rsid w:val="00E564AB"/>
    <w:rsid w:val="00E56574"/>
    <w:rsid w:val="00E5665F"/>
    <w:rsid w:val="00E5673B"/>
    <w:rsid w:val="00E56824"/>
    <w:rsid w:val="00E56A43"/>
    <w:rsid w:val="00E56A9E"/>
    <w:rsid w:val="00E56BA7"/>
    <w:rsid w:val="00E56D39"/>
    <w:rsid w:val="00E56E87"/>
    <w:rsid w:val="00E57117"/>
    <w:rsid w:val="00E57251"/>
    <w:rsid w:val="00E57312"/>
    <w:rsid w:val="00E57399"/>
    <w:rsid w:val="00E576CB"/>
    <w:rsid w:val="00E60301"/>
    <w:rsid w:val="00E60635"/>
    <w:rsid w:val="00E611DE"/>
    <w:rsid w:val="00E61221"/>
    <w:rsid w:val="00E61567"/>
    <w:rsid w:val="00E616A7"/>
    <w:rsid w:val="00E618EC"/>
    <w:rsid w:val="00E61946"/>
    <w:rsid w:val="00E62015"/>
    <w:rsid w:val="00E6211D"/>
    <w:rsid w:val="00E6232E"/>
    <w:rsid w:val="00E623BE"/>
    <w:rsid w:val="00E6251F"/>
    <w:rsid w:val="00E6256F"/>
    <w:rsid w:val="00E627A3"/>
    <w:rsid w:val="00E629C7"/>
    <w:rsid w:val="00E63073"/>
    <w:rsid w:val="00E631D5"/>
    <w:rsid w:val="00E6321C"/>
    <w:rsid w:val="00E63471"/>
    <w:rsid w:val="00E6379C"/>
    <w:rsid w:val="00E6381B"/>
    <w:rsid w:val="00E63EFF"/>
    <w:rsid w:val="00E64389"/>
    <w:rsid w:val="00E64494"/>
    <w:rsid w:val="00E64537"/>
    <w:rsid w:val="00E64572"/>
    <w:rsid w:val="00E647D6"/>
    <w:rsid w:val="00E64AB0"/>
    <w:rsid w:val="00E64D6E"/>
    <w:rsid w:val="00E652D3"/>
    <w:rsid w:val="00E65437"/>
    <w:rsid w:val="00E65751"/>
    <w:rsid w:val="00E65757"/>
    <w:rsid w:val="00E659F3"/>
    <w:rsid w:val="00E65BBD"/>
    <w:rsid w:val="00E65DCD"/>
    <w:rsid w:val="00E66035"/>
    <w:rsid w:val="00E662FB"/>
    <w:rsid w:val="00E668B1"/>
    <w:rsid w:val="00E6694B"/>
    <w:rsid w:val="00E670C1"/>
    <w:rsid w:val="00E67252"/>
    <w:rsid w:val="00E67903"/>
    <w:rsid w:val="00E67E26"/>
    <w:rsid w:val="00E7032D"/>
    <w:rsid w:val="00E707AA"/>
    <w:rsid w:val="00E708EF"/>
    <w:rsid w:val="00E70AA1"/>
    <w:rsid w:val="00E70F5C"/>
    <w:rsid w:val="00E70FA4"/>
    <w:rsid w:val="00E71152"/>
    <w:rsid w:val="00E7136D"/>
    <w:rsid w:val="00E7152D"/>
    <w:rsid w:val="00E71953"/>
    <w:rsid w:val="00E71BE3"/>
    <w:rsid w:val="00E71C47"/>
    <w:rsid w:val="00E71CAA"/>
    <w:rsid w:val="00E71F44"/>
    <w:rsid w:val="00E72032"/>
    <w:rsid w:val="00E721D1"/>
    <w:rsid w:val="00E72317"/>
    <w:rsid w:val="00E7233C"/>
    <w:rsid w:val="00E731AF"/>
    <w:rsid w:val="00E7335F"/>
    <w:rsid w:val="00E733F8"/>
    <w:rsid w:val="00E738C7"/>
    <w:rsid w:val="00E73904"/>
    <w:rsid w:val="00E73FB7"/>
    <w:rsid w:val="00E7404C"/>
    <w:rsid w:val="00E7424D"/>
    <w:rsid w:val="00E74697"/>
    <w:rsid w:val="00E74DE0"/>
    <w:rsid w:val="00E74EB4"/>
    <w:rsid w:val="00E7507C"/>
    <w:rsid w:val="00E75553"/>
    <w:rsid w:val="00E75797"/>
    <w:rsid w:val="00E757D7"/>
    <w:rsid w:val="00E75816"/>
    <w:rsid w:val="00E75B43"/>
    <w:rsid w:val="00E75CE5"/>
    <w:rsid w:val="00E75D63"/>
    <w:rsid w:val="00E7620E"/>
    <w:rsid w:val="00E764E6"/>
    <w:rsid w:val="00E766B4"/>
    <w:rsid w:val="00E76F2B"/>
    <w:rsid w:val="00E770ED"/>
    <w:rsid w:val="00E77190"/>
    <w:rsid w:val="00E774B4"/>
    <w:rsid w:val="00E775C4"/>
    <w:rsid w:val="00E778DB"/>
    <w:rsid w:val="00E77926"/>
    <w:rsid w:val="00E77D2B"/>
    <w:rsid w:val="00E77D86"/>
    <w:rsid w:val="00E800FB"/>
    <w:rsid w:val="00E8052D"/>
    <w:rsid w:val="00E80E15"/>
    <w:rsid w:val="00E8149B"/>
    <w:rsid w:val="00E814A0"/>
    <w:rsid w:val="00E8173F"/>
    <w:rsid w:val="00E81A16"/>
    <w:rsid w:val="00E820B6"/>
    <w:rsid w:val="00E822DF"/>
    <w:rsid w:val="00E8277B"/>
    <w:rsid w:val="00E8295D"/>
    <w:rsid w:val="00E82C29"/>
    <w:rsid w:val="00E82F2D"/>
    <w:rsid w:val="00E831D9"/>
    <w:rsid w:val="00E8327D"/>
    <w:rsid w:val="00E833E5"/>
    <w:rsid w:val="00E843AE"/>
    <w:rsid w:val="00E843F5"/>
    <w:rsid w:val="00E84438"/>
    <w:rsid w:val="00E8469D"/>
    <w:rsid w:val="00E8494D"/>
    <w:rsid w:val="00E84C0B"/>
    <w:rsid w:val="00E84E55"/>
    <w:rsid w:val="00E85856"/>
    <w:rsid w:val="00E85873"/>
    <w:rsid w:val="00E85C51"/>
    <w:rsid w:val="00E85CB2"/>
    <w:rsid w:val="00E85E5F"/>
    <w:rsid w:val="00E85F23"/>
    <w:rsid w:val="00E86184"/>
    <w:rsid w:val="00E862D6"/>
    <w:rsid w:val="00E864DE"/>
    <w:rsid w:val="00E8652F"/>
    <w:rsid w:val="00E86653"/>
    <w:rsid w:val="00E8682C"/>
    <w:rsid w:val="00E86ACA"/>
    <w:rsid w:val="00E86CF5"/>
    <w:rsid w:val="00E874D4"/>
    <w:rsid w:val="00E878C2"/>
    <w:rsid w:val="00E87C1D"/>
    <w:rsid w:val="00E87F9A"/>
    <w:rsid w:val="00E9072D"/>
    <w:rsid w:val="00E908B3"/>
    <w:rsid w:val="00E90A43"/>
    <w:rsid w:val="00E90CD1"/>
    <w:rsid w:val="00E90F3D"/>
    <w:rsid w:val="00E91044"/>
    <w:rsid w:val="00E91129"/>
    <w:rsid w:val="00E91433"/>
    <w:rsid w:val="00E9144C"/>
    <w:rsid w:val="00E91581"/>
    <w:rsid w:val="00E91A64"/>
    <w:rsid w:val="00E922C1"/>
    <w:rsid w:val="00E92399"/>
    <w:rsid w:val="00E928BF"/>
    <w:rsid w:val="00E92D38"/>
    <w:rsid w:val="00E92E33"/>
    <w:rsid w:val="00E92ED3"/>
    <w:rsid w:val="00E932F4"/>
    <w:rsid w:val="00E9360A"/>
    <w:rsid w:val="00E936A6"/>
    <w:rsid w:val="00E9384E"/>
    <w:rsid w:val="00E93CC9"/>
    <w:rsid w:val="00E93CDD"/>
    <w:rsid w:val="00E93ECF"/>
    <w:rsid w:val="00E94115"/>
    <w:rsid w:val="00E94140"/>
    <w:rsid w:val="00E947DC"/>
    <w:rsid w:val="00E94A21"/>
    <w:rsid w:val="00E94BA8"/>
    <w:rsid w:val="00E94F8E"/>
    <w:rsid w:val="00E95277"/>
    <w:rsid w:val="00E954FF"/>
    <w:rsid w:val="00E956E8"/>
    <w:rsid w:val="00E9574D"/>
    <w:rsid w:val="00E9582A"/>
    <w:rsid w:val="00E95A65"/>
    <w:rsid w:val="00E95BDD"/>
    <w:rsid w:val="00E95C65"/>
    <w:rsid w:val="00E95D99"/>
    <w:rsid w:val="00E95EF8"/>
    <w:rsid w:val="00E96A9A"/>
    <w:rsid w:val="00E96BFF"/>
    <w:rsid w:val="00E96C13"/>
    <w:rsid w:val="00E96D6D"/>
    <w:rsid w:val="00E96E33"/>
    <w:rsid w:val="00E96EFA"/>
    <w:rsid w:val="00E96F02"/>
    <w:rsid w:val="00E9721C"/>
    <w:rsid w:val="00E972F1"/>
    <w:rsid w:val="00E97649"/>
    <w:rsid w:val="00E976BA"/>
    <w:rsid w:val="00E97832"/>
    <w:rsid w:val="00E97D34"/>
    <w:rsid w:val="00EA06E5"/>
    <w:rsid w:val="00EA09EC"/>
    <w:rsid w:val="00EA0C40"/>
    <w:rsid w:val="00EA1712"/>
    <w:rsid w:val="00EA1E58"/>
    <w:rsid w:val="00EA1EB2"/>
    <w:rsid w:val="00EA1EEC"/>
    <w:rsid w:val="00EA208A"/>
    <w:rsid w:val="00EA2526"/>
    <w:rsid w:val="00EA2655"/>
    <w:rsid w:val="00EA2BB7"/>
    <w:rsid w:val="00EA2C6E"/>
    <w:rsid w:val="00EA2CBE"/>
    <w:rsid w:val="00EA34C2"/>
    <w:rsid w:val="00EA3835"/>
    <w:rsid w:val="00EA3A2C"/>
    <w:rsid w:val="00EA3EE4"/>
    <w:rsid w:val="00EA42C6"/>
    <w:rsid w:val="00EA4966"/>
    <w:rsid w:val="00EA4EC6"/>
    <w:rsid w:val="00EA51C8"/>
    <w:rsid w:val="00EA54B4"/>
    <w:rsid w:val="00EA55B6"/>
    <w:rsid w:val="00EA55FD"/>
    <w:rsid w:val="00EA588D"/>
    <w:rsid w:val="00EA5A29"/>
    <w:rsid w:val="00EA5AD4"/>
    <w:rsid w:val="00EA5CDE"/>
    <w:rsid w:val="00EA5E1F"/>
    <w:rsid w:val="00EA5E9C"/>
    <w:rsid w:val="00EA6085"/>
    <w:rsid w:val="00EA613F"/>
    <w:rsid w:val="00EA61E8"/>
    <w:rsid w:val="00EA63E9"/>
    <w:rsid w:val="00EA6485"/>
    <w:rsid w:val="00EA64C5"/>
    <w:rsid w:val="00EA6753"/>
    <w:rsid w:val="00EA67A2"/>
    <w:rsid w:val="00EA6AF0"/>
    <w:rsid w:val="00EA6DD0"/>
    <w:rsid w:val="00EA7037"/>
    <w:rsid w:val="00EA76F4"/>
    <w:rsid w:val="00EA7D81"/>
    <w:rsid w:val="00EA7FF3"/>
    <w:rsid w:val="00EB0143"/>
    <w:rsid w:val="00EB0172"/>
    <w:rsid w:val="00EB0801"/>
    <w:rsid w:val="00EB09CF"/>
    <w:rsid w:val="00EB0B62"/>
    <w:rsid w:val="00EB1140"/>
    <w:rsid w:val="00EB12C2"/>
    <w:rsid w:val="00EB13AA"/>
    <w:rsid w:val="00EB145E"/>
    <w:rsid w:val="00EB177C"/>
    <w:rsid w:val="00EB17CE"/>
    <w:rsid w:val="00EB1CE1"/>
    <w:rsid w:val="00EB1D05"/>
    <w:rsid w:val="00EB22DA"/>
    <w:rsid w:val="00EB2695"/>
    <w:rsid w:val="00EB28DD"/>
    <w:rsid w:val="00EB296E"/>
    <w:rsid w:val="00EB2A18"/>
    <w:rsid w:val="00EB2D18"/>
    <w:rsid w:val="00EB2F72"/>
    <w:rsid w:val="00EB3069"/>
    <w:rsid w:val="00EB30CC"/>
    <w:rsid w:val="00EB352C"/>
    <w:rsid w:val="00EB37C0"/>
    <w:rsid w:val="00EB395E"/>
    <w:rsid w:val="00EB3BD2"/>
    <w:rsid w:val="00EB40C5"/>
    <w:rsid w:val="00EB4124"/>
    <w:rsid w:val="00EB42B2"/>
    <w:rsid w:val="00EB430B"/>
    <w:rsid w:val="00EB4592"/>
    <w:rsid w:val="00EB45CB"/>
    <w:rsid w:val="00EB5053"/>
    <w:rsid w:val="00EB5EE2"/>
    <w:rsid w:val="00EB6133"/>
    <w:rsid w:val="00EB6510"/>
    <w:rsid w:val="00EB6685"/>
    <w:rsid w:val="00EB6E27"/>
    <w:rsid w:val="00EB7454"/>
    <w:rsid w:val="00EB7675"/>
    <w:rsid w:val="00EB7752"/>
    <w:rsid w:val="00EB7F18"/>
    <w:rsid w:val="00EB7F5D"/>
    <w:rsid w:val="00EC011F"/>
    <w:rsid w:val="00EC01AA"/>
    <w:rsid w:val="00EC0572"/>
    <w:rsid w:val="00EC059E"/>
    <w:rsid w:val="00EC0AB1"/>
    <w:rsid w:val="00EC0C27"/>
    <w:rsid w:val="00EC0C3E"/>
    <w:rsid w:val="00EC0C96"/>
    <w:rsid w:val="00EC0D0D"/>
    <w:rsid w:val="00EC1776"/>
    <w:rsid w:val="00EC1AFB"/>
    <w:rsid w:val="00EC1BDF"/>
    <w:rsid w:val="00EC1C7B"/>
    <w:rsid w:val="00EC1CB8"/>
    <w:rsid w:val="00EC20AE"/>
    <w:rsid w:val="00EC2298"/>
    <w:rsid w:val="00EC2855"/>
    <w:rsid w:val="00EC2985"/>
    <w:rsid w:val="00EC2CB4"/>
    <w:rsid w:val="00EC2E1C"/>
    <w:rsid w:val="00EC2EA1"/>
    <w:rsid w:val="00EC2FE1"/>
    <w:rsid w:val="00EC31DA"/>
    <w:rsid w:val="00EC324E"/>
    <w:rsid w:val="00EC36E7"/>
    <w:rsid w:val="00EC3811"/>
    <w:rsid w:val="00EC38FD"/>
    <w:rsid w:val="00EC3C6A"/>
    <w:rsid w:val="00EC3DC7"/>
    <w:rsid w:val="00EC408D"/>
    <w:rsid w:val="00EC4212"/>
    <w:rsid w:val="00EC428C"/>
    <w:rsid w:val="00EC434E"/>
    <w:rsid w:val="00EC4691"/>
    <w:rsid w:val="00EC4727"/>
    <w:rsid w:val="00EC4972"/>
    <w:rsid w:val="00EC4B66"/>
    <w:rsid w:val="00EC4B92"/>
    <w:rsid w:val="00EC5208"/>
    <w:rsid w:val="00EC5218"/>
    <w:rsid w:val="00EC5392"/>
    <w:rsid w:val="00EC54B7"/>
    <w:rsid w:val="00EC562A"/>
    <w:rsid w:val="00EC5780"/>
    <w:rsid w:val="00EC57AC"/>
    <w:rsid w:val="00EC5EF3"/>
    <w:rsid w:val="00EC60E3"/>
    <w:rsid w:val="00EC641A"/>
    <w:rsid w:val="00EC663F"/>
    <w:rsid w:val="00EC7409"/>
    <w:rsid w:val="00EC74B8"/>
    <w:rsid w:val="00EC782B"/>
    <w:rsid w:val="00EC7A9C"/>
    <w:rsid w:val="00EC7ACA"/>
    <w:rsid w:val="00EC7B4A"/>
    <w:rsid w:val="00ED0594"/>
    <w:rsid w:val="00ED0A34"/>
    <w:rsid w:val="00ED0B42"/>
    <w:rsid w:val="00ED0D32"/>
    <w:rsid w:val="00ED0FC3"/>
    <w:rsid w:val="00ED1103"/>
    <w:rsid w:val="00ED1153"/>
    <w:rsid w:val="00ED15AB"/>
    <w:rsid w:val="00ED17F7"/>
    <w:rsid w:val="00ED1C4B"/>
    <w:rsid w:val="00ED205F"/>
    <w:rsid w:val="00ED248D"/>
    <w:rsid w:val="00ED24BC"/>
    <w:rsid w:val="00ED2615"/>
    <w:rsid w:val="00ED268E"/>
    <w:rsid w:val="00ED26DB"/>
    <w:rsid w:val="00ED280F"/>
    <w:rsid w:val="00ED2D20"/>
    <w:rsid w:val="00ED2F55"/>
    <w:rsid w:val="00ED2F8D"/>
    <w:rsid w:val="00ED3175"/>
    <w:rsid w:val="00ED334C"/>
    <w:rsid w:val="00ED34D6"/>
    <w:rsid w:val="00ED3864"/>
    <w:rsid w:val="00ED39F3"/>
    <w:rsid w:val="00ED3BC8"/>
    <w:rsid w:val="00ED3D53"/>
    <w:rsid w:val="00ED40C1"/>
    <w:rsid w:val="00ED414A"/>
    <w:rsid w:val="00ED41EF"/>
    <w:rsid w:val="00ED486F"/>
    <w:rsid w:val="00ED5561"/>
    <w:rsid w:val="00ED58DF"/>
    <w:rsid w:val="00ED5DAC"/>
    <w:rsid w:val="00ED5DF7"/>
    <w:rsid w:val="00ED5F8B"/>
    <w:rsid w:val="00ED637D"/>
    <w:rsid w:val="00ED645C"/>
    <w:rsid w:val="00ED6686"/>
    <w:rsid w:val="00ED6C81"/>
    <w:rsid w:val="00ED6F6C"/>
    <w:rsid w:val="00ED7144"/>
    <w:rsid w:val="00ED72FB"/>
    <w:rsid w:val="00ED744E"/>
    <w:rsid w:val="00ED772A"/>
    <w:rsid w:val="00ED78F1"/>
    <w:rsid w:val="00ED799D"/>
    <w:rsid w:val="00ED7AC6"/>
    <w:rsid w:val="00ED7B6C"/>
    <w:rsid w:val="00ED7B75"/>
    <w:rsid w:val="00ED7D8D"/>
    <w:rsid w:val="00ED7D91"/>
    <w:rsid w:val="00ED7DB8"/>
    <w:rsid w:val="00ED7EDF"/>
    <w:rsid w:val="00EE00A6"/>
    <w:rsid w:val="00EE024B"/>
    <w:rsid w:val="00EE0470"/>
    <w:rsid w:val="00EE0CEE"/>
    <w:rsid w:val="00EE153D"/>
    <w:rsid w:val="00EE1759"/>
    <w:rsid w:val="00EE1A43"/>
    <w:rsid w:val="00EE2460"/>
    <w:rsid w:val="00EE2628"/>
    <w:rsid w:val="00EE286C"/>
    <w:rsid w:val="00EE28BC"/>
    <w:rsid w:val="00EE28C7"/>
    <w:rsid w:val="00EE2BB8"/>
    <w:rsid w:val="00EE3308"/>
    <w:rsid w:val="00EE353E"/>
    <w:rsid w:val="00EE3EA6"/>
    <w:rsid w:val="00EE3EA7"/>
    <w:rsid w:val="00EE400A"/>
    <w:rsid w:val="00EE407F"/>
    <w:rsid w:val="00EE412B"/>
    <w:rsid w:val="00EE4882"/>
    <w:rsid w:val="00EE4D80"/>
    <w:rsid w:val="00EE50DF"/>
    <w:rsid w:val="00EE534D"/>
    <w:rsid w:val="00EE5445"/>
    <w:rsid w:val="00EE5617"/>
    <w:rsid w:val="00EE59BC"/>
    <w:rsid w:val="00EE5D01"/>
    <w:rsid w:val="00EE5D85"/>
    <w:rsid w:val="00EE605F"/>
    <w:rsid w:val="00EE6072"/>
    <w:rsid w:val="00EE6080"/>
    <w:rsid w:val="00EE6F39"/>
    <w:rsid w:val="00EE7009"/>
    <w:rsid w:val="00EE7188"/>
    <w:rsid w:val="00EE72A5"/>
    <w:rsid w:val="00EE7BF3"/>
    <w:rsid w:val="00EE7FED"/>
    <w:rsid w:val="00EF09C0"/>
    <w:rsid w:val="00EF09DA"/>
    <w:rsid w:val="00EF0D9C"/>
    <w:rsid w:val="00EF15D2"/>
    <w:rsid w:val="00EF174E"/>
    <w:rsid w:val="00EF1E1D"/>
    <w:rsid w:val="00EF2594"/>
    <w:rsid w:val="00EF263F"/>
    <w:rsid w:val="00EF2B9A"/>
    <w:rsid w:val="00EF2C8D"/>
    <w:rsid w:val="00EF364E"/>
    <w:rsid w:val="00EF3919"/>
    <w:rsid w:val="00EF3B38"/>
    <w:rsid w:val="00EF408B"/>
    <w:rsid w:val="00EF41E8"/>
    <w:rsid w:val="00EF47CD"/>
    <w:rsid w:val="00EF48B9"/>
    <w:rsid w:val="00EF49DA"/>
    <w:rsid w:val="00EF4B45"/>
    <w:rsid w:val="00EF4EC7"/>
    <w:rsid w:val="00EF50F8"/>
    <w:rsid w:val="00EF5B7E"/>
    <w:rsid w:val="00EF5ECE"/>
    <w:rsid w:val="00EF65BF"/>
    <w:rsid w:val="00EF67B1"/>
    <w:rsid w:val="00EF67EC"/>
    <w:rsid w:val="00EF6C79"/>
    <w:rsid w:val="00EF6CB1"/>
    <w:rsid w:val="00EF7089"/>
    <w:rsid w:val="00EF7937"/>
    <w:rsid w:val="00EF7FA1"/>
    <w:rsid w:val="00F0012E"/>
    <w:rsid w:val="00F00174"/>
    <w:rsid w:val="00F00474"/>
    <w:rsid w:val="00F00487"/>
    <w:rsid w:val="00F00896"/>
    <w:rsid w:val="00F009B0"/>
    <w:rsid w:val="00F0152C"/>
    <w:rsid w:val="00F01978"/>
    <w:rsid w:val="00F01A58"/>
    <w:rsid w:val="00F01D29"/>
    <w:rsid w:val="00F020D8"/>
    <w:rsid w:val="00F021E8"/>
    <w:rsid w:val="00F02213"/>
    <w:rsid w:val="00F0259A"/>
    <w:rsid w:val="00F02A72"/>
    <w:rsid w:val="00F02CC1"/>
    <w:rsid w:val="00F02D8C"/>
    <w:rsid w:val="00F035C2"/>
    <w:rsid w:val="00F0376B"/>
    <w:rsid w:val="00F03880"/>
    <w:rsid w:val="00F038D4"/>
    <w:rsid w:val="00F03A97"/>
    <w:rsid w:val="00F03E3B"/>
    <w:rsid w:val="00F03F54"/>
    <w:rsid w:val="00F03FEF"/>
    <w:rsid w:val="00F04275"/>
    <w:rsid w:val="00F043E6"/>
    <w:rsid w:val="00F043F5"/>
    <w:rsid w:val="00F0455F"/>
    <w:rsid w:val="00F047CC"/>
    <w:rsid w:val="00F04C36"/>
    <w:rsid w:val="00F056B3"/>
    <w:rsid w:val="00F056E7"/>
    <w:rsid w:val="00F05999"/>
    <w:rsid w:val="00F05DA7"/>
    <w:rsid w:val="00F05E1C"/>
    <w:rsid w:val="00F06007"/>
    <w:rsid w:val="00F06216"/>
    <w:rsid w:val="00F063F4"/>
    <w:rsid w:val="00F06699"/>
    <w:rsid w:val="00F067B0"/>
    <w:rsid w:val="00F068D7"/>
    <w:rsid w:val="00F069E4"/>
    <w:rsid w:val="00F06BB1"/>
    <w:rsid w:val="00F06D6B"/>
    <w:rsid w:val="00F06E50"/>
    <w:rsid w:val="00F06F3C"/>
    <w:rsid w:val="00F070E9"/>
    <w:rsid w:val="00F071F7"/>
    <w:rsid w:val="00F07305"/>
    <w:rsid w:val="00F0750A"/>
    <w:rsid w:val="00F075AE"/>
    <w:rsid w:val="00F07651"/>
    <w:rsid w:val="00F0768F"/>
    <w:rsid w:val="00F077E7"/>
    <w:rsid w:val="00F07991"/>
    <w:rsid w:val="00F07B21"/>
    <w:rsid w:val="00F07B7B"/>
    <w:rsid w:val="00F07C91"/>
    <w:rsid w:val="00F07D3B"/>
    <w:rsid w:val="00F07DF5"/>
    <w:rsid w:val="00F07E13"/>
    <w:rsid w:val="00F07EE8"/>
    <w:rsid w:val="00F1004A"/>
    <w:rsid w:val="00F10204"/>
    <w:rsid w:val="00F1020F"/>
    <w:rsid w:val="00F10368"/>
    <w:rsid w:val="00F10387"/>
    <w:rsid w:val="00F10786"/>
    <w:rsid w:val="00F11403"/>
    <w:rsid w:val="00F11C50"/>
    <w:rsid w:val="00F11F3A"/>
    <w:rsid w:val="00F121F4"/>
    <w:rsid w:val="00F1241E"/>
    <w:rsid w:val="00F12888"/>
    <w:rsid w:val="00F12B8E"/>
    <w:rsid w:val="00F12FDA"/>
    <w:rsid w:val="00F13282"/>
    <w:rsid w:val="00F13491"/>
    <w:rsid w:val="00F13831"/>
    <w:rsid w:val="00F13B0D"/>
    <w:rsid w:val="00F13D74"/>
    <w:rsid w:val="00F13DB3"/>
    <w:rsid w:val="00F14115"/>
    <w:rsid w:val="00F1458D"/>
    <w:rsid w:val="00F149EE"/>
    <w:rsid w:val="00F14A6B"/>
    <w:rsid w:val="00F14F18"/>
    <w:rsid w:val="00F1505B"/>
    <w:rsid w:val="00F1548E"/>
    <w:rsid w:val="00F15FE4"/>
    <w:rsid w:val="00F1611C"/>
    <w:rsid w:val="00F163C4"/>
    <w:rsid w:val="00F164FB"/>
    <w:rsid w:val="00F1666A"/>
    <w:rsid w:val="00F16B6E"/>
    <w:rsid w:val="00F16FEA"/>
    <w:rsid w:val="00F175BF"/>
    <w:rsid w:val="00F179C2"/>
    <w:rsid w:val="00F17B81"/>
    <w:rsid w:val="00F17E2B"/>
    <w:rsid w:val="00F17F2F"/>
    <w:rsid w:val="00F20569"/>
    <w:rsid w:val="00F20590"/>
    <w:rsid w:val="00F2097F"/>
    <w:rsid w:val="00F20F20"/>
    <w:rsid w:val="00F20F2D"/>
    <w:rsid w:val="00F21406"/>
    <w:rsid w:val="00F21448"/>
    <w:rsid w:val="00F214B2"/>
    <w:rsid w:val="00F21757"/>
    <w:rsid w:val="00F21C15"/>
    <w:rsid w:val="00F22085"/>
    <w:rsid w:val="00F22335"/>
    <w:rsid w:val="00F22469"/>
    <w:rsid w:val="00F22B59"/>
    <w:rsid w:val="00F22C29"/>
    <w:rsid w:val="00F22D0B"/>
    <w:rsid w:val="00F22EED"/>
    <w:rsid w:val="00F2315E"/>
    <w:rsid w:val="00F23177"/>
    <w:rsid w:val="00F231D6"/>
    <w:rsid w:val="00F23637"/>
    <w:rsid w:val="00F23920"/>
    <w:rsid w:val="00F2423D"/>
    <w:rsid w:val="00F24462"/>
    <w:rsid w:val="00F249A0"/>
    <w:rsid w:val="00F24C11"/>
    <w:rsid w:val="00F24FFD"/>
    <w:rsid w:val="00F2516D"/>
    <w:rsid w:val="00F25839"/>
    <w:rsid w:val="00F25E4B"/>
    <w:rsid w:val="00F25EDA"/>
    <w:rsid w:val="00F260E8"/>
    <w:rsid w:val="00F262F6"/>
    <w:rsid w:val="00F26430"/>
    <w:rsid w:val="00F26B09"/>
    <w:rsid w:val="00F26EC1"/>
    <w:rsid w:val="00F27008"/>
    <w:rsid w:val="00F27125"/>
    <w:rsid w:val="00F2722B"/>
    <w:rsid w:val="00F27250"/>
    <w:rsid w:val="00F273D7"/>
    <w:rsid w:val="00F27508"/>
    <w:rsid w:val="00F2769E"/>
    <w:rsid w:val="00F278ED"/>
    <w:rsid w:val="00F27A8D"/>
    <w:rsid w:val="00F3013C"/>
    <w:rsid w:val="00F301BC"/>
    <w:rsid w:val="00F302FC"/>
    <w:rsid w:val="00F31035"/>
    <w:rsid w:val="00F31218"/>
    <w:rsid w:val="00F3153B"/>
    <w:rsid w:val="00F323F7"/>
    <w:rsid w:val="00F3251A"/>
    <w:rsid w:val="00F32575"/>
    <w:rsid w:val="00F32746"/>
    <w:rsid w:val="00F327A5"/>
    <w:rsid w:val="00F327E7"/>
    <w:rsid w:val="00F32866"/>
    <w:rsid w:val="00F3294B"/>
    <w:rsid w:val="00F32B84"/>
    <w:rsid w:val="00F32E28"/>
    <w:rsid w:val="00F32FA6"/>
    <w:rsid w:val="00F33051"/>
    <w:rsid w:val="00F33090"/>
    <w:rsid w:val="00F331C7"/>
    <w:rsid w:val="00F33975"/>
    <w:rsid w:val="00F33D39"/>
    <w:rsid w:val="00F34455"/>
    <w:rsid w:val="00F34744"/>
    <w:rsid w:val="00F34B85"/>
    <w:rsid w:val="00F34E82"/>
    <w:rsid w:val="00F34F0E"/>
    <w:rsid w:val="00F353EE"/>
    <w:rsid w:val="00F353FA"/>
    <w:rsid w:val="00F3653D"/>
    <w:rsid w:val="00F369B5"/>
    <w:rsid w:val="00F36D6B"/>
    <w:rsid w:val="00F36D93"/>
    <w:rsid w:val="00F36E82"/>
    <w:rsid w:val="00F37025"/>
    <w:rsid w:val="00F3711D"/>
    <w:rsid w:val="00F37135"/>
    <w:rsid w:val="00F37525"/>
    <w:rsid w:val="00F37ADE"/>
    <w:rsid w:val="00F37B9F"/>
    <w:rsid w:val="00F40339"/>
    <w:rsid w:val="00F40567"/>
    <w:rsid w:val="00F40694"/>
    <w:rsid w:val="00F4078C"/>
    <w:rsid w:val="00F40AC5"/>
    <w:rsid w:val="00F40B43"/>
    <w:rsid w:val="00F40F54"/>
    <w:rsid w:val="00F40FEA"/>
    <w:rsid w:val="00F411F4"/>
    <w:rsid w:val="00F4169E"/>
    <w:rsid w:val="00F417DA"/>
    <w:rsid w:val="00F41977"/>
    <w:rsid w:val="00F4224B"/>
    <w:rsid w:val="00F422D3"/>
    <w:rsid w:val="00F42802"/>
    <w:rsid w:val="00F428E6"/>
    <w:rsid w:val="00F432B3"/>
    <w:rsid w:val="00F43B46"/>
    <w:rsid w:val="00F4463D"/>
    <w:rsid w:val="00F447B1"/>
    <w:rsid w:val="00F448C6"/>
    <w:rsid w:val="00F4490D"/>
    <w:rsid w:val="00F44CA1"/>
    <w:rsid w:val="00F44CB8"/>
    <w:rsid w:val="00F45111"/>
    <w:rsid w:val="00F4527C"/>
    <w:rsid w:val="00F454C4"/>
    <w:rsid w:val="00F458F5"/>
    <w:rsid w:val="00F45A2C"/>
    <w:rsid w:val="00F45DA8"/>
    <w:rsid w:val="00F45F2B"/>
    <w:rsid w:val="00F4646B"/>
    <w:rsid w:val="00F464D7"/>
    <w:rsid w:val="00F469B9"/>
    <w:rsid w:val="00F4701A"/>
    <w:rsid w:val="00F470F5"/>
    <w:rsid w:val="00F471BB"/>
    <w:rsid w:val="00F47570"/>
    <w:rsid w:val="00F477C8"/>
    <w:rsid w:val="00F47831"/>
    <w:rsid w:val="00F4797C"/>
    <w:rsid w:val="00F47AB4"/>
    <w:rsid w:val="00F47E2D"/>
    <w:rsid w:val="00F47F76"/>
    <w:rsid w:val="00F50083"/>
    <w:rsid w:val="00F5014E"/>
    <w:rsid w:val="00F506D7"/>
    <w:rsid w:val="00F50A74"/>
    <w:rsid w:val="00F51061"/>
    <w:rsid w:val="00F51396"/>
    <w:rsid w:val="00F5152B"/>
    <w:rsid w:val="00F51736"/>
    <w:rsid w:val="00F5188E"/>
    <w:rsid w:val="00F51995"/>
    <w:rsid w:val="00F51BAF"/>
    <w:rsid w:val="00F51BB0"/>
    <w:rsid w:val="00F51EA0"/>
    <w:rsid w:val="00F52168"/>
    <w:rsid w:val="00F52274"/>
    <w:rsid w:val="00F523E7"/>
    <w:rsid w:val="00F52D95"/>
    <w:rsid w:val="00F52DD9"/>
    <w:rsid w:val="00F52FF5"/>
    <w:rsid w:val="00F5327E"/>
    <w:rsid w:val="00F53583"/>
    <w:rsid w:val="00F535FF"/>
    <w:rsid w:val="00F5385F"/>
    <w:rsid w:val="00F538B8"/>
    <w:rsid w:val="00F539DC"/>
    <w:rsid w:val="00F54142"/>
    <w:rsid w:val="00F547E2"/>
    <w:rsid w:val="00F54856"/>
    <w:rsid w:val="00F5504A"/>
    <w:rsid w:val="00F55242"/>
    <w:rsid w:val="00F55416"/>
    <w:rsid w:val="00F55DED"/>
    <w:rsid w:val="00F56026"/>
    <w:rsid w:val="00F560E1"/>
    <w:rsid w:val="00F5650B"/>
    <w:rsid w:val="00F568CC"/>
    <w:rsid w:val="00F56AAE"/>
    <w:rsid w:val="00F56D74"/>
    <w:rsid w:val="00F56F17"/>
    <w:rsid w:val="00F5719A"/>
    <w:rsid w:val="00F5726C"/>
    <w:rsid w:val="00F57366"/>
    <w:rsid w:val="00F5761F"/>
    <w:rsid w:val="00F57731"/>
    <w:rsid w:val="00F5776A"/>
    <w:rsid w:val="00F57AEF"/>
    <w:rsid w:val="00F57B38"/>
    <w:rsid w:val="00F57C59"/>
    <w:rsid w:val="00F57D17"/>
    <w:rsid w:val="00F57FE0"/>
    <w:rsid w:val="00F600A2"/>
    <w:rsid w:val="00F601BA"/>
    <w:rsid w:val="00F6038A"/>
    <w:rsid w:val="00F60703"/>
    <w:rsid w:val="00F6070C"/>
    <w:rsid w:val="00F608D6"/>
    <w:rsid w:val="00F60927"/>
    <w:rsid w:val="00F60D59"/>
    <w:rsid w:val="00F615F1"/>
    <w:rsid w:val="00F6174D"/>
    <w:rsid w:val="00F61A36"/>
    <w:rsid w:val="00F61BEE"/>
    <w:rsid w:val="00F6216E"/>
    <w:rsid w:val="00F621FD"/>
    <w:rsid w:val="00F627CD"/>
    <w:rsid w:val="00F62A8E"/>
    <w:rsid w:val="00F62D6F"/>
    <w:rsid w:val="00F631B1"/>
    <w:rsid w:val="00F63607"/>
    <w:rsid w:val="00F636B0"/>
    <w:rsid w:val="00F638A9"/>
    <w:rsid w:val="00F63A66"/>
    <w:rsid w:val="00F63B34"/>
    <w:rsid w:val="00F63BA5"/>
    <w:rsid w:val="00F63FC3"/>
    <w:rsid w:val="00F64582"/>
    <w:rsid w:val="00F64693"/>
    <w:rsid w:val="00F6471C"/>
    <w:rsid w:val="00F64A8D"/>
    <w:rsid w:val="00F64BE3"/>
    <w:rsid w:val="00F64D1C"/>
    <w:rsid w:val="00F64E88"/>
    <w:rsid w:val="00F65077"/>
    <w:rsid w:val="00F650FB"/>
    <w:rsid w:val="00F654D9"/>
    <w:rsid w:val="00F65E23"/>
    <w:rsid w:val="00F6607D"/>
    <w:rsid w:val="00F66181"/>
    <w:rsid w:val="00F661B7"/>
    <w:rsid w:val="00F6624D"/>
    <w:rsid w:val="00F665BE"/>
    <w:rsid w:val="00F66991"/>
    <w:rsid w:val="00F6699C"/>
    <w:rsid w:val="00F66A05"/>
    <w:rsid w:val="00F66A90"/>
    <w:rsid w:val="00F66E5A"/>
    <w:rsid w:val="00F66FA4"/>
    <w:rsid w:val="00F6726E"/>
    <w:rsid w:val="00F676FB"/>
    <w:rsid w:val="00F678B6"/>
    <w:rsid w:val="00F67AE7"/>
    <w:rsid w:val="00F67F11"/>
    <w:rsid w:val="00F70287"/>
    <w:rsid w:val="00F707A1"/>
    <w:rsid w:val="00F7140C"/>
    <w:rsid w:val="00F714DC"/>
    <w:rsid w:val="00F716FB"/>
    <w:rsid w:val="00F71742"/>
    <w:rsid w:val="00F7178F"/>
    <w:rsid w:val="00F71B89"/>
    <w:rsid w:val="00F71BD1"/>
    <w:rsid w:val="00F7206D"/>
    <w:rsid w:val="00F72120"/>
    <w:rsid w:val="00F72680"/>
    <w:rsid w:val="00F7287C"/>
    <w:rsid w:val="00F72C59"/>
    <w:rsid w:val="00F730E8"/>
    <w:rsid w:val="00F734FF"/>
    <w:rsid w:val="00F73661"/>
    <w:rsid w:val="00F73D6C"/>
    <w:rsid w:val="00F73DCC"/>
    <w:rsid w:val="00F743DB"/>
    <w:rsid w:val="00F7479B"/>
    <w:rsid w:val="00F74AE2"/>
    <w:rsid w:val="00F74AE5"/>
    <w:rsid w:val="00F74C0A"/>
    <w:rsid w:val="00F74C50"/>
    <w:rsid w:val="00F74D29"/>
    <w:rsid w:val="00F74EFA"/>
    <w:rsid w:val="00F7597D"/>
    <w:rsid w:val="00F759CB"/>
    <w:rsid w:val="00F75BC6"/>
    <w:rsid w:val="00F75C83"/>
    <w:rsid w:val="00F75CE7"/>
    <w:rsid w:val="00F75EF1"/>
    <w:rsid w:val="00F75F10"/>
    <w:rsid w:val="00F75F30"/>
    <w:rsid w:val="00F763B7"/>
    <w:rsid w:val="00F765FB"/>
    <w:rsid w:val="00F76B0C"/>
    <w:rsid w:val="00F76D98"/>
    <w:rsid w:val="00F77249"/>
    <w:rsid w:val="00F7791B"/>
    <w:rsid w:val="00F80481"/>
    <w:rsid w:val="00F80492"/>
    <w:rsid w:val="00F805FE"/>
    <w:rsid w:val="00F808DD"/>
    <w:rsid w:val="00F80F82"/>
    <w:rsid w:val="00F81E1A"/>
    <w:rsid w:val="00F81F70"/>
    <w:rsid w:val="00F82118"/>
    <w:rsid w:val="00F82122"/>
    <w:rsid w:val="00F827A1"/>
    <w:rsid w:val="00F82FBE"/>
    <w:rsid w:val="00F831D0"/>
    <w:rsid w:val="00F83494"/>
    <w:rsid w:val="00F83941"/>
    <w:rsid w:val="00F83A03"/>
    <w:rsid w:val="00F83A66"/>
    <w:rsid w:val="00F840ED"/>
    <w:rsid w:val="00F8417D"/>
    <w:rsid w:val="00F850BB"/>
    <w:rsid w:val="00F851BC"/>
    <w:rsid w:val="00F851E8"/>
    <w:rsid w:val="00F85245"/>
    <w:rsid w:val="00F852EA"/>
    <w:rsid w:val="00F856DB"/>
    <w:rsid w:val="00F85797"/>
    <w:rsid w:val="00F859E5"/>
    <w:rsid w:val="00F85D2F"/>
    <w:rsid w:val="00F85D77"/>
    <w:rsid w:val="00F85E63"/>
    <w:rsid w:val="00F86155"/>
    <w:rsid w:val="00F8618F"/>
    <w:rsid w:val="00F862AB"/>
    <w:rsid w:val="00F8657D"/>
    <w:rsid w:val="00F86B51"/>
    <w:rsid w:val="00F86E6D"/>
    <w:rsid w:val="00F870BE"/>
    <w:rsid w:val="00F87255"/>
    <w:rsid w:val="00F8731F"/>
    <w:rsid w:val="00F877FF"/>
    <w:rsid w:val="00F87929"/>
    <w:rsid w:val="00F87C65"/>
    <w:rsid w:val="00F87D52"/>
    <w:rsid w:val="00F90025"/>
    <w:rsid w:val="00F901F9"/>
    <w:rsid w:val="00F902E0"/>
    <w:rsid w:val="00F9053A"/>
    <w:rsid w:val="00F905DD"/>
    <w:rsid w:val="00F9096C"/>
    <w:rsid w:val="00F90AB1"/>
    <w:rsid w:val="00F90C4D"/>
    <w:rsid w:val="00F90C85"/>
    <w:rsid w:val="00F90CB3"/>
    <w:rsid w:val="00F90D72"/>
    <w:rsid w:val="00F91053"/>
    <w:rsid w:val="00F9123F"/>
    <w:rsid w:val="00F912F0"/>
    <w:rsid w:val="00F91A63"/>
    <w:rsid w:val="00F91B71"/>
    <w:rsid w:val="00F91C74"/>
    <w:rsid w:val="00F91D49"/>
    <w:rsid w:val="00F91EC6"/>
    <w:rsid w:val="00F92175"/>
    <w:rsid w:val="00F9234C"/>
    <w:rsid w:val="00F924A2"/>
    <w:rsid w:val="00F92508"/>
    <w:rsid w:val="00F925B9"/>
    <w:rsid w:val="00F92861"/>
    <w:rsid w:val="00F92C07"/>
    <w:rsid w:val="00F92D4B"/>
    <w:rsid w:val="00F92ECE"/>
    <w:rsid w:val="00F930C2"/>
    <w:rsid w:val="00F932AF"/>
    <w:rsid w:val="00F9336B"/>
    <w:rsid w:val="00F93631"/>
    <w:rsid w:val="00F93A5D"/>
    <w:rsid w:val="00F93D1E"/>
    <w:rsid w:val="00F94558"/>
    <w:rsid w:val="00F945B3"/>
    <w:rsid w:val="00F946F2"/>
    <w:rsid w:val="00F9482A"/>
    <w:rsid w:val="00F94973"/>
    <w:rsid w:val="00F94E1F"/>
    <w:rsid w:val="00F951D1"/>
    <w:rsid w:val="00F9542D"/>
    <w:rsid w:val="00F95A2C"/>
    <w:rsid w:val="00F95A8D"/>
    <w:rsid w:val="00F95C93"/>
    <w:rsid w:val="00F95CD5"/>
    <w:rsid w:val="00F96179"/>
    <w:rsid w:val="00F962CE"/>
    <w:rsid w:val="00F96738"/>
    <w:rsid w:val="00F96942"/>
    <w:rsid w:val="00F96CA5"/>
    <w:rsid w:val="00F96E38"/>
    <w:rsid w:val="00F97097"/>
    <w:rsid w:val="00F97127"/>
    <w:rsid w:val="00F97186"/>
    <w:rsid w:val="00F9729E"/>
    <w:rsid w:val="00F97728"/>
    <w:rsid w:val="00F97968"/>
    <w:rsid w:val="00F97CFF"/>
    <w:rsid w:val="00F97D4D"/>
    <w:rsid w:val="00FA0095"/>
    <w:rsid w:val="00FA03F4"/>
    <w:rsid w:val="00FA0542"/>
    <w:rsid w:val="00FA0850"/>
    <w:rsid w:val="00FA0998"/>
    <w:rsid w:val="00FA09DD"/>
    <w:rsid w:val="00FA0CE4"/>
    <w:rsid w:val="00FA0D60"/>
    <w:rsid w:val="00FA1399"/>
    <w:rsid w:val="00FA1892"/>
    <w:rsid w:val="00FA21BE"/>
    <w:rsid w:val="00FA2564"/>
    <w:rsid w:val="00FA267C"/>
    <w:rsid w:val="00FA2C3D"/>
    <w:rsid w:val="00FA2D9C"/>
    <w:rsid w:val="00FA2F34"/>
    <w:rsid w:val="00FA3823"/>
    <w:rsid w:val="00FA3934"/>
    <w:rsid w:val="00FA43E9"/>
    <w:rsid w:val="00FA503A"/>
    <w:rsid w:val="00FA5273"/>
    <w:rsid w:val="00FA572B"/>
    <w:rsid w:val="00FA5B80"/>
    <w:rsid w:val="00FA5F09"/>
    <w:rsid w:val="00FA5FD2"/>
    <w:rsid w:val="00FA6031"/>
    <w:rsid w:val="00FA655D"/>
    <w:rsid w:val="00FA698C"/>
    <w:rsid w:val="00FA6B5C"/>
    <w:rsid w:val="00FA6E0C"/>
    <w:rsid w:val="00FA747D"/>
    <w:rsid w:val="00FA78DB"/>
    <w:rsid w:val="00FA7B95"/>
    <w:rsid w:val="00FA7C28"/>
    <w:rsid w:val="00FA7D7B"/>
    <w:rsid w:val="00FA7FC6"/>
    <w:rsid w:val="00FB0300"/>
    <w:rsid w:val="00FB0742"/>
    <w:rsid w:val="00FB078A"/>
    <w:rsid w:val="00FB0D33"/>
    <w:rsid w:val="00FB1000"/>
    <w:rsid w:val="00FB1200"/>
    <w:rsid w:val="00FB14FA"/>
    <w:rsid w:val="00FB16B2"/>
    <w:rsid w:val="00FB16DF"/>
    <w:rsid w:val="00FB1C2F"/>
    <w:rsid w:val="00FB1E73"/>
    <w:rsid w:val="00FB1F9C"/>
    <w:rsid w:val="00FB2295"/>
    <w:rsid w:val="00FB29A2"/>
    <w:rsid w:val="00FB2D1A"/>
    <w:rsid w:val="00FB340D"/>
    <w:rsid w:val="00FB3708"/>
    <w:rsid w:val="00FB3BEB"/>
    <w:rsid w:val="00FB45A4"/>
    <w:rsid w:val="00FB47F0"/>
    <w:rsid w:val="00FB4CC2"/>
    <w:rsid w:val="00FB4DAA"/>
    <w:rsid w:val="00FB5291"/>
    <w:rsid w:val="00FB5522"/>
    <w:rsid w:val="00FB571B"/>
    <w:rsid w:val="00FB5EB6"/>
    <w:rsid w:val="00FB5F77"/>
    <w:rsid w:val="00FB623B"/>
    <w:rsid w:val="00FB682F"/>
    <w:rsid w:val="00FB6895"/>
    <w:rsid w:val="00FB70AD"/>
    <w:rsid w:val="00FB725A"/>
    <w:rsid w:val="00FB7595"/>
    <w:rsid w:val="00FB75CC"/>
    <w:rsid w:val="00FC0006"/>
    <w:rsid w:val="00FC023F"/>
    <w:rsid w:val="00FC06C2"/>
    <w:rsid w:val="00FC0B6B"/>
    <w:rsid w:val="00FC0C98"/>
    <w:rsid w:val="00FC0E5D"/>
    <w:rsid w:val="00FC12D8"/>
    <w:rsid w:val="00FC13F5"/>
    <w:rsid w:val="00FC178D"/>
    <w:rsid w:val="00FC189D"/>
    <w:rsid w:val="00FC1A0C"/>
    <w:rsid w:val="00FC1A4A"/>
    <w:rsid w:val="00FC1A85"/>
    <w:rsid w:val="00FC1B4A"/>
    <w:rsid w:val="00FC1C0C"/>
    <w:rsid w:val="00FC1D28"/>
    <w:rsid w:val="00FC1FFA"/>
    <w:rsid w:val="00FC2108"/>
    <w:rsid w:val="00FC23AC"/>
    <w:rsid w:val="00FC2A19"/>
    <w:rsid w:val="00FC2EF7"/>
    <w:rsid w:val="00FC31B4"/>
    <w:rsid w:val="00FC38ED"/>
    <w:rsid w:val="00FC3B24"/>
    <w:rsid w:val="00FC4027"/>
    <w:rsid w:val="00FC425E"/>
    <w:rsid w:val="00FC43E5"/>
    <w:rsid w:val="00FC47DA"/>
    <w:rsid w:val="00FC48F2"/>
    <w:rsid w:val="00FC4B78"/>
    <w:rsid w:val="00FC4C8B"/>
    <w:rsid w:val="00FC554C"/>
    <w:rsid w:val="00FC58FD"/>
    <w:rsid w:val="00FC5FB1"/>
    <w:rsid w:val="00FC6083"/>
    <w:rsid w:val="00FC652B"/>
    <w:rsid w:val="00FC66DE"/>
    <w:rsid w:val="00FC6FD3"/>
    <w:rsid w:val="00FC721A"/>
    <w:rsid w:val="00FC7786"/>
    <w:rsid w:val="00FC77B7"/>
    <w:rsid w:val="00FC794E"/>
    <w:rsid w:val="00FC7957"/>
    <w:rsid w:val="00FC79E9"/>
    <w:rsid w:val="00FC7EC0"/>
    <w:rsid w:val="00FD0129"/>
    <w:rsid w:val="00FD029B"/>
    <w:rsid w:val="00FD0746"/>
    <w:rsid w:val="00FD08F2"/>
    <w:rsid w:val="00FD093F"/>
    <w:rsid w:val="00FD0A72"/>
    <w:rsid w:val="00FD0AD6"/>
    <w:rsid w:val="00FD0B53"/>
    <w:rsid w:val="00FD0BAC"/>
    <w:rsid w:val="00FD0BE0"/>
    <w:rsid w:val="00FD0F9C"/>
    <w:rsid w:val="00FD1242"/>
    <w:rsid w:val="00FD1362"/>
    <w:rsid w:val="00FD13A6"/>
    <w:rsid w:val="00FD1650"/>
    <w:rsid w:val="00FD1CC4"/>
    <w:rsid w:val="00FD1CCB"/>
    <w:rsid w:val="00FD1F6F"/>
    <w:rsid w:val="00FD203A"/>
    <w:rsid w:val="00FD205E"/>
    <w:rsid w:val="00FD2189"/>
    <w:rsid w:val="00FD2399"/>
    <w:rsid w:val="00FD2655"/>
    <w:rsid w:val="00FD2B20"/>
    <w:rsid w:val="00FD2B2A"/>
    <w:rsid w:val="00FD2B49"/>
    <w:rsid w:val="00FD2CB1"/>
    <w:rsid w:val="00FD2F23"/>
    <w:rsid w:val="00FD3130"/>
    <w:rsid w:val="00FD3DBE"/>
    <w:rsid w:val="00FD3F35"/>
    <w:rsid w:val="00FD4363"/>
    <w:rsid w:val="00FD4486"/>
    <w:rsid w:val="00FD44BC"/>
    <w:rsid w:val="00FD44F7"/>
    <w:rsid w:val="00FD4518"/>
    <w:rsid w:val="00FD482A"/>
    <w:rsid w:val="00FD4995"/>
    <w:rsid w:val="00FD49B8"/>
    <w:rsid w:val="00FD50DE"/>
    <w:rsid w:val="00FD5460"/>
    <w:rsid w:val="00FD546E"/>
    <w:rsid w:val="00FD567F"/>
    <w:rsid w:val="00FD57E1"/>
    <w:rsid w:val="00FD591E"/>
    <w:rsid w:val="00FD5AC4"/>
    <w:rsid w:val="00FD5ADA"/>
    <w:rsid w:val="00FD6080"/>
    <w:rsid w:val="00FD610C"/>
    <w:rsid w:val="00FD62E1"/>
    <w:rsid w:val="00FD62F0"/>
    <w:rsid w:val="00FD6724"/>
    <w:rsid w:val="00FD6D3C"/>
    <w:rsid w:val="00FD6EAB"/>
    <w:rsid w:val="00FD6F3C"/>
    <w:rsid w:val="00FD7006"/>
    <w:rsid w:val="00FD739A"/>
    <w:rsid w:val="00FD7555"/>
    <w:rsid w:val="00FD7714"/>
    <w:rsid w:val="00FD781D"/>
    <w:rsid w:val="00FD78B0"/>
    <w:rsid w:val="00FD798D"/>
    <w:rsid w:val="00FD79A0"/>
    <w:rsid w:val="00FD7C27"/>
    <w:rsid w:val="00FE039A"/>
    <w:rsid w:val="00FE09A6"/>
    <w:rsid w:val="00FE0E6B"/>
    <w:rsid w:val="00FE124E"/>
    <w:rsid w:val="00FE1652"/>
    <w:rsid w:val="00FE1ABA"/>
    <w:rsid w:val="00FE1CDC"/>
    <w:rsid w:val="00FE2107"/>
    <w:rsid w:val="00FE2399"/>
    <w:rsid w:val="00FE25F5"/>
    <w:rsid w:val="00FE27AF"/>
    <w:rsid w:val="00FE29EC"/>
    <w:rsid w:val="00FE2A06"/>
    <w:rsid w:val="00FE2DEC"/>
    <w:rsid w:val="00FE2EB5"/>
    <w:rsid w:val="00FE2FAA"/>
    <w:rsid w:val="00FE2FE0"/>
    <w:rsid w:val="00FE33E9"/>
    <w:rsid w:val="00FE36D4"/>
    <w:rsid w:val="00FE3B01"/>
    <w:rsid w:val="00FE3EA6"/>
    <w:rsid w:val="00FE425C"/>
    <w:rsid w:val="00FE44D3"/>
    <w:rsid w:val="00FE4A6A"/>
    <w:rsid w:val="00FE4A9A"/>
    <w:rsid w:val="00FE4EFD"/>
    <w:rsid w:val="00FE55F5"/>
    <w:rsid w:val="00FE5618"/>
    <w:rsid w:val="00FE588C"/>
    <w:rsid w:val="00FE597D"/>
    <w:rsid w:val="00FE5DCB"/>
    <w:rsid w:val="00FE6047"/>
    <w:rsid w:val="00FE62FB"/>
    <w:rsid w:val="00FE64DB"/>
    <w:rsid w:val="00FE68CF"/>
    <w:rsid w:val="00FE6B45"/>
    <w:rsid w:val="00FE6CBA"/>
    <w:rsid w:val="00FE6D29"/>
    <w:rsid w:val="00FE6E00"/>
    <w:rsid w:val="00FE6E9B"/>
    <w:rsid w:val="00FE70A9"/>
    <w:rsid w:val="00FE73A7"/>
    <w:rsid w:val="00FE7656"/>
    <w:rsid w:val="00FE7723"/>
    <w:rsid w:val="00FE79E6"/>
    <w:rsid w:val="00FE7BF9"/>
    <w:rsid w:val="00FE7CCE"/>
    <w:rsid w:val="00FE7CE9"/>
    <w:rsid w:val="00FE7DB4"/>
    <w:rsid w:val="00FE7EB6"/>
    <w:rsid w:val="00FF0186"/>
    <w:rsid w:val="00FF03BF"/>
    <w:rsid w:val="00FF05B4"/>
    <w:rsid w:val="00FF093F"/>
    <w:rsid w:val="00FF0C1C"/>
    <w:rsid w:val="00FF0DF5"/>
    <w:rsid w:val="00FF13ED"/>
    <w:rsid w:val="00FF201D"/>
    <w:rsid w:val="00FF21DD"/>
    <w:rsid w:val="00FF2284"/>
    <w:rsid w:val="00FF27D8"/>
    <w:rsid w:val="00FF2E26"/>
    <w:rsid w:val="00FF2FDE"/>
    <w:rsid w:val="00FF33F8"/>
    <w:rsid w:val="00FF3462"/>
    <w:rsid w:val="00FF353F"/>
    <w:rsid w:val="00FF36F7"/>
    <w:rsid w:val="00FF3742"/>
    <w:rsid w:val="00FF3802"/>
    <w:rsid w:val="00FF3809"/>
    <w:rsid w:val="00FF3846"/>
    <w:rsid w:val="00FF399C"/>
    <w:rsid w:val="00FF3A72"/>
    <w:rsid w:val="00FF40B7"/>
    <w:rsid w:val="00FF422F"/>
    <w:rsid w:val="00FF4436"/>
    <w:rsid w:val="00FF4879"/>
    <w:rsid w:val="00FF49CF"/>
    <w:rsid w:val="00FF51A6"/>
    <w:rsid w:val="00FF524E"/>
    <w:rsid w:val="00FF5349"/>
    <w:rsid w:val="00FF565C"/>
    <w:rsid w:val="00FF56AB"/>
    <w:rsid w:val="00FF583A"/>
    <w:rsid w:val="00FF6194"/>
    <w:rsid w:val="00FF62B3"/>
    <w:rsid w:val="00FF6312"/>
    <w:rsid w:val="00FF63CA"/>
    <w:rsid w:val="00FF6A2C"/>
    <w:rsid w:val="00FF6F65"/>
    <w:rsid w:val="00FF70E3"/>
    <w:rsid w:val="00FF74E2"/>
    <w:rsid w:val="00FF7697"/>
    <w:rsid w:val="00FF7B11"/>
    <w:rsid w:val="00FF7D94"/>
    <w:rsid w:val="00FF7FB4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50B"/>
  <w15:docId w15:val="{8B671ACC-9ED8-478B-9345-99565823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5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F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9D6F7A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7D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7219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9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3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698610">
    <w:name w:val="rvps698610"/>
    <w:basedOn w:val="a"/>
    <w:rsid w:val="00970B2C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6F7A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styleId="a7">
    <w:name w:val="Hyperlink"/>
    <w:basedOn w:val="a0"/>
    <w:rsid w:val="00212DC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12DC1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D32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D3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9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1D7F"/>
  </w:style>
  <w:style w:type="paragraph" w:styleId="ab">
    <w:name w:val="footer"/>
    <w:basedOn w:val="a"/>
    <w:link w:val="ac"/>
    <w:uiPriority w:val="99"/>
    <w:unhideWhenUsed/>
    <w:rsid w:val="0069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1D7F"/>
  </w:style>
  <w:style w:type="character" w:customStyle="1" w:styleId="blk">
    <w:name w:val="blk"/>
    <w:basedOn w:val="a0"/>
    <w:rsid w:val="00867681"/>
  </w:style>
  <w:style w:type="character" w:customStyle="1" w:styleId="ad">
    <w:name w:val="Основной текст_"/>
    <w:basedOn w:val="a0"/>
    <w:link w:val="1"/>
    <w:rsid w:val="00FB2D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FB2D1A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FB2D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2D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1251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25144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Подпись к таблице_"/>
    <w:basedOn w:val="a0"/>
    <w:link w:val="af"/>
    <w:rsid w:val="001251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1251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+ Курсив"/>
    <w:basedOn w:val="ad"/>
    <w:rsid w:val="001251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8B12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rsid w:val="00A47D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1">
    <w:name w:val="Title"/>
    <w:basedOn w:val="a"/>
    <w:link w:val="af2"/>
    <w:qFormat/>
    <w:rsid w:val="00211B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211B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76E9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76E9B"/>
  </w:style>
  <w:style w:type="paragraph" w:customStyle="1" w:styleId="ConsNormal">
    <w:name w:val="ConsNormal"/>
    <w:rsid w:val="001921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45F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estern">
    <w:name w:val="western"/>
    <w:basedOn w:val="a"/>
    <w:rsid w:val="000077AF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5">
    <w:name w:val="Normal (Web)"/>
    <w:basedOn w:val="a"/>
    <w:rsid w:val="007A0F00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apple-converted-space">
    <w:name w:val="apple-converted-space"/>
    <w:rsid w:val="007A0F00"/>
  </w:style>
  <w:style w:type="character" w:styleId="af6">
    <w:name w:val="Emphasis"/>
    <w:uiPriority w:val="20"/>
    <w:qFormat/>
    <w:rsid w:val="007A0F00"/>
    <w:rPr>
      <w:i/>
      <w:iCs/>
    </w:rPr>
  </w:style>
  <w:style w:type="paragraph" w:styleId="af7">
    <w:name w:val="Body Text Indent"/>
    <w:basedOn w:val="a"/>
    <w:link w:val="af8"/>
    <w:uiPriority w:val="99"/>
    <w:semiHidden/>
    <w:unhideWhenUsed/>
    <w:rsid w:val="00B751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75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D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B695A"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9C2E8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9C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64D7-D25F-4556-9FDA-99D69A81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8195</TotalTime>
  <Pages>29</Pages>
  <Words>13776</Words>
  <Characters>78527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KSO</cp:lastModifiedBy>
  <cp:revision>87</cp:revision>
  <cp:lastPrinted>2025-11-26T08:36:00Z</cp:lastPrinted>
  <dcterms:created xsi:type="dcterms:W3CDTF">2020-12-02T08:06:00Z</dcterms:created>
  <dcterms:modified xsi:type="dcterms:W3CDTF">2025-11-26T09:23:00Z</dcterms:modified>
</cp:coreProperties>
</file>