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FF" w:rsidRPr="007329E1" w:rsidRDefault="007329E1">
      <w:pPr>
        <w:jc w:val="center"/>
        <w:rPr>
          <w:b/>
          <w:sz w:val="26"/>
          <w:szCs w:val="26"/>
        </w:rPr>
      </w:pPr>
      <w:r w:rsidRPr="007329E1">
        <w:rPr>
          <w:b/>
          <w:sz w:val="26"/>
          <w:szCs w:val="26"/>
        </w:rPr>
        <w:t>АДМИНИСТРАЦИЯ ПЕРВОМАЙСКОГО РАЙОНА</w:t>
      </w:r>
    </w:p>
    <w:p w:rsidR="00A918FF" w:rsidRPr="007329E1" w:rsidRDefault="00A918FF">
      <w:pPr>
        <w:jc w:val="center"/>
        <w:rPr>
          <w:b/>
          <w:sz w:val="26"/>
          <w:szCs w:val="26"/>
        </w:rPr>
      </w:pPr>
    </w:p>
    <w:p w:rsidR="00A918FF" w:rsidRPr="007329E1" w:rsidRDefault="007329E1">
      <w:pPr>
        <w:jc w:val="center"/>
        <w:rPr>
          <w:b/>
          <w:sz w:val="32"/>
          <w:szCs w:val="32"/>
        </w:rPr>
      </w:pPr>
      <w:r w:rsidRPr="007329E1">
        <w:rPr>
          <w:b/>
          <w:sz w:val="32"/>
          <w:szCs w:val="32"/>
        </w:rPr>
        <w:t>ПОСТАНОВЛЕНИЕ</w:t>
      </w:r>
    </w:p>
    <w:p w:rsidR="00A918FF" w:rsidRDefault="007329E1">
      <w:pPr>
        <w:jc w:val="both"/>
        <w:rPr>
          <w:sz w:val="26"/>
          <w:szCs w:val="26"/>
        </w:rPr>
      </w:pPr>
      <w:r w:rsidRPr="007329E1">
        <w:rPr>
          <w:sz w:val="26"/>
          <w:szCs w:val="26"/>
        </w:rPr>
        <w:t xml:space="preserve">27.11.2025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7329E1">
        <w:rPr>
          <w:sz w:val="26"/>
          <w:szCs w:val="26"/>
        </w:rPr>
        <w:t>№ 294</w:t>
      </w:r>
    </w:p>
    <w:p w:rsidR="007329E1" w:rsidRPr="007329E1" w:rsidRDefault="007329E1">
      <w:pPr>
        <w:jc w:val="both"/>
        <w:rPr>
          <w:sz w:val="26"/>
          <w:szCs w:val="26"/>
        </w:rPr>
      </w:pPr>
    </w:p>
    <w:p w:rsidR="00A918FF" w:rsidRPr="007329E1" w:rsidRDefault="007329E1">
      <w:pPr>
        <w:jc w:val="center"/>
        <w:rPr>
          <w:sz w:val="26"/>
          <w:szCs w:val="26"/>
        </w:rPr>
      </w:pPr>
      <w:r w:rsidRPr="007329E1">
        <w:rPr>
          <w:sz w:val="26"/>
          <w:szCs w:val="26"/>
        </w:rPr>
        <w:t>с. Первомайское</w:t>
      </w:r>
    </w:p>
    <w:p w:rsidR="007329E1" w:rsidRDefault="007329E1">
      <w:pPr>
        <w:jc w:val="center"/>
        <w:rPr>
          <w:sz w:val="26"/>
          <w:szCs w:val="26"/>
        </w:rPr>
      </w:pPr>
    </w:p>
    <w:p w:rsidR="00A918FF" w:rsidRPr="007329E1" w:rsidRDefault="007329E1">
      <w:pPr>
        <w:jc w:val="center"/>
        <w:rPr>
          <w:sz w:val="26"/>
          <w:szCs w:val="26"/>
        </w:rPr>
      </w:pPr>
      <w:r w:rsidRPr="007329E1">
        <w:rPr>
          <w:sz w:val="26"/>
          <w:szCs w:val="26"/>
        </w:rPr>
        <w:t>Об утверждении муниципальной программы</w:t>
      </w:r>
    </w:p>
    <w:p w:rsidR="00A918FF" w:rsidRPr="007329E1" w:rsidRDefault="007329E1">
      <w:pPr>
        <w:jc w:val="center"/>
        <w:rPr>
          <w:sz w:val="26"/>
          <w:szCs w:val="26"/>
        </w:rPr>
      </w:pPr>
      <w:r w:rsidRPr="007329E1">
        <w:rPr>
          <w:sz w:val="26"/>
          <w:szCs w:val="26"/>
        </w:rPr>
        <w:t>«Повышение энергетической эффективности на территории Первомайского района»</w:t>
      </w:r>
    </w:p>
    <w:p w:rsidR="00A918FF" w:rsidRDefault="00A918FF">
      <w:pPr>
        <w:jc w:val="center"/>
        <w:rPr>
          <w:sz w:val="26"/>
          <w:szCs w:val="26"/>
        </w:rPr>
      </w:pPr>
    </w:p>
    <w:p w:rsidR="007329E1" w:rsidRPr="007329E1" w:rsidRDefault="007329E1">
      <w:pPr>
        <w:jc w:val="center"/>
        <w:rPr>
          <w:sz w:val="26"/>
          <w:szCs w:val="26"/>
        </w:rPr>
      </w:pPr>
    </w:p>
    <w:p w:rsidR="00A918FF" w:rsidRPr="007329E1" w:rsidRDefault="007329E1">
      <w:pPr>
        <w:jc w:val="both"/>
        <w:rPr>
          <w:sz w:val="26"/>
          <w:szCs w:val="26"/>
        </w:rPr>
      </w:pPr>
      <w:r w:rsidRPr="007329E1">
        <w:rPr>
          <w:sz w:val="26"/>
          <w:szCs w:val="26"/>
        </w:rPr>
        <w:t xml:space="preserve"> </w:t>
      </w:r>
    </w:p>
    <w:p w:rsidR="00A918FF" w:rsidRPr="007329E1" w:rsidRDefault="007329E1" w:rsidP="007329E1">
      <w:pPr>
        <w:ind w:firstLine="709"/>
        <w:jc w:val="both"/>
        <w:rPr>
          <w:sz w:val="26"/>
          <w:szCs w:val="26"/>
        </w:rPr>
      </w:pPr>
      <w:r w:rsidRPr="007329E1">
        <w:rPr>
          <w:sz w:val="26"/>
          <w:szCs w:val="26"/>
        </w:rPr>
        <w:t>В соответствии со ст. 179 Бюджетного кодекса Российской Федерации, постановлением Администрации Первомайского района от 18.03.2016 № 55 «Об утверждении порядка принятия решений о разработке муниципальных программ, формирования и реализации муниципальных программ»,</w:t>
      </w:r>
    </w:p>
    <w:p w:rsidR="00A918FF" w:rsidRPr="007329E1" w:rsidRDefault="007329E1" w:rsidP="007329E1">
      <w:pPr>
        <w:ind w:firstLine="709"/>
        <w:jc w:val="both"/>
        <w:rPr>
          <w:sz w:val="26"/>
          <w:szCs w:val="26"/>
        </w:rPr>
      </w:pPr>
      <w:r w:rsidRPr="007329E1">
        <w:rPr>
          <w:sz w:val="26"/>
          <w:szCs w:val="26"/>
        </w:rPr>
        <w:t>ПОСТАНОВЛЯЮ:</w:t>
      </w:r>
    </w:p>
    <w:p w:rsidR="00A918FF" w:rsidRPr="007329E1" w:rsidRDefault="007329E1" w:rsidP="007329E1">
      <w:pPr>
        <w:ind w:firstLine="709"/>
        <w:jc w:val="both"/>
        <w:rPr>
          <w:sz w:val="26"/>
          <w:szCs w:val="26"/>
        </w:rPr>
      </w:pPr>
      <w:r w:rsidRPr="007329E1">
        <w:rPr>
          <w:sz w:val="26"/>
          <w:szCs w:val="26"/>
        </w:rPr>
        <w:t xml:space="preserve">1. Утвердить муниципальную программу </w:t>
      </w:r>
      <w:bookmarkStart w:id="0" w:name="_Hlk163567465"/>
      <w:r w:rsidRPr="007329E1">
        <w:rPr>
          <w:sz w:val="26"/>
          <w:szCs w:val="26"/>
        </w:rPr>
        <w:t xml:space="preserve">«Повышение энергетической эффективности на территории Первомайского района» </w:t>
      </w:r>
      <w:bookmarkEnd w:id="0"/>
      <w:r w:rsidRPr="007329E1">
        <w:rPr>
          <w:sz w:val="26"/>
          <w:szCs w:val="26"/>
        </w:rPr>
        <w:t>согласно приложению, к настоящему постановлению.</w:t>
      </w:r>
    </w:p>
    <w:p w:rsidR="00A918FF" w:rsidRPr="007329E1" w:rsidRDefault="007329E1" w:rsidP="007329E1">
      <w:pPr>
        <w:ind w:firstLine="709"/>
        <w:jc w:val="both"/>
        <w:rPr>
          <w:sz w:val="26"/>
          <w:szCs w:val="26"/>
        </w:rPr>
      </w:pPr>
      <w:r w:rsidRPr="007329E1">
        <w:rPr>
          <w:sz w:val="26"/>
          <w:szCs w:val="26"/>
        </w:rPr>
        <w:t>2. Настоящее постановление опубликовать в газете «Заветы Ильича» и разместить на официальном сайте Администрации Первомайского района (http://pmr.tomsk.ru).</w:t>
      </w:r>
    </w:p>
    <w:p w:rsidR="00A918FF" w:rsidRPr="007329E1" w:rsidRDefault="007329E1" w:rsidP="007329E1">
      <w:pPr>
        <w:ind w:firstLine="709"/>
        <w:jc w:val="both"/>
        <w:rPr>
          <w:sz w:val="26"/>
          <w:szCs w:val="26"/>
        </w:rPr>
      </w:pPr>
      <w:r w:rsidRPr="007329E1">
        <w:rPr>
          <w:sz w:val="26"/>
          <w:szCs w:val="26"/>
        </w:rPr>
        <w:t>3. Настоящее постановление вступает в силу с 01.01.2026 года.</w:t>
      </w:r>
    </w:p>
    <w:p w:rsidR="00A918FF" w:rsidRPr="007329E1" w:rsidRDefault="007329E1" w:rsidP="007329E1">
      <w:pPr>
        <w:ind w:firstLine="709"/>
        <w:jc w:val="both"/>
        <w:rPr>
          <w:sz w:val="26"/>
          <w:szCs w:val="26"/>
        </w:rPr>
      </w:pPr>
      <w:r w:rsidRPr="007329E1">
        <w:rPr>
          <w:sz w:val="26"/>
          <w:szCs w:val="26"/>
        </w:rPr>
        <w:t>4. Контроль за исполнением настоящего постановления возложить на заместителя Главы Первомайского района по строительству, ЖКХ, дорожному комплексу, ГО и ЧС.</w:t>
      </w:r>
    </w:p>
    <w:p w:rsidR="00A918FF" w:rsidRPr="007329E1" w:rsidRDefault="00A918FF" w:rsidP="007329E1">
      <w:pPr>
        <w:ind w:firstLine="709"/>
        <w:jc w:val="both"/>
        <w:rPr>
          <w:sz w:val="26"/>
          <w:szCs w:val="26"/>
        </w:rPr>
      </w:pPr>
    </w:p>
    <w:p w:rsidR="00A918FF" w:rsidRDefault="00A918FF">
      <w:pPr>
        <w:rPr>
          <w:sz w:val="26"/>
          <w:szCs w:val="26"/>
        </w:rPr>
      </w:pPr>
    </w:p>
    <w:p w:rsidR="007329E1" w:rsidRPr="007329E1" w:rsidRDefault="007329E1">
      <w:pPr>
        <w:rPr>
          <w:sz w:val="26"/>
          <w:szCs w:val="26"/>
        </w:rPr>
      </w:pPr>
    </w:p>
    <w:p w:rsidR="00A918FF" w:rsidRPr="007329E1" w:rsidRDefault="007329E1">
      <w:pPr>
        <w:rPr>
          <w:sz w:val="26"/>
          <w:szCs w:val="26"/>
        </w:rPr>
      </w:pPr>
      <w:r w:rsidRPr="007329E1">
        <w:rPr>
          <w:sz w:val="26"/>
          <w:szCs w:val="26"/>
        </w:rPr>
        <w:t xml:space="preserve">Глава Первомайского района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7329E1">
        <w:rPr>
          <w:sz w:val="26"/>
          <w:szCs w:val="26"/>
        </w:rPr>
        <w:t xml:space="preserve">И.И. Сиберт </w:t>
      </w: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6"/>
          <w:szCs w:val="26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4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4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4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4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4"/>
        </w:rPr>
      </w:pPr>
    </w:p>
    <w:p w:rsidR="00A918FF" w:rsidRPr="007329E1" w:rsidRDefault="00A918FF">
      <w:pPr>
        <w:pStyle w:val="ac"/>
        <w:rPr>
          <w:rFonts w:ascii="Times New Roman" w:hAnsi="Times New Roman"/>
          <w:sz w:val="24"/>
        </w:rPr>
      </w:pPr>
    </w:p>
    <w:p w:rsidR="00A918FF" w:rsidRPr="007329E1" w:rsidRDefault="007329E1">
      <w:pPr>
        <w:pStyle w:val="ac"/>
        <w:rPr>
          <w:rFonts w:ascii="Times New Roman" w:hAnsi="Times New Roman"/>
          <w:sz w:val="20"/>
        </w:rPr>
      </w:pPr>
      <w:proofErr w:type="spellStart"/>
      <w:r w:rsidRPr="007329E1">
        <w:rPr>
          <w:rFonts w:ascii="Times New Roman" w:hAnsi="Times New Roman"/>
          <w:sz w:val="20"/>
        </w:rPr>
        <w:t>Мазаник</w:t>
      </w:r>
      <w:proofErr w:type="spellEnd"/>
      <w:r w:rsidRPr="007329E1">
        <w:rPr>
          <w:rFonts w:ascii="Times New Roman" w:hAnsi="Times New Roman"/>
          <w:sz w:val="20"/>
        </w:rPr>
        <w:t xml:space="preserve"> С.А. </w:t>
      </w:r>
    </w:p>
    <w:p w:rsidR="007329E1" w:rsidRPr="007329E1" w:rsidRDefault="007329E1">
      <w:pPr>
        <w:pStyle w:val="ac"/>
        <w:rPr>
          <w:rFonts w:ascii="Times New Roman" w:hAnsi="Times New Roman"/>
          <w:sz w:val="20"/>
        </w:rPr>
      </w:pPr>
      <w:r w:rsidRPr="007329E1">
        <w:rPr>
          <w:rFonts w:ascii="Times New Roman" w:hAnsi="Times New Roman"/>
          <w:sz w:val="20"/>
        </w:rPr>
        <w:t>8(38245)2-29-81</w:t>
      </w:r>
    </w:p>
    <w:p w:rsidR="00A918FF" w:rsidRPr="007329E1" w:rsidRDefault="007329E1" w:rsidP="007329E1">
      <w:pPr>
        <w:jc w:val="right"/>
        <w:outlineLvl w:val="0"/>
        <w:rPr>
          <w:sz w:val="20"/>
        </w:rPr>
      </w:pPr>
      <w:r w:rsidRPr="007329E1">
        <w:rPr>
          <w:sz w:val="20"/>
        </w:rPr>
        <w:lastRenderedPageBreak/>
        <w:t>Приложение УТВЕРЖДЕНО постановлением</w:t>
      </w:r>
    </w:p>
    <w:p w:rsidR="00A918FF" w:rsidRPr="007329E1" w:rsidRDefault="007329E1" w:rsidP="007329E1">
      <w:pPr>
        <w:jc w:val="center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  <w:r w:rsidRPr="007329E1">
        <w:rPr>
          <w:sz w:val="20"/>
        </w:rPr>
        <w:t>Администрации Первомайского района</w:t>
      </w:r>
    </w:p>
    <w:p w:rsidR="00A918FF" w:rsidRPr="007329E1" w:rsidRDefault="007329E1" w:rsidP="007329E1">
      <w:pPr>
        <w:jc w:val="center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 w:rsidRPr="007329E1">
        <w:rPr>
          <w:sz w:val="20"/>
        </w:rPr>
        <w:t xml:space="preserve">от </w:t>
      </w:r>
      <w:r>
        <w:rPr>
          <w:sz w:val="20"/>
        </w:rPr>
        <w:t>27.11.2025</w:t>
      </w:r>
      <w:r w:rsidRPr="007329E1">
        <w:rPr>
          <w:sz w:val="20"/>
        </w:rPr>
        <w:t xml:space="preserve"> № </w:t>
      </w:r>
      <w:r>
        <w:rPr>
          <w:sz w:val="20"/>
        </w:rPr>
        <w:t>294</w:t>
      </w: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>
      <w:pPr>
        <w:jc w:val="center"/>
        <w:outlineLvl w:val="0"/>
      </w:pPr>
    </w:p>
    <w:p w:rsidR="00A918FF" w:rsidRPr="007329E1" w:rsidRDefault="00A918FF" w:rsidP="007329E1">
      <w:pPr>
        <w:jc w:val="center"/>
        <w:outlineLvl w:val="0"/>
        <w:rPr>
          <w:sz w:val="26"/>
          <w:szCs w:val="26"/>
        </w:rPr>
      </w:pPr>
    </w:p>
    <w:p w:rsidR="00A918FF" w:rsidRPr="007329E1" w:rsidRDefault="007329E1" w:rsidP="007329E1">
      <w:pPr>
        <w:jc w:val="center"/>
        <w:rPr>
          <w:sz w:val="26"/>
          <w:szCs w:val="26"/>
        </w:rPr>
      </w:pPr>
      <w:r w:rsidRPr="007329E1">
        <w:rPr>
          <w:sz w:val="26"/>
          <w:szCs w:val="26"/>
        </w:rPr>
        <w:t>Муниципальная программа</w:t>
      </w:r>
    </w:p>
    <w:p w:rsidR="00A918FF" w:rsidRPr="007329E1" w:rsidRDefault="00A918FF" w:rsidP="007329E1">
      <w:pPr>
        <w:jc w:val="center"/>
        <w:rPr>
          <w:b/>
          <w:sz w:val="26"/>
          <w:szCs w:val="26"/>
        </w:rPr>
      </w:pPr>
    </w:p>
    <w:p w:rsidR="007329E1" w:rsidRDefault="007329E1" w:rsidP="007329E1">
      <w:pPr>
        <w:jc w:val="center"/>
        <w:outlineLvl w:val="0"/>
        <w:rPr>
          <w:b/>
          <w:sz w:val="26"/>
          <w:szCs w:val="26"/>
        </w:rPr>
      </w:pPr>
      <w:r w:rsidRPr="007329E1">
        <w:rPr>
          <w:b/>
          <w:sz w:val="26"/>
          <w:szCs w:val="26"/>
        </w:rPr>
        <w:t>«Повышение энергетической эффективности на территории</w:t>
      </w:r>
    </w:p>
    <w:p w:rsidR="00A918FF" w:rsidRPr="007329E1" w:rsidRDefault="007329E1" w:rsidP="007329E1">
      <w:pPr>
        <w:jc w:val="center"/>
        <w:outlineLvl w:val="0"/>
        <w:rPr>
          <w:b/>
          <w:sz w:val="26"/>
          <w:szCs w:val="26"/>
        </w:rPr>
      </w:pPr>
      <w:r w:rsidRPr="007329E1">
        <w:rPr>
          <w:b/>
          <w:sz w:val="26"/>
          <w:szCs w:val="26"/>
        </w:rPr>
        <w:t>Первомайского района»</w:t>
      </w:r>
    </w:p>
    <w:p w:rsidR="00A918FF" w:rsidRPr="007329E1" w:rsidRDefault="00A918FF" w:rsidP="007329E1">
      <w:pPr>
        <w:rPr>
          <w:sz w:val="26"/>
          <w:szCs w:val="26"/>
        </w:rPr>
      </w:pPr>
    </w:p>
    <w:p w:rsidR="00A918FF" w:rsidRPr="007329E1" w:rsidRDefault="00A918FF" w:rsidP="007329E1">
      <w:pPr>
        <w:rPr>
          <w:sz w:val="26"/>
          <w:szCs w:val="26"/>
        </w:rPr>
      </w:pPr>
    </w:p>
    <w:p w:rsidR="00A918FF" w:rsidRPr="007329E1" w:rsidRDefault="00A918FF" w:rsidP="007329E1">
      <w:pPr>
        <w:rPr>
          <w:sz w:val="26"/>
          <w:szCs w:val="26"/>
        </w:rPr>
      </w:pPr>
    </w:p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A918FF" w:rsidRPr="007329E1" w:rsidRDefault="00A918FF"/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7329E1" w:rsidRDefault="007329E1">
      <w:pPr>
        <w:jc w:val="center"/>
      </w:pPr>
    </w:p>
    <w:p w:rsidR="00A918FF" w:rsidRPr="007329E1" w:rsidRDefault="007329E1">
      <w:pPr>
        <w:jc w:val="center"/>
      </w:pPr>
      <w:r w:rsidRPr="007329E1">
        <w:t>с. Первомайское</w:t>
      </w: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lastRenderedPageBreak/>
        <w:t>ПАСПОРТ</w:t>
      </w: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t xml:space="preserve"> МУНИЦИПАЛЬНОЙ ПРОГРАММЫ</w:t>
      </w:r>
    </w:p>
    <w:p w:rsidR="00A918FF" w:rsidRPr="007329E1" w:rsidRDefault="007329E1">
      <w:pPr>
        <w:jc w:val="center"/>
        <w:outlineLvl w:val="0"/>
        <w:rPr>
          <w:b/>
        </w:rPr>
      </w:pPr>
      <w:bookmarkStart w:id="1" w:name="_Hlk163631849"/>
      <w:r w:rsidRPr="007329E1">
        <w:rPr>
          <w:b/>
        </w:rPr>
        <w:t>«</w:t>
      </w:r>
      <w:r w:rsidRPr="007329E1">
        <w:rPr>
          <w:b/>
          <w:sz w:val="26"/>
        </w:rPr>
        <w:t>Повышение энергетической эффективности на территории Первомайского района</w:t>
      </w:r>
      <w:r w:rsidRPr="007329E1">
        <w:rPr>
          <w:b/>
        </w:rPr>
        <w:t>»</w:t>
      </w:r>
      <w:bookmarkEnd w:id="1"/>
    </w:p>
    <w:p w:rsidR="00A918FF" w:rsidRPr="007329E1" w:rsidRDefault="00A918FF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1559"/>
        <w:gridCol w:w="425"/>
        <w:gridCol w:w="425"/>
        <w:gridCol w:w="142"/>
        <w:gridCol w:w="532"/>
        <w:gridCol w:w="429"/>
        <w:gridCol w:w="283"/>
        <w:gridCol w:w="443"/>
        <w:gridCol w:w="425"/>
        <w:gridCol w:w="681"/>
        <w:gridCol w:w="425"/>
        <w:gridCol w:w="704"/>
        <w:gridCol w:w="283"/>
        <w:gridCol w:w="760"/>
      </w:tblGrid>
      <w:tr w:rsidR="00A918FF" w:rsidRPr="007329E1">
        <w:trPr>
          <w:trHeight w:val="109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Наименование Муниципальной программы (далее МП)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Муниципальная программа </w:t>
            </w:r>
            <w:bookmarkStart w:id="2" w:name="_Hlk163569278"/>
            <w:r w:rsidRPr="007329E1">
              <w:t>«</w:t>
            </w:r>
            <w:r w:rsidRPr="007329E1">
              <w:rPr>
                <w:sz w:val="26"/>
              </w:rPr>
              <w:t>Повышение энергетической эффективности на территории Первомайского района</w:t>
            </w:r>
            <w:bookmarkEnd w:id="2"/>
            <w:r w:rsidRPr="007329E1">
              <w:t>» (далее – Программа)</w:t>
            </w:r>
          </w:p>
        </w:tc>
      </w:tr>
      <w:tr w:rsidR="00A918FF" w:rsidRPr="007329E1">
        <w:trPr>
          <w:trHeight w:val="66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Координатор МП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Отдел строительства, архитектуры и ЖКХ Администрации Первомайского района</w:t>
            </w:r>
          </w:p>
        </w:tc>
      </w:tr>
      <w:tr w:rsidR="00A918FF" w:rsidRPr="007329E1">
        <w:trPr>
          <w:trHeight w:val="429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Заказчик МП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Администрация Первомайского района</w:t>
            </w:r>
          </w:p>
        </w:tc>
      </w:tr>
      <w:tr w:rsidR="00A918FF" w:rsidRPr="007329E1" w:rsidTr="007329E1">
        <w:trPr>
          <w:trHeight w:val="1727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Соисполнители МП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8FF" w:rsidRPr="007329E1" w:rsidRDefault="007329E1" w:rsidP="007329E1">
            <w:pPr>
              <w:jc w:val="both"/>
            </w:pPr>
            <w:r>
              <w:t xml:space="preserve">- </w:t>
            </w:r>
            <w:r w:rsidRPr="007329E1">
              <w:t>Отдел строительства, архитектуры и ЖКХ Администрации Первомайского района;</w:t>
            </w:r>
          </w:p>
          <w:p w:rsidR="00A918FF" w:rsidRPr="007329E1" w:rsidRDefault="007329E1" w:rsidP="007329E1">
            <w:pPr>
              <w:jc w:val="both"/>
            </w:pPr>
            <w:r w:rsidRPr="007329E1">
              <w:t>-</w:t>
            </w:r>
            <w:r>
              <w:t xml:space="preserve"> </w:t>
            </w:r>
            <w:r w:rsidRPr="007329E1">
              <w:t>Муниципальные образования сельских поселений Первомайского района;</w:t>
            </w:r>
          </w:p>
          <w:p w:rsidR="007329E1" w:rsidRDefault="007329E1" w:rsidP="007329E1">
            <w:pPr>
              <w:jc w:val="both"/>
            </w:pPr>
            <w:r w:rsidRPr="007329E1">
              <w:t>-</w:t>
            </w:r>
            <w:r>
              <w:t xml:space="preserve"> </w:t>
            </w:r>
            <w:r w:rsidRPr="007329E1">
              <w:t>Бюджетные учреждения Первомайского района;</w:t>
            </w:r>
          </w:p>
          <w:p w:rsidR="00A918FF" w:rsidRPr="007329E1" w:rsidRDefault="007329E1" w:rsidP="007329E1">
            <w:pPr>
              <w:jc w:val="both"/>
            </w:pPr>
            <w:r>
              <w:t xml:space="preserve">- </w:t>
            </w:r>
            <w:r w:rsidRPr="007329E1">
              <w:t>Предприятия и организации Первомайского района.</w:t>
            </w:r>
          </w:p>
        </w:tc>
      </w:tr>
      <w:tr w:rsidR="00A918FF" w:rsidRPr="007329E1">
        <w:trPr>
          <w:trHeight w:val="6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Стратегическая цель социально –экономического развития Первомайского района до 2030 года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Создание условий для повышения уровня жизни населения на основе обеспечения устойчивого экономического роста.</w:t>
            </w:r>
          </w:p>
        </w:tc>
      </w:tr>
      <w:tr w:rsidR="00A918FF" w:rsidRPr="007329E1">
        <w:trPr>
          <w:trHeight w:val="66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Цель программы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</w:p>
        </w:tc>
      </w:tr>
      <w:tr w:rsidR="00A918FF" w:rsidRPr="007329E1" w:rsidTr="007329E1">
        <w:trPr>
          <w:trHeight w:val="330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Показатели цели МП и их значения (с детализацией по годам реализации)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Показатели цели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</w:tr>
      <w:tr w:rsidR="00A918FF" w:rsidRPr="007329E1">
        <w:trPr>
          <w:trHeight w:val="64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Первомайского района, %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16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20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22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24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26</w:t>
            </w:r>
          </w:p>
        </w:tc>
      </w:tr>
      <w:tr w:rsidR="00A918FF" w:rsidRPr="007329E1">
        <w:trPr>
          <w:trHeight w:val="64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Доля объема холодной воды, расчеты за которую осуществляются с использованием приборов учета, в общем объеме </w:t>
            </w:r>
            <w:r w:rsidRPr="007329E1">
              <w:lastRenderedPageBreak/>
              <w:t>воды, потребляемой (используемой) на территории Первомайского района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lastRenderedPageBreak/>
              <w:t>87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88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89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90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91</w:t>
            </w:r>
          </w:p>
        </w:tc>
      </w:tr>
      <w:tr w:rsidR="00A918FF" w:rsidRPr="007329E1">
        <w:trPr>
          <w:trHeight w:val="527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lastRenderedPageBreak/>
              <w:t>Задачи МП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1</w:t>
            </w:r>
          </w:p>
        </w:tc>
        <w:tc>
          <w:tcPr>
            <w:tcW w:w="75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многоквартирных домах</w:t>
            </w:r>
          </w:p>
        </w:tc>
      </w:tr>
      <w:tr w:rsidR="00A918FF" w:rsidRPr="007329E1">
        <w:trPr>
          <w:trHeight w:val="527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2</w:t>
            </w:r>
          </w:p>
        </w:tc>
        <w:tc>
          <w:tcPr>
            <w:tcW w:w="75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бюджетных учреждениях</w:t>
            </w:r>
          </w:p>
        </w:tc>
      </w:tr>
      <w:tr w:rsidR="00A918FF" w:rsidRPr="007329E1">
        <w:trPr>
          <w:trHeight w:val="113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3</w:t>
            </w:r>
          </w:p>
        </w:tc>
        <w:tc>
          <w:tcPr>
            <w:tcW w:w="75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Повышение энергетической эффективности при производстве и передаче энергоресурсов в системах коммунальной инфраструктуры</w:t>
            </w:r>
          </w:p>
        </w:tc>
      </w:tr>
      <w:tr w:rsidR="00A918FF" w:rsidRPr="007329E1" w:rsidTr="00D25D6C">
        <w:trPr>
          <w:trHeight w:val="330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bookmarkStart w:id="3" w:name="_Hlk163570171"/>
            <w:r w:rsidRPr="007329E1">
              <w:t>Показатели задач МП и их значения (с детализацией по годам реализации)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Показатели задач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</w:tr>
      <w:tr w:rsidR="00A918FF" w:rsidRPr="007329E1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7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1.Повышение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многоквартирных домах</w:t>
            </w:r>
          </w:p>
        </w:tc>
      </w:tr>
      <w:tr w:rsidR="00A918FF" w:rsidRPr="007329E1" w:rsidTr="00D25D6C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Удельный расход тепловой энергии в многоквартирных домах, Гкал/кв.м.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0,020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0,019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0,017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0,016</w:t>
            </w:r>
          </w:p>
        </w:tc>
      </w:tr>
      <w:tr w:rsidR="00A918FF" w:rsidRPr="007329E1" w:rsidTr="00D25D6C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Удельный расход холодной воды в многоквартирных домах, </w:t>
            </w:r>
            <w:proofErr w:type="spellStart"/>
            <w:r w:rsidRPr="007329E1">
              <w:t>куб.м</w:t>
            </w:r>
            <w:proofErr w:type="spellEnd"/>
            <w:r w:rsidRPr="007329E1">
              <w:t>/чел.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0,15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0,14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0,13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0,12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0,11</w:t>
            </w:r>
          </w:p>
        </w:tc>
      </w:tr>
      <w:tr w:rsidR="00A918FF" w:rsidRPr="007329E1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7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2.</w:t>
            </w:r>
            <w:r w:rsidR="00D25D6C">
              <w:t xml:space="preserve"> </w:t>
            </w:r>
            <w:r w:rsidRPr="007329E1">
              <w:t xml:space="preserve">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бюджетных учреждениях</w:t>
            </w:r>
            <w:bookmarkEnd w:id="3"/>
          </w:p>
        </w:tc>
      </w:tr>
      <w:tr w:rsidR="00A918FF" w:rsidRPr="007329E1" w:rsidTr="00D25D6C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Удельный расход тепловой энергии в бюджетных учреждениях, Гкал/кв.м.</w:t>
            </w:r>
          </w:p>
          <w:p w:rsidR="00A918FF" w:rsidRPr="007329E1" w:rsidRDefault="00A918FF" w:rsidP="007329E1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0,79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0,78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0,75</w:t>
            </w:r>
          </w:p>
        </w:tc>
      </w:tr>
      <w:tr w:rsidR="00A918FF" w:rsidRPr="007329E1" w:rsidTr="00D25D6C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 xml:space="preserve">Удельный расход холодной воды в бюджетных учреждениях, </w:t>
            </w:r>
            <w:proofErr w:type="spellStart"/>
            <w:r w:rsidRPr="007329E1">
              <w:t>куб.м</w:t>
            </w:r>
            <w:proofErr w:type="spellEnd"/>
            <w:r w:rsidRPr="007329E1">
              <w:t>/чел.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8,0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7,5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7,0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6,5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center"/>
            </w:pPr>
            <w:r w:rsidRPr="007329E1">
              <w:t>6,0</w:t>
            </w:r>
          </w:p>
        </w:tc>
      </w:tr>
      <w:tr w:rsidR="00A918FF" w:rsidRPr="007329E1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7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3.Повышение энергетической эффективности при производстве и передаче энергоресурсов в системах коммунальной инфраструктуры</w:t>
            </w:r>
          </w:p>
        </w:tc>
      </w:tr>
      <w:tr w:rsidR="00A918FF" w:rsidRPr="007329E1" w:rsidTr="00D25D6C">
        <w:trPr>
          <w:trHeight w:val="675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Объем потерь тепловой энергии при ее передаче в общем объеме отпущенной тепловой энергии, %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16,84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16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15,5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14,5</w:t>
            </w:r>
          </w:p>
        </w:tc>
      </w:tr>
      <w:tr w:rsidR="00A918FF" w:rsidRPr="007329E1" w:rsidTr="00D25D6C">
        <w:trPr>
          <w:trHeight w:val="92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Объем потерь воды при ее передаче в общем объеме отпущенной воды. 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19,5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18,5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18</w:t>
            </w:r>
          </w:p>
        </w:tc>
      </w:tr>
      <w:tr w:rsidR="00A918FF" w:rsidRPr="007329E1">
        <w:trPr>
          <w:trHeight w:val="66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Срок реализации МП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r w:rsidRPr="007329E1">
              <w:t>2026-2030 гг.</w:t>
            </w:r>
          </w:p>
        </w:tc>
      </w:tr>
      <w:tr w:rsidR="00A918FF" w:rsidRPr="007329E1">
        <w:trPr>
          <w:trHeight w:val="1002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Перечень подпрограмм МП (при наличии)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r w:rsidRPr="007329E1">
              <w:t>-</w:t>
            </w:r>
          </w:p>
        </w:tc>
      </w:tr>
      <w:tr w:rsidR="00A918FF" w:rsidRPr="007329E1" w:rsidTr="00D25D6C">
        <w:trPr>
          <w:trHeight w:val="43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bookmarkStart w:id="4" w:name="_Hlk163570784"/>
            <w:bookmarkEnd w:id="4"/>
            <w:r w:rsidRPr="007329E1"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Источники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Всего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2026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2027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2028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2030</w:t>
            </w:r>
          </w:p>
        </w:tc>
      </w:tr>
      <w:tr w:rsidR="00A918FF" w:rsidRPr="007329E1" w:rsidTr="00D25D6C">
        <w:trPr>
          <w:trHeight w:val="66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Федеральный бюджет (по согласованию)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453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67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Местные бюджеты (по согласованию)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63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Внебюджетные источники (по согласованию)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1230,0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1230,0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30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Всего по источникам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1230,0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1230,0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865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r w:rsidRPr="007329E1"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r w:rsidRPr="007329E1">
              <w:t>Основные направления расходования средств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Всего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2030</w:t>
            </w:r>
          </w:p>
        </w:tc>
      </w:tr>
      <w:tr w:rsidR="00A918FF" w:rsidRPr="007329E1" w:rsidTr="00D25D6C">
        <w:trPr>
          <w:trHeight w:val="33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557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НИОКР (Научно-исследовательские и опытно-</w:t>
            </w:r>
            <w:r w:rsidRPr="007329E1">
              <w:lastRenderedPageBreak/>
              <w:t>конструкторские работы)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lastRenderedPageBreak/>
              <w:t>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33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 w:rsidP="007329E1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прочие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1230,0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1230,0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169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Организация управления МП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7329E1">
            <w:pPr>
              <w:jc w:val="both"/>
            </w:pPr>
            <w:r w:rsidRPr="007329E1">
              <w:t>Реализацию МП осуществляет Администрация Первомайского района. Контроль за реализацией МП осуществляет заместитель Главы Первомайского района по строительству, дорожному комплексу, ГО и ЧС. Текущий контроль и мониторинг реализации МП осуществляет</w:t>
            </w:r>
            <w:r w:rsidRPr="007329E1">
              <w:br/>
              <w:t xml:space="preserve">Отдел строительства, архитектуры и ЖКХ Администрации Первомайского района.  </w:t>
            </w:r>
          </w:p>
        </w:tc>
      </w:tr>
    </w:tbl>
    <w:p w:rsidR="00A918FF" w:rsidRPr="007329E1" w:rsidRDefault="00A918FF">
      <w:pPr>
        <w:jc w:val="center"/>
        <w:rPr>
          <w:b/>
        </w:rPr>
      </w:pP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t>1.</w:t>
      </w:r>
      <w:r w:rsidR="00D25D6C">
        <w:rPr>
          <w:b/>
        </w:rPr>
        <w:t xml:space="preserve"> </w:t>
      </w:r>
      <w:r w:rsidRPr="007329E1">
        <w:rPr>
          <w:b/>
        </w:rPr>
        <w:t>ХАРАКТЕРИСТИКА ПРОБЛЕМЫ, НА РЕШЕНИЕ КОТОРОЙ НАПРАВЛЕНА МУНИЦИПАЛЬНАЯ ПРОГРАММА</w:t>
      </w:r>
    </w:p>
    <w:p w:rsidR="00A918FF" w:rsidRPr="007329E1" w:rsidRDefault="00A918FF">
      <w:pPr>
        <w:jc w:val="center"/>
        <w:rPr>
          <w:b/>
        </w:rPr>
      </w:pPr>
    </w:p>
    <w:p w:rsidR="00A918FF" w:rsidRPr="007329E1" w:rsidRDefault="007329E1" w:rsidP="00D25D6C">
      <w:pPr>
        <w:ind w:firstLine="709"/>
        <w:jc w:val="both"/>
      </w:pPr>
      <w:r w:rsidRPr="007329E1">
        <w:t xml:space="preserve">Муниципальная программа направлена на решение проблемных вопросов, обусловленных необходимостью повышения </w:t>
      </w:r>
      <w:proofErr w:type="spellStart"/>
      <w:r w:rsidRPr="007329E1">
        <w:t>энергоэффективности</w:t>
      </w:r>
      <w:proofErr w:type="spellEnd"/>
      <w:r w:rsidRPr="007329E1">
        <w:t xml:space="preserve"> на территории Первомайского района.</w:t>
      </w:r>
    </w:p>
    <w:p w:rsidR="00A918FF" w:rsidRPr="007329E1" w:rsidRDefault="007329E1" w:rsidP="00D25D6C">
      <w:pPr>
        <w:ind w:firstLine="709"/>
        <w:jc w:val="both"/>
      </w:pPr>
      <w:r w:rsidRPr="007329E1">
        <w:t xml:space="preserve">Повышение </w:t>
      </w:r>
      <w:proofErr w:type="spellStart"/>
      <w:r w:rsidRPr="007329E1">
        <w:t>энергоэффективности</w:t>
      </w:r>
      <w:proofErr w:type="spellEnd"/>
      <w:r w:rsidRPr="007329E1">
        <w:t xml:space="preserve"> на территории Первомайского района осуществляется в пределах полномочий муниципального района, установленных Федеральным законом от 23.11.2009 № 261-ФЗ «Об энергосбережении и о повышении </w:t>
      </w:r>
      <w:r w:rsidR="00D25D6C" w:rsidRPr="007329E1">
        <w:t>энергетической эффективности,</w:t>
      </w:r>
      <w:r w:rsidRPr="007329E1">
        <w:t xml:space="preserve"> и о внесении изменений в отдельные законодательные акты Российской Федерации» и в соответствии с пунктом 8.2 части 1 статьи 17 Федерального закона от 06.10.2013 № 131-ФЗ </w:t>
      </w:r>
      <w:r w:rsidRPr="007329E1">
        <w:rPr>
          <w:highlight w:val="white"/>
        </w:rPr>
        <w:t>«Об общих принципах организации местного самоуправления в Российской Федерации».</w:t>
      </w:r>
    </w:p>
    <w:p w:rsidR="00A918FF" w:rsidRPr="007329E1" w:rsidRDefault="007329E1" w:rsidP="00D25D6C">
      <w:pPr>
        <w:ind w:firstLine="709"/>
        <w:jc w:val="both"/>
      </w:pPr>
      <w:r w:rsidRPr="007329E1">
        <w:t>Энергосбережение в жилищно-коммунальном секторе района     является актуальным и необходимым условием нормального функционирования коммунальной инфраструктуры, так как повышение эффективности использования топливно-энергетических ресурсов (далее - ТЭР),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ресурсов.</w:t>
      </w:r>
    </w:p>
    <w:p w:rsidR="00A918FF" w:rsidRPr="007329E1" w:rsidRDefault="007329E1" w:rsidP="00D25D6C">
      <w:pPr>
        <w:ind w:firstLine="709"/>
        <w:jc w:val="both"/>
      </w:pPr>
      <w:r w:rsidRPr="007329E1">
        <w:t>Реализация политики энергосбережения на территории Первомайского района,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координации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A918FF" w:rsidRPr="007329E1" w:rsidRDefault="007329E1" w:rsidP="00D25D6C">
      <w:pPr>
        <w:ind w:firstLine="709"/>
        <w:jc w:val="both"/>
      </w:pPr>
      <w:r w:rsidRPr="007329E1"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A918FF" w:rsidRDefault="007329E1" w:rsidP="00D25D6C">
      <w:pPr>
        <w:ind w:firstLine="709"/>
        <w:jc w:val="both"/>
      </w:pPr>
      <w:r w:rsidRPr="007329E1">
        <w:t>На территории Первомайского района функционирует 6 организаций, оказывающих услуги в сфере жилищно-коммунального хозяйства (отопление, водоснабжение, водоотведение, вывоз ТБО) (табл.1.).</w:t>
      </w:r>
    </w:p>
    <w:p w:rsidR="00D25D6C" w:rsidRPr="007329E1" w:rsidRDefault="00D25D6C" w:rsidP="00D25D6C">
      <w:pPr>
        <w:ind w:firstLine="709"/>
        <w:jc w:val="both"/>
      </w:pPr>
    </w:p>
    <w:p w:rsidR="00A918FF" w:rsidRPr="007329E1" w:rsidRDefault="007329E1" w:rsidP="00D25D6C">
      <w:pPr>
        <w:jc w:val="right"/>
      </w:pPr>
      <w:r w:rsidRPr="007329E1">
        <w:t>Таблица 1. – Деятельность предприятий ЖКХ Первомайского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3270"/>
        <w:gridCol w:w="3045"/>
      </w:tblGrid>
      <w:tr w:rsidR="00A918FF" w:rsidRPr="007329E1"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Муниципальное образование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Наименование организации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Сфера услуг</w:t>
            </w:r>
          </w:p>
        </w:tc>
      </w:tr>
      <w:tr w:rsidR="00A918FF" w:rsidRPr="007329E1" w:rsidTr="00D25D6C">
        <w:trPr>
          <w:trHeight w:val="149"/>
        </w:trPr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Сергеевское сельское поселение Первомайского муниципального района Томской области</w:t>
            </w:r>
          </w:p>
        </w:tc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ООО УК «СВК», ООО «Эко-транс», ООО «ГТС», ООО «АБФ «Логистик»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Водоснабжение, теплоснабжение,     вывоз ТБО</w:t>
            </w:r>
          </w:p>
        </w:tc>
      </w:tr>
      <w:tr w:rsidR="00A918FF" w:rsidRPr="007329E1" w:rsidTr="00D25D6C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 xml:space="preserve">Первомайское сельское поселение Первомайского </w:t>
            </w:r>
            <w:r w:rsidRPr="007329E1">
              <w:lastRenderedPageBreak/>
              <w:t>муниципального района Томской области</w:t>
            </w:r>
          </w:p>
        </w:tc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lastRenderedPageBreak/>
              <w:t>ООО УК «СВК», ООО «Эко-транс», ООО «ГТС», ООО «АБФ «Логистик»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 xml:space="preserve">Водоснабжение, теплоснабжение, </w:t>
            </w:r>
            <w:r w:rsidRPr="007329E1">
              <w:lastRenderedPageBreak/>
              <w:t>водоотведение,       вывоз ТБО</w:t>
            </w:r>
          </w:p>
        </w:tc>
      </w:tr>
      <w:tr w:rsidR="00A918FF" w:rsidRPr="007329E1" w:rsidTr="00D25D6C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lastRenderedPageBreak/>
              <w:t>Комсомольское сельское поселение Первомайского муниципального района Томской области</w:t>
            </w:r>
          </w:p>
        </w:tc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ООО УК «СВК», ООО «ГТС», ООО «АБФ «Логистик»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Водоснабжение, теплоснабжение, водоотведение,       вывоз ТБО</w:t>
            </w:r>
          </w:p>
        </w:tc>
      </w:tr>
      <w:tr w:rsidR="00A918FF" w:rsidRPr="007329E1" w:rsidTr="00D25D6C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Улу-Юльское сельское поселение Первомайского муниципального района Томской области</w:t>
            </w:r>
          </w:p>
        </w:tc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МУП «</w:t>
            </w:r>
            <w:proofErr w:type="spellStart"/>
            <w:r w:rsidRPr="007329E1">
              <w:t>Жилкомхоз</w:t>
            </w:r>
            <w:proofErr w:type="spellEnd"/>
            <w:r w:rsidRPr="007329E1">
              <w:t>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Водоснабжение, водоотведение, теплоснабжение</w:t>
            </w:r>
          </w:p>
        </w:tc>
      </w:tr>
      <w:tr w:rsidR="00A918FF" w:rsidRPr="007329E1" w:rsidTr="00D25D6C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Новомариинское сельское поселение Первомайского муниципального района Томской области</w:t>
            </w:r>
          </w:p>
        </w:tc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ООО УК «СВК», ООО «Эко-транс», ООО «ГТС», ООО «АБФ «Логистик»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Водоснабжение, теплоснабжение,       вывоз ТБО</w:t>
            </w:r>
          </w:p>
        </w:tc>
      </w:tr>
      <w:tr w:rsidR="00A918FF" w:rsidRPr="007329E1" w:rsidTr="00D25D6C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Куяновское сельское поселение Первомайского муниципального района Томской области</w:t>
            </w:r>
          </w:p>
        </w:tc>
        <w:tc>
          <w:tcPr>
            <w:tcW w:w="3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ООО УК «СВК», ООО «Эко-транс», ООО «ГТС», ООО «АБФ «Логистик»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Водоснабжение, теплоснабжение,         вывоз ТБО</w:t>
            </w:r>
          </w:p>
        </w:tc>
      </w:tr>
    </w:tbl>
    <w:p w:rsidR="00A918FF" w:rsidRPr="007329E1" w:rsidRDefault="007329E1">
      <w:pPr>
        <w:ind w:firstLine="708"/>
        <w:jc w:val="both"/>
      </w:pPr>
      <w:r w:rsidRPr="007329E1">
        <w:t> </w:t>
      </w:r>
    </w:p>
    <w:p w:rsidR="00A918FF" w:rsidRPr="007329E1" w:rsidRDefault="007329E1" w:rsidP="00D25D6C">
      <w:pPr>
        <w:ind w:firstLine="709"/>
        <w:jc w:val="both"/>
      </w:pPr>
      <w:r w:rsidRPr="007329E1">
        <w:t>Основными потребителями услуг водоснабжения и водоотведения является население, доля потребления составляет 85,4</w:t>
      </w:r>
      <w:r w:rsidR="00D25D6C" w:rsidRPr="007329E1">
        <w:t>% и</w:t>
      </w:r>
      <w:r w:rsidRPr="007329E1">
        <w:t xml:space="preserve"> 85,9% от общего объема.  Потребление услуг центрального </w:t>
      </w:r>
      <w:r w:rsidR="00D25D6C" w:rsidRPr="007329E1">
        <w:t>отопления населением</w:t>
      </w:r>
      <w:r w:rsidRPr="007329E1">
        <w:t xml:space="preserve"> составляет 60,0% от общего объема, бюджетная </w:t>
      </w:r>
      <w:r w:rsidR="00D25D6C" w:rsidRPr="007329E1">
        <w:t>сфера -</w:t>
      </w:r>
      <w:r w:rsidRPr="007329E1">
        <w:t xml:space="preserve"> 35% от общего объема.</w:t>
      </w:r>
    </w:p>
    <w:p w:rsidR="00A918FF" w:rsidRPr="007329E1" w:rsidRDefault="007329E1" w:rsidP="00D25D6C">
      <w:pPr>
        <w:ind w:firstLine="709"/>
        <w:jc w:val="both"/>
      </w:pPr>
      <w:r w:rsidRPr="007329E1">
        <w:t xml:space="preserve"> Общая площадь жилищного фонда Первомайского района составляет 461,4 </w:t>
      </w:r>
      <w:proofErr w:type="spellStart"/>
      <w:r w:rsidRPr="007329E1">
        <w:t>тыс.м</w:t>
      </w:r>
      <w:proofErr w:type="spellEnd"/>
      <w:r w:rsidRPr="007329E1">
        <w:t xml:space="preserve">. кв., в том </w:t>
      </w:r>
      <w:r w:rsidR="00D25D6C" w:rsidRPr="007329E1">
        <w:t>числе 12,674</w:t>
      </w:r>
      <w:r w:rsidRPr="007329E1">
        <w:t xml:space="preserve"> тыс. м кв. – муниципальный жилищный фонд.</w:t>
      </w:r>
    </w:p>
    <w:p w:rsidR="00A918FF" w:rsidRPr="007329E1" w:rsidRDefault="007329E1" w:rsidP="00D25D6C">
      <w:pPr>
        <w:ind w:firstLine="709"/>
        <w:jc w:val="both"/>
      </w:pPr>
      <w:r w:rsidRPr="007329E1">
        <w:t>В 2025 году на территории Первомайского района насчитывается 86 многоквартирных домов, из них: 68 домов - Первомайское сельское поселение, 7 домов – Комсомольское сельское поселение, 10 домов – Улу-Юльское сельское поселение. 1 дом – Куяновское сельское поселение. Все многоэтажные дома оборудованы системами отопления и центрального водоснабжения.</w:t>
      </w:r>
    </w:p>
    <w:p w:rsidR="00A918FF" w:rsidRPr="007329E1" w:rsidRDefault="007329E1" w:rsidP="00D25D6C">
      <w:pPr>
        <w:ind w:firstLine="709"/>
        <w:jc w:val="both"/>
        <w:rPr>
          <w:shd w:val="clear" w:color="auto" w:fill="FFD821"/>
        </w:rPr>
      </w:pPr>
      <w:r w:rsidRPr="007329E1">
        <w:t xml:space="preserve">Способы управления многоквартирными домами Первомайского района по состоянию на 01.10.2025 года: непосредственное управление собственниками помещений 20,9%; без управления 31,4%; управление управляющей организацией 47,7%. На территории района энергетические обследование, в том числе </w:t>
      </w:r>
      <w:proofErr w:type="spellStart"/>
      <w:r w:rsidRPr="007329E1">
        <w:t>тепловизионная</w:t>
      </w:r>
      <w:proofErr w:type="spellEnd"/>
      <w:r w:rsidRPr="007329E1">
        <w:t xml:space="preserve"> диагностика, многоквартирных домов не проводились. Энергетические паспорта зданий отсутствуют.</w:t>
      </w:r>
    </w:p>
    <w:p w:rsidR="00A918FF" w:rsidRPr="007329E1" w:rsidRDefault="007329E1" w:rsidP="00D25D6C">
      <w:pPr>
        <w:ind w:firstLine="709"/>
        <w:jc w:val="both"/>
      </w:pPr>
      <w:r w:rsidRPr="007329E1">
        <w:t>Категория благоустройства жилых помещений в многоквартирных домах и жилых домах поселений Первомайского района представлены в таблице 2. Характеристика категория жилых помещений представлена в таблице 3.</w:t>
      </w:r>
    </w:p>
    <w:p w:rsidR="00A918FF" w:rsidRPr="007329E1" w:rsidRDefault="00A918FF" w:rsidP="00D25D6C">
      <w:pPr>
        <w:jc w:val="both"/>
      </w:pPr>
    </w:p>
    <w:p w:rsidR="00A918FF" w:rsidRPr="007329E1" w:rsidRDefault="007329E1" w:rsidP="00D25D6C">
      <w:pPr>
        <w:jc w:val="right"/>
      </w:pPr>
      <w:r w:rsidRPr="007329E1">
        <w:t>Таблица 2. – Категория благоустройства жилых помещений Первомайского района в разрезе поселений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841"/>
        <w:gridCol w:w="800"/>
        <w:gridCol w:w="811"/>
        <w:gridCol w:w="809"/>
        <w:gridCol w:w="820"/>
        <w:gridCol w:w="811"/>
        <w:gridCol w:w="809"/>
        <w:gridCol w:w="823"/>
      </w:tblGrid>
      <w:tr w:rsidR="00A918FF" w:rsidRPr="007329E1" w:rsidTr="00D25D6C">
        <w:trPr>
          <w:trHeight w:val="384"/>
          <w:jc w:val="center"/>
        </w:trPr>
        <w:tc>
          <w:tcPr>
            <w:tcW w:w="2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Поселение</w:t>
            </w:r>
          </w:p>
        </w:tc>
        <w:tc>
          <w:tcPr>
            <w:tcW w:w="652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Категория</w:t>
            </w:r>
          </w:p>
        </w:tc>
      </w:tr>
      <w:tr w:rsidR="00A918FF" w:rsidRPr="007329E1" w:rsidTr="00D25D6C">
        <w:trPr>
          <w:trHeight w:val="384"/>
          <w:jc w:val="center"/>
        </w:trPr>
        <w:tc>
          <w:tcPr>
            <w:tcW w:w="2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A918FF" w:rsidP="00D25D6C"/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10</w:t>
            </w:r>
          </w:p>
        </w:tc>
      </w:tr>
      <w:tr w:rsidR="00A918FF" w:rsidRPr="007329E1" w:rsidTr="00D25D6C">
        <w:trPr>
          <w:trHeight w:val="384"/>
          <w:jc w:val="center"/>
        </w:trPr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Первомайское с/п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</w:tr>
      <w:tr w:rsidR="00A918FF" w:rsidRPr="007329E1" w:rsidTr="00D25D6C">
        <w:trPr>
          <w:trHeight w:val="384"/>
          <w:jc w:val="center"/>
        </w:trPr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Комсомольское с/п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</w:tr>
      <w:tr w:rsidR="00A918FF" w:rsidRPr="007329E1" w:rsidTr="00D25D6C">
        <w:trPr>
          <w:trHeight w:val="384"/>
          <w:jc w:val="center"/>
        </w:trPr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Улу-Юльское с/п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</w:tr>
      <w:tr w:rsidR="00A918FF" w:rsidRPr="007329E1" w:rsidTr="00D25D6C">
        <w:trPr>
          <w:trHeight w:val="363"/>
          <w:jc w:val="center"/>
        </w:trPr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Куяновское с/п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</w:tr>
      <w:tr w:rsidR="00A918FF" w:rsidRPr="007329E1" w:rsidTr="00D25D6C">
        <w:trPr>
          <w:trHeight w:val="384"/>
          <w:jc w:val="center"/>
        </w:trPr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Сергеевское с/п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</w:tr>
      <w:tr w:rsidR="00A918FF" w:rsidRPr="007329E1" w:rsidTr="00D25D6C">
        <w:trPr>
          <w:trHeight w:val="384"/>
          <w:jc w:val="center"/>
        </w:trPr>
        <w:tc>
          <w:tcPr>
            <w:tcW w:w="2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lastRenderedPageBreak/>
              <w:t>Новомариинское с/п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</w:rPr>
              <w:t>+</w:t>
            </w:r>
          </w:p>
        </w:tc>
      </w:tr>
    </w:tbl>
    <w:p w:rsidR="00A918FF" w:rsidRPr="007329E1" w:rsidRDefault="007329E1" w:rsidP="00D25D6C">
      <w:pPr>
        <w:jc w:val="both"/>
      </w:pPr>
      <w:r w:rsidRPr="007329E1">
        <w:t> </w:t>
      </w:r>
    </w:p>
    <w:p w:rsidR="00A918FF" w:rsidRPr="007329E1" w:rsidRDefault="007329E1" w:rsidP="00D25D6C">
      <w:pPr>
        <w:jc w:val="right"/>
      </w:pPr>
      <w:r w:rsidRPr="007329E1">
        <w:t>Таблица 3. – Характеристика жилых помещений</w:t>
      </w:r>
    </w:p>
    <w:tbl>
      <w:tblPr>
        <w:tblW w:w="9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7876"/>
      </w:tblGrid>
      <w:tr w:rsidR="00A918FF" w:rsidRPr="007329E1" w:rsidTr="00D25D6C">
        <w:trPr>
          <w:trHeight w:val="505"/>
          <w:jc w:val="center"/>
        </w:trPr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2</w:t>
            </w:r>
          </w:p>
        </w:tc>
        <w:tc>
          <w:tcPr>
            <w:tcW w:w="7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(централизованное), холодное   водоснабжение, горячее водоснабжение, водоотведение, электроснабжение</w:t>
            </w:r>
          </w:p>
        </w:tc>
      </w:tr>
      <w:tr w:rsidR="00A918FF" w:rsidRPr="007329E1" w:rsidTr="00D25D6C">
        <w:trPr>
          <w:trHeight w:val="556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3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(централизованное), холодное водоснабжение, водоотведение, электроснабжение.  Жилое помещение не оборудовано системой горячего водоснабжения</w:t>
            </w:r>
          </w:p>
        </w:tc>
      </w:tr>
      <w:tr w:rsidR="00A918FF" w:rsidRPr="007329E1" w:rsidTr="00D25D6C">
        <w:trPr>
          <w:trHeight w:val="784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4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(централизованное), холодное водоснабжение, электроснабжение. Жилое помещение не оборудовано системами горячего водоснабжения и водоотведения</w:t>
            </w:r>
          </w:p>
        </w:tc>
      </w:tr>
      <w:tr w:rsidR="00A918FF" w:rsidRPr="007329E1" w:rsidTr="00D25D6C">
        <w:trPr>
          <w:trHeight w:val="1142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6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от газового оборудования, холодное водоснабжение, электроснабжение. Жилое помещение не оборудовано системой водоотведения. Жилое помещение может быть оборудовано системой горячего водоснабжения посредством газового водонагревателя</w:t>
            </w:r>
          </w:p>
        </w:tc>
      </w:tr>
      <w:tr w:rsidR="00A918FF" w:rsidRPr="007329E1" w:rsidTr="00D25D6C">
        <w:trPr>
          <w:trHeight w:val="519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7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(твердое топливо), холодное водоснабжение, водоотведение, электроснабжение</w:t>
            </w:r>
          </w:p>
        </w:tc>
      </w:tr>
      <w:tr w:rsidR="00A918FF" w:rsidRPr="007329E1" w:rsidTr="00D25D6C">
        <w:trPr>
          <w:trHeight w:val="778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8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(твердое топливо), холодное водоснабжение, электроснабжение. Жилое помещение не оборудовано системой водоотведения</w:t>
            </w:r>
          </w:p>
        </w:tc>
      </w:tr>
      <w:tr w:rsidR="00A918FF" w:rsidRPr="007329E1" w:rsidTr="00D25D6C">
        <w:trPr>
          <w:trHeight w:val="519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9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(твердое топливо), электроснабжение. Жилое помещение не оборудовано системами холодного водоснабжения и водоотведения</w:t>
            </w:r>
          </w:p>
        </w:tc>
      </w:tr>
      <w:tr w:rsidR="00A918FF" w:rsidRPr="007329E1" w:rsidTr="00D25D6C">
        <w:trPr>
          <w:trHeight w:val="778"/>
          <w:jc w:val="center"/>
        </w:trPr>
        <w:tc>
          <w:tcPr>
            <w:tcW w:w="1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Категория 10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Отопление (твердое топливо), электроснабжение. Жилое помещение не оборудовано системами холодного водоснабжения и водоотведения. Жилищные услуги не оказываются</w:t>
            </w:r>
          </w:p>
        </w:tc>
      </w:tr>
    </w:tbl>
    <w:p w:rsidR="00A918FF" w:rsidRPr="007329E1" w:rsidRDefault="007329E1">
      <w:pPr>
        <w:spacing w:after="120"/>
        <w:ind w:firstLine="709"/>
        <w:jc w:val="both"/>
      </w:pPr>
      <w:r w:rsidRPr="007329E1">
        <w:t> </w:t>
      </w:r>
    </w:p>
    <w:p w:rsidR="00A918FF" w:rsidRPr="007329E1" w:rsidRDefault="007329E1" w:rsidP="00D25D6C">
      <w:pPr>
        <w:ind w:firstLine="709"/>
        <w:jc w:val="both"/>
      </w:pPr>
      <w:r w:rsidRPr="007329E1">
        <w:t>Общее состояние оснащенности приборами учета энергетических ресурсов по населению Первомайского района представлено в табл.4. </w:t>
      </w:r>
    </w:p>
    <w:p w:rsidR="00A918FF" w:rsidRPr="007329E1" w:rsidRDefault="007329E1" w:rsidP="00D25D6C">
      <w:pPr>
        <w:jc w:val="right"/>
      </w:pPr>
      <w:r w:rsidRPr="007329E1">
        <w:rPr>
          <w:color w:val="FF0000"/>
        </w:rPr>
        <w:t> </w:t>
      </w:r>
    </w:p>
    <w:p w:rsidR="00A918FF" w:rsidRPr="007329E1" w:rsidRDefault="007329E1" w:rsidP="00D25D6C">
      <w:pPr>
        <w:jc w:val="right"/>
      </w:pPr>
      <w:r w:rsidRPr="007329E1">
        <w:t>Таблица 4. – Оснащенность населения приборами учета</w:t>
      </w:r>
    </w:p>
    <w:p w:rsidR="00A918FF" w:rsidRPr="007329E1" w:rsidRDefault="007329E1">
      <w:pPr>
        <w:jc w:val="right"/>
      </w:pPr>
      <w:r w:rsidRPr="007329E1">
        <w:t> </w:t>
      </w:r>
    </w:p>
    <w:tbl>
      <w:tblPr>
        <w:tblW w:w="9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843"/>
        <w:gridCol w:w="1684"/>
        <w:gridCol w:w="1750"/>
        <w:gridCol w:w="1751"/>
      </w:tblGrid>
      <w:tr w:rsidR="00A918FF" w:rsidRPr="007329E1" w:rsidTr="00D25D6C">
        <w:trPr>
          <w:trHeight w:val="514"/>
          <w:jc w:val="center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t>Муниципальные образования сельских поселений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rPr>
                <w:b/>
              </w:rPr>
              <w:t>Тепловая энергия</w:t>
            </w:r>
          </w:p>
        </w:tc>
        <w:tc>
          <w:tcPr>
            <w:tcW w:w="35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rPr>
                <w:b/>
              </w:rPr>
              <w:t>Холодная вода</w:t>
            </w:r>
          </w:p>
        </w:tc>
      </w:tr>
      <w:tr w:rsidR="00A918FF" w:rsidRPr="007329E1" w:rsidTr="00D25D6C">
        <w:trPr>
          <w:trHeight w:val="300"/>
          <w:jc w:val="center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918FF" w:rsidRPr="007329E1" w:rsidRDefault="00A918FF"/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% оснащенности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Количество приборов учета, шт.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% оснащенности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Количество приборов учета, шт.</w:t>
            </w:r>
          </w:p>
        </w:tc>
      </w:tr>
      <w:tr w:rsidR="00A918FF" w:rsidRPr="007329E1" w:rsidTr="00D25D6C">
        <w:trPr>
          <w:trHeight w:val="300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Первомайское с/п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48,53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305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Комсомольское с/п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42,86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403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Улу-Юльское с/п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403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Куяновское с/п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403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Сергеевское с/п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403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Новомариинское с/п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  <w:tr w:rsidR="00A918FF" w:rsidRPr="007329E1" w:rsidTr="00D25D6C">
        <w:trPr>
          <w:trHeight w:val="403"/>
          <w:jc w:val="center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r w:rsidRPr="007329E1">
              <w:t>в целом по району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41,86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</w:tr>
    </w:tbl>
    <w:p w:rsidR="00A918FF" w:rsidRPr="007329E1" w:rsidRDefault="007329E1" w:rsidP="00D25D6C">
      <w:pPr>
        <w:ind w:firstLine="709"/>
        <w:jc w:val="both"/>
      </w:pPr>
      <w:r w:rsidRPr="007329E1">
        <w:t> </w:t>
      </w:r>
    </w:p>
    <w:p w:rsidR="00A918FF" w:rsidRPr="007329E1" w:rsidRDefault="007329E1" w:rsidP="00D25D6C">
      <w:pPr>
        <w:ind w:firstLine="709"/>
        <w:jc w:val="both"/>
      </w:pPr>
      <w:r w:rsidRPr="007329E1">
        <w:t xml:space="preserve"> Оснащенность приборами учета тепловой энергии у населения не превышает 42%, по холодной </w:t>
      </w:r>
      <w:r w:rsidR="00D25D6C" w:rsidRPr="007329E1">
        <w:t>воде общедомовые</w:t>
      </w:r>
      <w:r w:rsidRPr="007329E1">
        <w:t xml:space="preserve"> приборы учета отсутствуют. По теплоснабжению учет присутствует только в Первомайском с/п и Комсомольском с/п.  Услуги по предоставлению горячего водоснабжения и его учету на территории Первомайского района нет. Методика начисления оплаты за тепловую энергию в разрезе поселений Первомайского района </w:t>
      </w:r>
      <w:r w:rsidRPr="007329E1">
        <w:lastRenderedPageBreak/>
        <w:t>производится по Постановлению Правительства РФ от 06.05.2011 №354 «О предоставлении коммунальных услуг собственникам и пользователям помещений в многоквартирных домах и жилых домов».</w:t>
      </w:r>
    </w:p>
    <w:p w:rsidR="00A918FF" w:rsidRPr="007329E1" w:rsidRDefault="007329E1" w:rsidP="00D25D6C">
      <w:pPr>
        <w:ind w:firstLine="709"/>
        <w:jc w:val="both"/>
        <w:rPr>
          <w:sz w:val="20"/>
        </w:rPr>
      </w:pPr>
      <w:r w:rsidRPr="007329E1">
        <w:t>Необходимо обеспечить оснащение многоквартирных домов приборами учета ТЭР населения согласно ст.13 п.5 ФЗ-261 от 23.11.2009 г. «Об энергосбережении…»:</w:t>
      </w:r>
    </w:p>
    <w:p w:rsidR="00A918FF" w:rsidRPr="007329E1" w:rsidRDefault="007329E1" w:rsidP="00D25D6C">
      <w:pPr>
        <w:ind w:firstLine="709"/>
        <w:jc w:val="both"/>
        <w:rPr>
          <w:sz w:val="20"/>
        </w:rPr>
      </w:pPr>
      <w:r w:rsidRPr="007329E1">
        <w:t>«До 1 января 2012 года собственники жилых домов, собственники помещений в многоквартирных домах, введенных в эксплуатацию на день вступления в силу настоящего Федерального закона, обязаны обеспечить оснащение таких домов приборами учета используемых воды, природного газа, тепловой энергии, электрической энергии, а также ввод установленных приборов учета в эксплуатацию. При этом многоквартирные дома в указанный срок должны быть оснащены коллективными (общедомовыми) приборами учета используемых воды, тепловой энергии, электрической энергии, а также индивидуальными и общими (для коммунальной квартиры) приборами учета используемых воды, природного газа, электрической энергии».</w:t>
      </w:r>
    </w:p>
    <w:p w:rsidR="00A918FF" w:rsidRPr="007329E1" w:rsidRDefault="007329E1" w:rsidP="00D25D6C">
      <w:pPr>
        <w:ind w:firstLine="709"/>
        <w:jc w:val="both"/>
        <w:rPr>
          <w:sz w:val="20"/>
        </w:rPr>
      </w:pPr>
      <w:r w:rsidRPr="007329E1">
        <w:t>Сводные данные, требуемые для организации учета энергетическими ресурсами для населения, выявленные в результате анализа, и стоимость мероприятий по учету приведены в табл.7.5. </w:t>
      </w:r>
    </w:p>
    <w:p w:rsidR="00A918FF" w:rsidRPr="007329E1" w:rsidRDefault="007329E1" w:rsidP="00D25D6C">
      <w:pPr>
        <w:ind w:firstLine="709"/>
        <w:jc w:val="both"/>
        <w:rPr>
          <w:sz w:val="20"/>
        </w:rPr>
      </w:pPr>
      <w:r w:rsidRPr="007329E1">
        <w:t>Для расчета приняты следующие цены на коллективные (общедомовые) приборы учета:</w:t>
      </w:r>
    </w:p>
    <w:p w:rsidR="00A918FF" w:rsidRPr="007329E1" w:rsidRDefault="007329E1" w:rsidP="00D25D6C">
      <w:pPr>
        <w:ind w:firstLine="709"/>
        <w:jc w:val="both"/>
        <w:rPr>
          <w:sz w:val="20"/>
        </w:rPr>
      </w:pPr>
      <w:r w:rsidRPr="007329E1">
        <w:t>-</w:t>
      </w:r>
      <w:r w:rsidRPr="007329E1">
        <w:rPr>
          <w:sz w:val="14"/>
        </w:rPr>
        <w:t>       </w:t>
      </w:r>
      <w:r w:rsidRPr="007329E1">
        <w:t>Тепловая энергия – 120 000 руб.;</w:t>
      </w:r>
    </w:p>
    <w:p w:rsidR="00A918FF" w:rsidRPr="007329E1" w:rsidRDefault="007329E1" w:rsidP="00D25D6C">
      <w:pPr>
        <w:ind w:firstLine="709"/>
        <w:jc w:val="both"/>
        <w:rPr>
          <w:sz w:val="20"/>
        </w:rPr>
      </w:pPr>
      <w:r w:rsidRPr="007329E1">
        <w:t>-</w:t>
      </w:r>
      <w:r w:rsidRPr="007329E1">
        <w:rPr>
          <w:sz w:val="14"/>
        </w:rPr>
        <w:t>       </w:t>
      </w:r>
      <w:r w:rsidRPr="007329E1">
        <w:t>Холодная вода – 2000 руб.</w:t>
      </w:r>
    </w:p>
    <w:p w:rsidR="00A918FF" w:rsidRPr="007329E1" w:rsidRDefault="007329E1">
      <w:pPr>
        <w:jc w:val="center"/>
      </w:pPr>
      <w:r w:rsidRPr="007329E1">
        <w:t> </w:t>
      </w:r>
    </w:p>
    <w:p w:rsidR="00A918FF" w:rsidRPr="007329E1" w:rsidRDefault="007329E1" w:rsidP="00D25D6C">
      <w:pPr>
        <w:jc w:val="right"/>
      </w:pPr>
      <w:r w:rsidRPr="007329E1">
        <w:t>Таблица 7.5 – Мероприятия по учету ресурсов у населения, тыс. руб.</w:t>
      </w:r>
    </w:p>
    <w:p w:rsidR="00A918FF" w:rsidRPr="007329E1" w:rsidRDefault="007329E1">
      <w:pPr>
        <w:jc w:val="right"/>
      </w:pPr>
      <w:r w:rsidRPr="007329E1">
        <w:t> </w:t>
      </w:r>
    </w:p>
    <w:tbl>
      <w:tblPr>
        <w:tblW w:w="9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1693"/>
        <w:gridCol w:w="1812"/>
        <w:gridCol w:w="1813"/>
        <w:gridCol w:w="1722"/>
      </w:tblGrid>
      <w:tr w:rsidR="00A918FF" w:rsidRPr="007329E1" w:rsidTr="00D25D6C">
        <w:trPr>
          <w:trHeight w:val="273"/>
          <w:jc w:val="center"/>
        </w:trPr>
        <w:tc>
          <w:tcPr>
            <w:tcW w:w="2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Вид ресурса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Тепловая энергия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  <w:sz w:val="22"/>
              </w:rPr>
              <w:t>Холодная вода</w:t>
            </w:r>
          </w:p>
        </w:tc>
      </w:tr>
      <w:tr w:rsidR="00A918FF" w:rsidRPr="007329E1" w:rsidTr="00D25D6C">
        <w:trPr>
          <w:trHeight w:val="715"/>
          <w:jc w:val="center"/>
        </w:trPr>
        <w:tc>
          <w:tcPr>
            <w:tcW w:w="2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8FF" w:rsidRPr="007329E1" w:rsidRDefault="00A918FF" w:rsidP="00D25D6C"/>
        </w:tc>
        <w:tc>
          <w:tcPr>
            <w:tcW w:w="1693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 установке, шт.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Стоимость установки, тыс.</w:t>
            </w:r>
            <w:r w:rsidR="00D25D6C">
              <w:rPr>
                <w:sz w:val="22"/>
              </w:rPr>
              <w:t xml:space="preserve"> </w:t>
            </w:r>
            <w:r w:rsidRPr="007329E1">
              <w:rPr>
                <w:sz w:val="22"/>
              </w:rPr>
              <w:t>руб.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К установке, шт.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Стоимость установки, тыс.</w:t>
            </w:r>
            <w:r w:rsidR="00D25D6C">
              <w:rPr>
                <w:sz w:val="22"/>
              </w:rPr>
              <w:t xml:space="preserve"> </w:t>
            </w:r>
            <w:r w:rsidRPr="007329E1">
              <w:rPr>
                <w:sz w:val="22"/>
              </w:rPr>
              <w:t>руб.</w:t>
            </w:r>
          </w:p>
        </w:tc>
      </w:tr>
      <w:tr w:rsidR="00A918FF" w:rsidRPr="007329E1" w:rsidTr="00D25D6C">
        <w:trPr>
          <w:trHeight w:val="273"/>
          <w:jc w:val="center"/>
        </w:trPr>
        <w:tc>
          <w:tcPr>
            <w:tcW w:w="263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Первомайское с/п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35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4 200,0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136,0</w:t>
            </w:r>
          </w:p>
        </w:tc>
      </w:tr>
      <w:tr w:rsidR="00A918FF" w:rsidRPr="007329E1" w:rsidTr="00D25D6C">
        <w:trPr>
          <w:trHeight w:val="300"/>
          <w:jc w:val="center"/>
        </w:trPr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Комсомольское с/п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480,0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14,0</w:t>
            </w:r>
          </w:p>
        </w:tc>
      </w:tr>
      <w:tr w:rsidR="00A918FF" w:rsidRPr="007329E1" w:rsidTr="00D25D6C">
        <w:trPr>
          <w:trHeight w:val="273"/>
          <w:jc w:val="center"/>
        </w:trPr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Улу-Юльское с/п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1 200,0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20,0</w:t>
            </w:r>
          </w:p>
        </w:tc>
      </w:tr>
      <w:tr w:rsidR="00A918FF" w:rsidRPr="007329E1" w:rsidTr="00D25D6C">
        <w:trPr>
          <w:trHeight w:val="273"/>
          <w:jc w:val="center"/>
        </w:trPr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Куяновское с/п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120,0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2,0</w:t>
            </w:r>
          </w:p>
        </w:tc>
      </w:tr>
      <w:tr w:rsidR="00A918FF" w:rsidRPr="007329E1" w:rsidTr="00D25D6C">
        <w:trPr>
          <w:trHeight w:val="273"/>
          <w:jc w:val="center"/>
        </w:trPr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Сергеевское с/п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</w:tr>
      <w:tr w:rsidR="00A918FF" w:rsidRPr="007329E1" w:rsidTr="00D25D6C">
        <w:trPr>
          <w:trHeight w:val="378"/>
          <w:jc w:val="center"/>
        </w:trPr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sz w:val="22"/>
              </w:rPr>
              <w:t>Новомариинское с/п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sz w:val="22"/>
              </w:rPr>
              <w:t>0</w:t>
            </w:r>
          </w:p>
        </w:tc>
      </w:tr>
      <w:tr w:rsidR="00A918FF" w:rsidRPr="007329E1" w:rsidTr="00D25D6C">
        <w:trPr>
          <w:trHeight w:val="465"/>
          <w:jc w:val="center"/>
        </w:trPr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b/>
                <w:sz w:val="22"/>
              </w:rPr>
              <w:t>В целом по району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  <w:sz w:val="22"/>
              </w:rPr>
              <w:t>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  <w:sz w:val="22"/>
              </w:rPr>
              <w:t>6 000,0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  <w:sz w:val="22"/>
              </w:rPr>
              <w:t>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  <w:sz w:val="22"/>
              </w:rPr>
              <w:t>172,0</w:t>
            </w:r>
          </w:p>
        </w:tc>
      </w:tr>
      <w:tr w:rsidR="00A918FF" w:rsidRPr="007329E1" w:rsidTr="00D25D6C">
        <w:trPr>
          <w:trHeight w:val="300"/>
          <w:jc w:val="center"/>
        </w:trPr>
        <w:tc>
          <w:tcPr>
            <w:tcW w:w="79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r w:rsidRPr="007329E1">
              <w:rPr>
                <w:b/>
                <w:sz w:val="22"/>
              </w:rPr>
              <w:t>Итого по приборам учета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rPr>
                <w:b/>
                <w:sz w:val="22"/>
              </w:rPr>
              <w:t>6 172,0</w:t>
            </w:r>
          </w:p>
        </w:tc>
      </w:tr>
    </w:tbl>
    <w:p w:rsidR="00A918FF" w:rsidRPr="007329E1" w:rsidRDefault="007329E1">
      <w:pPr>
        <w:ind w:firstLine="709"/>
        <w:jc w:val="both"/>
      </w:pPr>
      <w:r w:rsidRPr="007329E1">
        <w:t> </w:t>
      </w:r>
    </w:p>
    <w:p w:rsidR="00A918FF" w:rsidRPr="007329E1" w:rsidRDefault="007329E1" w:rsidP="00D25D6C">
      <w:pPr>
        <w:ind w:firstLine="709"/>
        <w:jc w:val="both"/>
      </w:pPr>
      <w:r w:rsidRPr="007329E1">
        <w:t>К видам работ по капитальному ремонту многоквартирных домов, которые должны быть проведены согласно ФЗ №185 «О Фонде содействия реформированию жилищно-коммунального хозяйства</w:t>
      </w:r>
      <w:proofErr w:type="gramStart"/>
      <w:r w:rsidRPr="007329E1">
        <w:t>»</w:t>
      </w:r>
      <w:proofErr w:type="gramEnd"/>
      <w:r w:rsidRPr="007329E1">
        <w:t xml:space="preserve"> от 21.07.2007 г. относятся:</w:t>
      </w:r>
    </w:p>
    <w:p w:rsidR="00A918FF" w:rsidRPr="007329E1" w:rsidRDefault="007329E1" w:rsidP="00D25D6C">
      <w:pPr>
        <w:ind w:firstLine="709"/>
        <w:jc w:val="both"/>
      </w:pPr>
      <w:r w:rsidRPr="007329E1">
        <w:t>1) ремонт внутридомовых инженерных систем электро-, тепло-, газо-, водоснабжения, водоотведения, в том числе с установкой приборов учета потребления ресурсов и узлов управления (тепловой энергии, горячей и холодной воды, электрической энергии, газа);</w:t>
      </w:r>
    </w:p>
    <w:p w:rsidR="00A918FF" w:rsidRPr="007329E1" w:rsidRDefault="007329E1" w:rsidP="00D25D6C">
      <w:pPr>
        <w:ind w:firstLine="709"/>
        <w:jc w:val="both"/>
      </w:pPr>
      <w:r w:rsidRPr="007329E1">
        <w:t>2) ремонт или замена лифтового оборудования, признанного непригодным для эксплуатации, при необходимости ремонт лифтовых шахт;</w:t>
      </w:r>
    </w:p>
    <w:p w:rsidR="00A918FF" w:rsidRPr="007329E1" w:rsidRDefault="007329E1" w:rsidP="00D25D6C">
      <w:pPr>
        <w:ind w:firstLine="709"/>
        <w:jc w:val="both"/>
      </w:pPr>
      <w:r w:rsidRPr="007329E1">
        <w:t>3) ремонт крыш;</w:t>
      </w:r>
    </w:p>
    <w:p w:rsidR="00A918FF" w:rsidRPr="007329E1" w:rsidRDefault="007329E1" w:rsidP="00D25D6C">
      <w:pPr>
        <w:ind w:firstLine="709"/>
        <w:jc w:val="both"/>
      </w:pPr>
      <w:r w:rsidRPr="007329E1">
        <w:t>4) ремонт подвальных помещений, относящихся к общему имуществу в многоквартирных домах;</w:t>
      </w:r>
    </w:p>
    <w:p w:rsidR="00A918FF" w:rsidRPr="007329E1" w:rsidRDefault="007329E1" w:rsidP="00D25D6C">
      <w:pPr>
        <w:ind w:firstLine="709"/>
        <w:jc w:val="both"/>
      </w:pPr>
      <w:r w:rsidRPr="007329E1">
        <w:t>5) утепление и ремонт фасадов.</w:t>
      </w:r>
    </w:p>
    <w:p w:rsidR="00A918FF" w:rsidRPr="007329E1" w:rsidRDefault="007329E1" w:rsidP="00D25D6C">
      <w:pPr>
        <w:ind w:firstLine="709"/>
        <w:jc w:val="both"/>
      </w:pPr>
      <w:r w:rsidRPr="007329E1">
        <w:t xml:space="preserve">Данные виды работ по капитальному ремонту многоквартирных домов должны проводиться с соблюдением требований энергетической эффективности, предъявляемых к </w:t>
      </w:r>
      <w:r w:rsidRPr="007329E1">
        <w:lastRenderedPageBreak/>
        <w:t>многоквартирным домам, вводимым в эксплуатацию после проведения капитального ремонта в соответствии с законодательством об энергосбережении и о повышении энергетической эффективности.</w:t>
      </w:r>
    </w:p>
    <w:p w:rsidR="00A918FF" w:rsidRPr="007329E1" w:rsidRDefault="007329E1" w:rsidP="00D25D6C">
      <w:pPr>
        <w:ind w:firstLine="709"/>
        <w:jc w:val="both"/>
      </w:pPr>
      <w:r w:rsidRPr="007329E1">
        <w:t>Ситуация в жилищно-коммунальном хозяйстве в районе не является критичной, однако, можно выделить две основные проблемы, сдерживающие развитие отрасли: рост тарифов, обусловленный ростом цен на энергоресурсы, и неплатежи населения, обусловленные низким уровнем доходов населения.</w:t>
      </w:r>
    </w:p>
    <w:p w:rsidR="00A918FF" w:rsidRPr="007329E1" w:rsidRDefault="007329E1" w:rsidP="00D25D6C">
      <w:pPr>
        <w:ind w:firstLine="709"/>
        <w:jc w:val="both"/>
      </w:pPr>
      <w:r w:rsidRPr="007329E1">
        <w:t>В целях улучшения ситуации в жилищно-коммунальном хозяйстве в районе реализуются муниципальные программы Комплексного развития систем коммунальной инфраструктуры, целью которых являются модернизация коммунальной инфраструктуры района для повышения надежности и устойчивости    снабжения потребителей коммунальными услугами нормативного качества, стабилизации стоимости услуг для потребителей и консолидированного бюджета области.</w:t>
      </w:r>
    </w:p>
    <w:p w:rsidR="00A918FF" w:rsidRPr="007329E1" w:rsidRDefault="007329E1" w:rsidP="00D25D6C">
      <w:pPr>
        <w:ind w:firstLine="709"/>
        <w:jc w:val="both"/>
      </w:pPr>
      <w:r w:rsidRPr="007329E1">
        <w:rPr>
          <w:sz w:val="26"/>
        </w:rPr>
        <w:t xml:space="preserve">Основным риском, связанным с реализацией </w:t>
      </w:r>
      <w:r w:rsidRPr="007329E1">
        <w:t>Программы, является следующий фактор:</w:t>
      </w:r>
    </w:p>
    <w:p w:rsidR="00A918FF" w:rsidRPr="007329E1" w:rsidRDefault="007329E1" w:rsidP="00D25D6C">
      <w:pPr>
        <w:numPr>
          <w:ilvl w:val="0"/>
          <w:numId w:val="2"/>
        </w:numPr>
        <w:ind w:left="0" w:firstLine="709"/>
        <w:jc w:val="both"/>
      </w:pPr>
      <w:r w:rsidRPr="007329E1">
        <w:t>ограниченность источников финансирования программных мероприятий и неразвитость механизмов привлечения средств на финансирование энергосберегающих мероприятий.</w:t>
      </w:r>
    </w:p>
    <w:p w:rsidR="00A918FF" w:rsidRPr="007329E1" w:rsidRDefault="007329E1" w:rsidP="00D25D6C">
      <w:pPr>
        <w:ind w:firstLine="709"/>
        <w:jc w:val="both"/>
      </w:pPr>
      <w:r w:rsidRPr="007329E1"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Первомайского района.</w:t>
      </w:r>
    </w:p>
    <w:p w:rsidR="00A918FF" w:rsidRPr="007329E1" w:rsidRDefault="00A918FF">
      <w:pPr>
        <w:jc w:val="center"/>
      </w:pP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t>2. ОСНОВНЫЕ ЦЕЛИ И ЗАДАЧИ МУНИЦИПАЛЬНОЙ ПРОГРАММЫ С УКАЗАНИЕМ СРОКОВ И ЭТАПОВ ЕЕ РЕАЛИЗАЦИИ, А ТАКЖЕ ЦЕЛЕВЫХ ПОКАЗАТЕЛЕЙ</w:t>
      </w:r>
    </w:p>
    <w:p w:rsidR="00A918FF" w:rsidRPr="007329E1" w:rsidRDefault="00A918FF">
      <w:pPr>
        <w:jc w:val="center"/>
      </w:pPr>
    </w:p>
    <w:p w:rsidR="00A918FF" w:rsidRPr="007329E1" w:rsidRDefault="007329E1" w:rsidP="00D25D6C">
      <w:pPr>
        <w:ind w:firstLine="709"/>
        <w:jc w:val="both"/>
      </w:pPr>
      <w:r w:rsidRPr="007329E1">
        <w:t>Цель программы –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A918FF" w:rsidRPr="007329E1" w:rsidRDefault="00A918FF">
      <w:pPr>
        <w:jc w:val="center"/>
      </w:pPr>
    </w:p>
    <w:p w:rsidR="00A918FF" w:rsidRPr="007329E1" w:rsidRDefault="007329E1" w:rsidP="00D25D6C">
      <w:pPr>
        <w:jc w:val="center"/>
      </w:pPr>
      <w:r w:rsidRPr="007329E1">
        <w:rPr>
          <w:b/>
        </w:rPr>
        <w:t>Показатели цели программы и их значения</w:t>
      </w:r>
    </w:p>
    <w:p w:rsidR="00A918FF" w:rsidRPr="007329E1" w:rsidRDefault="007329E1" w:rsidP="00D25D6C">
      <w:pPr>
        <w:jc w:val="center"/>
        <w:outlineLvl w:val="1"/>
        <w:rPr>
          <w:b/>
        </w:rPr>
      </w:pPr>
      <w:r w:rsidRPr="007329E1">
        <w:rPr>
          <w:b/>
        </w:rPr>
        <w:t>(с детализацией по годам реализации)</w:t>
      </w:r>
    </w:p>
    <w:p w:rsidR="00A918FF" w:rsidRPr="007329E1" w:rsidRDefault="00A918FF">
      <w:pPr>
        <w:jc w:val="center"/>
        <w:outlineLvl w:val="1"/>
        <w:rPr>
          <w:b/>
        </w:rPr>
      </w:pPr>
    </w:p>
    <w:tbl>
      <w:tblPr>
        <w:tblW w:w="9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7"/>
        <w:gridCol w:w="968"/>
        <w:gridCol w:w="949"/>
        <w:gridCol w:w="928"/>
        <w:gridCol w:w="949"/>
        <w:gridCol w:w="948"/>
      </w:tblGrid>
      <w:tr w:rsidR="00A918FF" w:rsidRPr="007329E1" w:rsidTr="00D25D6C">
        <w:trPr>
          <w:trHeight w:val="77"/>
          <w:jc w:val="center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Показатель цели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</w:tr>
      <w:tr w:rsidR="00A918FF" w:rsidRPr="007329E1" w:rsidTr="00D25D6C">
        <w:trPr>
          <w:trHeight w:val="75"/>
          <w:jc w:val="center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pPr>
              <w:jc w:val="both"/>
            </w:pPr>
            <w:r w:rsidRPr="007329E1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Первомайского района, %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26</w:t>
            </w:r>
          </w:p>
        </w:tc>
      </w:tr>
      <w:tr w:rsidR="00A918FF" w:rsidRPr="007329E1" w:rsidTr="00D25D6C">
        <w:trPr>
          <w:trHeight w:val="75"/>
          <w:jc w:val="center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pPr>
              <w:jc w:val="both"/>
            </w:pPr>
            <w:r w:rsidRPr="007329E1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Первомайского района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pPr>
              <w:jc w:val="right"/>
            </w:pPr>
            <w:r w:rsidRPr="007329E1">
              <w:t>87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88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89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18FF" w:rsidRPr="007329E1" w:rsidRDefault="007329E1">
            <w:pPr>
              <w:jc w:val="center"/>
            </w:pPr>
            <w:r w:rsidRPr="007329E1">
              <w:t>91</w:t>
            </w:r>
          </w:p>
        </w:tc>
      </w:tr>
    </w:tbl>
    <w:p w:rsidR="00A918FF" w:rsidRPr="007329E1" w:rsidRDefault="00A918FF"/>
    <w:p w:rsidR="00A918FF" w:rsidRPr="007329E1" w:rsidRDefault="007329E1" w:rsidP="00D25D6C">
      <w:pPr>
        <w:ind w:firstLine="709"/>
        <w:jc w:val="both"/>
      </w:pPr>
      <w:r w:rsidRPr="007329E1">
        <w:t>Для реализации основной цели необходимо решить следующие задачи:</w:t>
      </w:r>
    </w:p>
    <w:p w:rsidR="00A918FF" w:rsidRPr="007329E1" w:rsidRDefault="007329E1" w:rsidP="00D25D6C">
      <w:pPr>
        <w:numPr>
          <w:ilvl w:val="0"/>
          <w:numId w:val="3"/>
        </w:numPr>
        <w:ind w:left="0" w:firstLine="709"/>
        <w:contextualSpacing/>
        <w:jc w:val="both"/>
      </w:pPr>
      <w:r w:rsidRPr="007329E1">
        <w:t xml:space="preserve">Повышение </w:t>
      </w:r>
      <w:proofErr w:type="spellStart"/>
      <w:r w:rsidRPr="007329E1">
        <w:t>энергоэффективности</w:t>
      </w:r>
      <w:proofErr w:type="spellEnd"/>
      <w:r w:rsidRPr="007329E1">
        <w:t xml:space="preserve"> использования энергетических ресурсов в многоквартирных домах.</w:t>
      </w:r>
    </w:p>
    <w:p w:rsidR="00A918FF" w:rsidRPr="007329E1" w:rsidRDefault="007329E1" w:rsidP="00D25D6C">
      <w:pPr>
        <w:numPr>
          <w:ilvl w:val="0"/>
          <w:numId w:val="3"/>
        </w:numPr>
        <w:ind w:left="0" w:firstLine="709"/>
        <w:jc w:val="both"/>
      </w:pPr>
      <w:r w:rsidRPr="007329E1">
        <w:t xml:space="preserve">Повышение </w:t>
      </w:r>
      <w:proofErr w:type="spellStart"/>
      <w:r w:rsidRPr="007329E1">
        <w:t>энергоэффективности</w:t>
      </w:r>
      <w:proofErr w:type="spellEnd"/>
      <w:r w:rsidRPr="007329E1">
        <w:t xml:space="preserve"> использования энергетических ресурсов в бюджетных учреждениях.</w:t>
      </w:r>
    </w:p>
    <w:p w:rsidR="00A918FF" w:rsidRPr="007329E1" w:rsidRDefault="007329E1" w:rsidP="00D25D6C">
      <w:pPr>
        <w:numPr>
          <w:ilvl w:val="0"/>
          <w:numId w:val="3"/>
        </w:numPr>
        <w:ind w:left="0" w:firstLine="709"/>
        <w:jc w:val="both"/>
      </w:pPr>
      <w:r w:rsidRPr="007329E1">
        <w:t>Повышение энергетической эффективности при производстве и передаче энергоресурсов в системах коммунальной инфраструктуры.</w:t>
      </w: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lastRenderedPageBreak/>
        <w:t>Показатели задач программы и их значения</w:t>
      </w: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t>(с детализацией по годам реализации)</w:t>
      </w:r>
    </w:p>
    <w:p w:rsidR="00A918FF" w:rsidRPr="007329E1" w:rsidRDefault="00A918FF">
      <w:pPr>
        <w:jc w:val="center"/>
        <w:rPr>
          <w:b/>
        </w:rPr>
      </w:pPr>
    </w:p>
    <w:tbl>
      <w:tblPr>
        <w:tblW w:w="9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3740"/>
        <w:gridCol w:w="1114"/>
        <w:gridCol w:w="1114"/>
        <w:gridCol w:w="1115"/>
        <w:gridCol w:w="1114"/>
        <w:gridCol w:w="1116"/>
      </w:tblGrid>
      <w:tr w:rsidR="00A918FF" w:rsidRPr="007329E1" w:rsidTr="00D25D6C">
        <w:trPr>
          <w:trHeight w:val="313"/>
          <w:jc w:val="center"/>
        </w:trPr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Показатели задач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</w:tr>
      <w:tr w:rsidR="00A918FF" w:rsidRPr="007329E1" w:rsidTr="00D25D6C">
        <w:trPr>
          <w:trHeight w:val="641"/>
          <w:jc w:val="center"/>
        </w:trPr>
        <w:tc>
          <w:tcPr>
            <w:tcW w:w="9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numPr>
                <w:ilvl w:val="0"/>
                <w:numId w:val="4"/>
              </w:numPr>
              <w:ind w:left="0" w:firstLine="0"/>
            </w:pPr>
            <w:r w:rsidRPr="007329E1">
              <w:t xml:space="preserve">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многоквартирных домах.</w:t>
            </w:r>
          </w:p>
        </w:tc>
      </w:tr>
      <w:tr w:rsidR="00A918FF" w:rsidRPr="007329E1" w:rsidTr="00D25D6C">
        <w:trPr>
          <w:trHeight w:val="641"/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r w:rsidRPr="007329E1">
              <w:t>Удельный расход тепловой энергии в многоквартирных домах, Гкал/кв.м.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0,016</w:t>
            </w:r>
          </w:p>
        </w:tc>
      </w:tr>
      <w:tr w:rsidR="00A918FF" w:rsidRPr="007329E1" w:rsidTr="00D25D6C">
        <w:trPr>
          <w:trHeight w:val="874"/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 xml:space="preserve">Удельный расход холодной воды в многоквартирных домах, </w:t>
            </w:r>
            <w:proofErr w:type="spellStart"/>
            <w:r w:rsidRPr="007329E1">
              <w:t>куб.м</w:t>
            </w:r>
            <w:proofErr w:type="spellEnd"/>
            <w:r w:rsidRPr="007329E1">
              <w:t>/чел.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0,11</w:t>
            </w:r>
          </w:p>
        </w:tc>
      </w:tr>
      <w:tr w:rsidR="00A918FF" w:rsidRPr="007329E1" w:rsidTr="00D25D6C">
        <w:trPr>
          <w:trHeight w:val="422"/>
          <w:jc w:val="center"/>
        </w:trPr>
        <w:tc>
          <w:tcPr>
            <w:tcW w:w="9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numPr>
                <w:ilvl w:val="0"/>
                <w:numId w:val="4"/>
              </w:numPr>
              <w:ind w:left="0" w:firstLine="0"/>
            </w:pPr>
            <w:r w:rsidRPr="007329E1">
              <w:t xml:space="preserve">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бюджетных учреждениях.</w:t>
            </w:r>
          </w:p>
        </w:tc>
      </w:tr>
      <w:tr w:rsidR="00A918FF" w:rsidRPr="007329E1" w:rsidTr="00D25D6C">
        <w:trPr>
          <w:trHeight w:val="533"/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Удельный расход тепловой энергии в бюджетных учреждениях, Гкал/кв.м.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0,75</w:t>
            </w:r>
          </w:p>
        </w:tc>
      </w:tr>
      <w:tr w:rsidR="00A918FF" w:rsidRPr="007329E1" w:rsidTr="00D25D6C">
        <w:trPr>
          <w:trHeight w:val="874"/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 xml:space="preserve">Удельный расход холодной воды в бюджетных учреждениях, </w:t>
            </w:r>
            <w:proofErr w:type="spellStart"/>
            <w:r w:rsidRPr="007329E1">
              <w:t>куб.м</w:t>
            </w:r>
            <w:proofErr w:type="spellEnd"/>
            <w:r w:rsidRPr="007329E1">
              <w:t>/чел.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8,0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7,0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6,5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6,0</w:t>
            </w:r>
          </w:p>
        </w:tc>
      </w:tr>
      <w:tr w:rsidR="00A918FF" w:rsidRPr="007329E1" w:rsidTr="00D25D6C">
        <w:trPr>
          <w:trHeight w:val="519"/>
          <w:jc w:val="center"/>
        </w:trPr>
        <w:tc>
          <w:tcPr>
            <w:tcW w:w="9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numPr>
                <w:ilvl w:val="0"/>
                <w:numId w:val="4"/>
              </w:numPr>
              <w:ind w:left="0" w:firstLine="0"/>
            </w:pPr>
            <w:r w:rsidRPr="007329E1">
              <w:t>Повышение энергетической эффективности при производстве и передаче энергоресурсов в системах коммунальной инфраструктуры.</w:t>
            </w:r>
          </w:p>
        </w:tc>
      </w:tr>
      <w:tr w:rsidR="00A918FF" w:rsidRPr="007329E1" w:rsidTr="00D25D6C">
        <w:trPr>
          <w:trHeight w:val="874"/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Объем потерь тепловой энергии при ее передаче в общем объеме отпущенной тепловой энергии, 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16,84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15,5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14,5</w:t>
            </w:r>
          </w:p>
        </w:tc>
      </w:tr>
      <w:tr w:rsidR="00A918FF" w:rsidRPr="007329E1" w:rsidTr="00D25D6C">
        <w:trPr>
          <w:trHeight w:val="874"/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 w:rsidP="00D25D6C">
            <w:pPr>
              <w:jc w:val="both"/>
            </w:pPr>
            <w:r w:rsidRPr="007329E1">
              <w:t>Объем потерь воды при ее передаче в общем объеме отпущенной воды. 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20,0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19,0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18,5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 w:rsidP="00D25D6C">
            <w:pPr>
              <w:jc w:val="center"/>
            </w:pPr>
            <w:r w:rsidRPr="007329E1">
              <w:t>18,0</w:t>
            </w:r>
          </w:p>
        </w:tc>
      </w:tr>
    </w:tbl>
    <w:p w:rsidR="00A918FF" w:rsidRPr="007329E1" w:rsidRDefault="00A918FF"/>
    <w:p w:rsidR="00A918FF" w:rsidRPr="007329E1" w:rsidRDefault="007329E1" w:rsidP="008A65C6">
      <w:pPr>
        <w:ind w:firstLine="709"/>
        <w:jc w:val="both"/>
      </w:pPr>
      <w:r w:rsidRPr="007329E1">
        <w:t xml:space="preserve">Настоящая Программа разработана на период: 2026 – 2030 годы. </w:t>
      </w:r>
    </w:p>
    <w:p w:rsidR="00A918FF" w:rsidRPr="007329E1" w:rsidRDefault="007329E1" w:rsidP="008A65C6">
      <w:pPr>
        <w:ind w:firstLine="709"/>
        <w:jc w:val="both"/>
        <w:outlineLvl w:val="1"/>
      </w:pPr>
      <w:r w:rsidRPr="007329E1">
        <w:t>Досрочное прекращение реализации Программы возможно в следующих случаях:</w:t>
      </w:r>
    </w:p>
    <w:p w:rsidR="00A918FF" w:rsidRPr="007329E1" w:rsidRDefault="007329E1" w:rsidP="008A65C6">
      <w:pPr>
        <w:ind w:firstLine="709"/>
        <w:jc w:val="both"/>
        <w:outlineLvl w:val="1"/>
      </w:pPr>
      <w:r w:rsidRPr="007329E1">
        <w:t>1. досрочного выполнения Программы;</w:t>
      </w:r>
    </w:p>
    <w:p w:rsidR="00A918FF" w:rsidRPr="007329E1" w:rsidRDefault="007329E1" w:rsidP="008A65C6">
      <w:pPr>
        <w:ind w:firstLine="709"/>
        <w:jc w:val="both"/>
        <w:outlineLvl w:val="1"/>
      </w:pPr>
      <w:r w:rsidRPr="007329E1">
        <w:t>2. отсутствия источников финансирования;</w:t>
      </w:r>
    </w:p>
    <w:p w:rsidR="00A918FF" w:rsidRPr="007329E1" w:rsidRDefault="007329E1" w:rsidP="008A65C6">
      <w:pPr>
        <w:tabs>
          <w:tab w:val="left" w:pos="0"/>
        </w:tabs>
        <w:ind w:firstLine="709"/>
        <w:jc w:val="both"/>
        <w:outlineLvl w:val="1"/>
      </w:pPr>
      <w:r w:rsidRPr="007329E1">
        <w:t>3. возникновения обстоятельств, создавших предпосылки к отмене принятой 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:rsidR="00A918FF" w:rsidRPr="007329E1" w:rsidRDefault="00A918FF">
      <w:pPr>
        <w:jc w:val="both"/>
      </w:pPr>
    </w:p>
    <w:p w:rsidR="00A918FF" w:rsidRPr="007329E1" w:rsidRDefault="00A918FF">
      <w:pPr>
        <w:jc w:val="both"/>
      </w:pPr>
    </w:p>
    <w:p w:rsidR="00A918FF" w:rsidRPr="007329E1" w:rsidRDefault="00A918FF">
      <w:pPr>
        <w:jc w:val="both"/>
      </w:pPr>
    </w:p>
    <w:p w:rsidR="00A918FF" w:rsidRPr="007329E1" w:rsidRDefault="00A918FF">
      <w:pPr>
        <w:jc w:val="both"/>
      </w:pPr>
    </w:p>
    <w:p w:rsidR="00A918FF" w:rsidRPr="007329E1" w:rsidRDefault="00A918FF">
      <w:pPr>
        <w:sectPr w:rsidR="00A918FF" w:rsidRPr="007329E1">
          <w:pgSz w:w="11906" w:h="16838"/>
          <w:pgMar w:top="1134" w:right="567" w:bottom="1134" w:left="1701" w:header="709" w:footer="709" w:gutter="0"/>
          <w:cols w:space="720"/>
        </w:sectPr>
      </w:pPr>
    </w:p>
    <w:p w:rsidR="00A918FF" w:rsidRPr="007329E1" w:rsidRDefault="007329E1">
      <w:pPr>
        <w:contextualSpacing/>
        <w:jc w:val="center"/>
        <w:outlineLvl w:val="1"/>
        <w:rPr>
          <w:b/>
        </w:rPr>
      </w:pPr>
      <w:r w:rsidRPr="007329E1">
        <w:rPr>
          <w:b/>
        </w:rPr>
        <w:lastRenderedPageBreak/>
        <w:t>3.ПЕРЕЧЕНЬ ПРОГРАММНЫХ МЕРОПРИЯТИЙ</w:t>
      </w:r>
    </w:p>
    <w:p w:rsidR="00A918FF" w:rsidRPr="007329E1" w:rsidRDefault="00A918FF">
      <w:pPr>
        <w:jc w:val="center"/>
        <w:outlineLvl w:val="1"/>
        <w:rPr>
          <w:b/>
        </w:rPr>
      </w:pPr>
    </w:p>
    <w:p w:rsidR="00A918FF" w:rsidRPr="007329E1" w:rsidRDefault="00A918FF">
      <w:pPr>
        <w:jc w:val="both"/>
      </w:pPr>
    </w:p>
    <w:tbl>
      <w:tblPr>
        <w:tblW w:w="14741" w:type="dxa"/>
        <w:tblLayout w:type="fixed"/>
        <w:tblLook w:val="04A0" w:firstRow="1" w:lastRow="0" w:firstColumn="1" w:lastColumn="0" w:noHBand="0" w:noVBand="1"/>
      </w:tblPr>
      <w:tblGrid>
        <w:gridCol w:w="530"/>
        <w:gridCol w:w="2965"/>
        <w:gridCol w:w="1622"/>
        <w:gridCol w:w="946"/>
        <w:gridCol w:w="1090"/>
        <w:gridCol w:w="1087"/>
        <w:gridCol w:w="1082"/>
        <w:gridCol w:w="1087"/>
        <w:gridCol w:w="1087"/>
        <w:gridCol w:w="1217"/>
        <w:gridCol w:w="2028"/>
      </w:tblGrid>
      <w:tr w:rsidR="00A918FF" w:rsidRPr="007329E1" w:rsidTr="008A65C6">
        <w:trPr>
          <w:trHeight w:val="62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№ п/п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Наименование мероприятий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Ответственный исполнитель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Сроки реализации</w:t>
            </w:r>
          </w:p>
        </w:tc>
        <w:tc>
          <w:tcPr>
            <w:tcW w:w="5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Объем средств на реализацию программы, тыс. руб.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Показатель непосредственного результата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Наименование показателя непосредственного результата</w:t>
            </w:r>
          </w:p>
        </w:tc>
      </w:tr>
      <w:tr w:rsidR="00A918FF" w:rsidRPr="007329E1" w:rsidTr="008A65C6">
        <w:trPr>
          <w:trHeight w:val="958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Федеральный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Областной бюджет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Местный бюджет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Внебюджетный источники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11</w:t>
            </w:r>
          </w:p>
        </w:tc>
      </w:tr>
      <w:tr w:rsidR="00A918FF" w:rsidRPr="007329E1" w:rsidTr="008A65C6">
        <w:trPr>
          <w:trHeight w:val="329"/>
        </w:trPr>
        <w:tc>
          <w:tcPr>
            <w:tcW w:w="1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r w:rsidRPr="007329E1">
              <w:rPr>
                <w:b/>
              </w:rPr>
              <w:t>Цель</w:t>
            </w:r>
            <w:r w:rsidRPr="007329E1">
              <w:t xml:space="preserve"> - 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на территории муниципального образования «Первомайский район»</w:t>
            </w:r>
          </w:p>
        </w:tc>
      </w:tr>
      <w:tr w:rsidR="00A918FF" w:rsidRPr="007329E1" w:rsidTr="008A65C6">
        <w:trPr>
          <w:trHeight w:val="329"/>
        </w:trPr>
        <w:tc>
          <w:tcPr>
            <w:tcW w:w="1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:rsidR="00A918FF" w:rsidRPr="007329E1" w:rsidRDefault="007329E1">
            <w:r w:rsidRPr="007329E1">
              <w:rPr>
                <w:b/>
              </w:rPr>
              <w:t>Задача 1.</w:t>
            </w:r>
            <w:r w:rsidRPr="007329E1">
              <w:t xml:space="preserve"> 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многоквартирных домах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1.1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Повышение теплозащиты ограждающих конструкций многоквартирных домов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Население Первомайского района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Количество, многоквартирных домов, 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1.2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Уплотнение наружных входных дверей в подъездах с установкой доводчиков (обеспечение автоматического закрывания дверей)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Население Первомайского района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Количество уплотненных наружных входных дверей, 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2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1.3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Установка общедомовых и индивидуальных приборов учета потребления тепловой энергии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proofErr w:type="spellStart"/>
            <w:r w:rsidRPr="007329E1">
              <w:t>Ресурсоснабжающая</w:t>
            </w:r>
            <w:proofErr w:type="spellEnd"/>
            <w:r w:rsidRPr="007329E1">
              <w:t xml:space="preserve"> организация, население Первомайско</w:t>
            </w:r>
            <w:r w:rsidRPr="007329E1">
              <w:lastRenderedPageBreak/>
              <w:t>го района (по согласованию)</w:t>
            </w:r>
          </w:p>
          <w:p w:rsidR="00A918FF" w:rsidRPr="007329E1" w:rsidRDefault="007329E1">
            <w:pPr>
              <w:jc w:val="center"/>
            </w:pPr>
            <w:r w:rsidRPr="007329E1">
              <w:t>Первомайского района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lastRenderedPageBreak/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1200,0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 xml:space="preserve">Количество общедомовых и индивидуальных приборов учета </w:t>
            </w:r>
            <w:r w:rsidRPr="007329E1">
              <w:lastRenderedPageBreak/>
              <w:t>тепловой энергии, 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1200,0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1 200,0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6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76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lastRenderedPageBreak/>
              <w:t>1.4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Установка общедомовых и индивидуальных приборов учета потребления холодной воды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proofErr w:type="spellStart"/>
            <w:r w:rsidRPr="007329E1">
              <w:t>Ресурсоснабжающая</w:t>
            </w:r>
            <w:proofErr w:type="spellEnd"/>
            <w:r w:rsidRPr="007329E1">
              <w:t xml:space="preserve"> организация, население Первомайского района (по согласованию)</w:t>
            </w:r>
          </w:p>
          <w:p w:rsidR="00A918FF" w:rsidRPr="007329E1" w:rsidRDefault="007329E1">
            <w:pPr>
              <w:jc w:val="center"/>
            </w:pPr>
            <w:r w:rsidRPr="007329E1">
              <w:t>Первомайского района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30,0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30,0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15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Количество общедомовых и индивидуальных приборов холодной воды, 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30,0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15</w:t>
            </w:r>
          </w:p>
        </w:tc>
        <w:tc>
          <w:tcPr>
            <w:tcW w:w="20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1.5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 xml:space="preserve">Дополнительные мероприятия повышения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внутридомовых инженерных систем: промывка и опрессовка системы отопления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proofErr w:type="spellStart"/>
            <w:r w:rsidRPr="007329E1">
              <w:t>Ресурсоснабжающая</w:t>
            </w:r>
            <w:proofErr w:type="spellEnd"/>
            <w:r w:rsidRPr="007329E1">
              <w:t xml:space="preserve"> организация, население Первомайского района (по согласованию)</w:t>
            </w:r>
          </w:p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t>Первомайского района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941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Итого по задаче 1.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1230,0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1230,0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 </w:t>
            </w:r>
          </w:p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1230,0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1230,0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1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:rsidR="00A918FF" w:rsidRPr="007329E1" w:rsidRDefault="007329E1">
            <w:pPr>
              <w:rPr>
                <w:b/>
              </w:rPr>
            </w:pPr>
            <w:r w:rsidRPr="007329E1">
              <w:rPr>
                <w:b/>
              </w:rPr>
              <w:t>Задача 2.</w:t>
            </w:r>
            <w:r w:rsidRPr="007329E1">
              <w:t xml:space="preserve"> Повышение </w:t>
            </w:r>
            <w:proofErr w:type="spellStart"/>
            <w:r w:rsidRPr="007329E1">
              <w:t>энергоэффективности</w:t>
            </w:r>
            <w:proofErr w:type="spellEnd"/>
            <w:r w:rsidRPr="007329E1">
              <w:t xml:space="preserve"> использования энергетических ресурсов в бюджетных учреждениях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2.1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Повышение тепловой защиты зданий, строений, сооружений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Муниципальные учреждения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Степень готовности объекта,%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 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2.2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Автоматизация потребления тепловой энергии в зданиях, строениях, сооружениях, установка приборов учета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r w:rsidRPr="007329E1">
              <w:t>Муниципальные учреждения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Количество установленных приборов учета, 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2.3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Тепловая изоляция трубопроводов и оборудования в зданиях, строениях, сооружениях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Муниципальные учреждения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0 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Итого по задаче 2.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 </w:t>
            </w:r>
          </w:p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1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8FF" w:rsidRPr="007329E1" w:rsidRDefault="007329E1">
            <w:r w:rsidRPr="007329E1">
              <w:rPr>
                <w:b/>
              </w:rPr>
              <w:t>Задача 3.</w:t>
            </w:r>
            <w:r w:rsidRPr="007329E1">
              <w:t xml:space="preserve"> Повышение энергетической эффективности при производстве и передаче энергоресурсов в системах коммунальной инфраструктуры.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3.1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 xml:space="preserve">Мероприятия по сокращению потерь тепловой энергии: ремонт ветхих участков теплотрасс с выполнением </w:t>
            </w:r>
            <w:r w:rsidRPr="007329E1">
              <w:lastRenderedPageBreak/>
              <w:t>изоляционных работ и заменой запорной арматуры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lastRenderedPageBreak/>
              <w:t>Администрация Первомайского района,</w:t>
            </w:r>
            <w:r w:rsidR="008A65C6">
              <w:t xml:space="preserve"> </w:t>
            </w:r>
            <w:r w:rsidRPr="007329E1">
              <w:t>муниципальн</w:t>
            </w:r>
            <w:r w:rsidRPr="007329E1">
              <w:lastRenderedPageBreak/>
              <w:t>ые учреждения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lastRenderedPageBreak/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Степень готовности объекта, %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lastRenderedPageBreak/>
              <w:t>3.2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Капитальный ремонт с заменой ветхих участков сети водопровода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Администрация Первомайского района,</w:t>
            </w:r>
            <w:r w:rsidR="008A65C6">
              <w:t xml:space="preserve"> </w:t>
            </w:r>
            <w:r w:rsidRPr="007329E1">
              <w:t>муниципальные учреждения (по согласованию)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Ед.</w:t>
            </w:r>
          </w:p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 по программе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1230,0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1230,0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 </w:t>
            </w:r>
          </w:p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1230,0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1230,0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  <w:tr w:rsidR="00A918FF" w:rsidRPr="007329E1" w:rsidTr="008A65C6">
        <w:trPr>
          <w:trHeight w:val="299"/>
        </w:trPr>
        <w:tc>
          <w:tcPr>
            <w:tcW w:w="5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2030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  <w:rPr>
                <w:b/>
              </w:rPr>
            </w:pPr>
            <w:r w:rsidRPr="007329E1">
              <w:rPr>
                <w:b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7329E1">
            <w:pPr>
              <w:jc w:val="center"/>
            </w:pPr>
            <w:r w:rsidRPr="007329E1">
              <w:t>0</w:t>
            </w:r>
          </w:p>
        </w:tc>
        <w:tc>
          <w:tcPr>
            <w:tcW w:w="3246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FF" w:rsidRPr="007329E1" w:rsidRDefault="00A918FF"/>
        </w:tc>
      </w:tr>
    </w:tbl>
    <w:p w:rsidR="00A918FF" w:rsidRPr="007329E1" w:rsidRDefault="00A918FF">
      <w:pPr>
        <w:widowControl w:val="0"/>
        <w:ind w:right="83"/>
        <w:jc w:val="center"/>
        <w:rPr>
          <w:b/>
        </w:rPr>
      </w:pPr>
    </w:p>
    <w:p w:rsidR="00A918FF" w:rsidRPr="007329E1" w:rsidRDefault="00A918FF">
      <w:pPr>
        <w:widowControl w:val="0"/>
        <w:ind w:right="83"/>
        <w:jc w:val="center"/>
        <w:rPr>
          <w:b/>
        </w:rPr>
      </w:pPr>
    </w:p>
    <w:p w:rsidR="00A918FF" w:rsidRPr="007329E1" w:rsidRDefault="00A918FF">
      <w:pPr>
        <w:widowControl w:val="0"/>
        <w:ind w:right="83"/>
        <w:rPr>
          <w:b/>
        </w:rPr>
      </w:pPr>
    </w:p>
    <w:p w:rsidR="00A918FF" w:rsidRPr="007329E1" w:rsidRDefault="00A918FF">
      <w:pPr>
        <w:sectPr w:rsidR="00A918FF" w:rsidRPr="007329E1" w:rsidSect="008A65C6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A918FF" w:rsidRPr="007329E1" w:rsidRDefault="007329E1">
      <w:pPr>
        <w:widowControl w:val="0"/>
        <w:numPr>
          <w:ilvl w:val="0"/>
          <w:numId w:val="5"/>
        </w:numPr>
        <w:ind w:right="83"/>
        <w:jc w:val="center"/>
        <w:rPr>
          <w:b/>
        </w:rPr>
      </w:pPr>
      <w:r w:rsidRPr="007329E1">
        <w:rPr>
          <w:b/>
        </w:rPr>
        <w:lastRenderedPageBreak/>
        <w:t>ОБОСНОВАНИЕ РЕСУРСНОГО ОБЕСПЕЧЕНИЯ МУНИЦИПАЛЬНОЙ ПРОГРАММЫ</w:t>
      </w:r>
    </w:p>
    <w:p w:rsidR="00A918FF" w:rsidRPr="007329E1" w:rsidRDefault="00A918FF">
      <w:pPr>
        <w:widowControl w:val="0"/>
        <w:ind w:left="1080" w:right="83"/>
        <w:rPr>
          <w:b/>
        </w:rPr>
      </w:pPr>
    </w:p>
    <w:p w:rsidR="00A918FF" w:rsidRPr="007329E1" w:rsidRDefault="007329E1" w:rsidP="008A65C6">
      <w:pPr>
        <w:ind w:firstLine="709"/>
        <w:jc w:val="both"/>
      </w:pPr>
      <w:r w:rsidRPr="007329E1">
        <w:t>На мероприятия Программы предполагается направить средства из бюджета муниципального образования «Первомайский район» и внебюджетных источников. Общий объем финансирования Программы 2026-2030 гг. прогнозируется в размере 1230,0 тыс. руб. из них:</w:t>
      </w:r>
    </w:p>
    <w:p w:rsidR="00A918FF" w:rsidRPr="007329E1" w:rsidRDefault="007329E1" w:rsidP="008A65C6">
      <w:pPr>
        <w:ind w:firstLine="709"/>
        <w:jc w:val="both"/>
      </w:pPr>
      <w:r w:rsidRPr="007329E1">
        <w:t>2026 – 1230,0 тыс. руб.</w:t>
      </w:r>
    </w:p>
    <w:p w:rsidR="00A918FF" w:rsidRPr="007329E1" w:rsidRDefault="007329E1" w:rsidP="008A65C6">
      <w:pPr>
        <w:ind w:firstLine="709"/>
        <w:jc w:val="both"/>
      </w:pPr>
      <w:r w:rsidRPr="007329E1">
        <w:t>2027 – 0,0 тыс. руб.</w:t>
      </w:r>
    </w:p>
    <w:p w:rsidR="00A918FF" w:rsidRPr="007329E1" w:rsidRDefault="007329E1" w:rsidP="008A65C6">
      <w:pPr>
        <w:ind w:firstLine="709"/>
        <w:jc w:val="both"/>
      </w:pPr>
      <w:r w:rsidRPr="007329E1">
        <w:t>2028 – 0,0 тыс. руб.</w:t>
      </w:r>
    </w:p>
    <w:p w:rsidR="00A918FF" w:rsidRPr="007329E1" w:rsidRDefault="007329E1" w:rsidP="008A65C6">
      <w:pPr>
        <w:ind w:firstLine="709"/>
        <w:jc w:val="both"/>
      </w:pPr>
      <w:r w:rsidRPr="007329E1">
        <w:t>2029 – 0 тыс. руб.</w:t>
      </w:r>
    </w:p>
    <w:p w:rsidR="00A918FF" w:rsidRPr="007329E1" w:rsidRDefault="007329E1" w:rsidP="008A65C6">
      <w:pPr>
        <w:ind w:firstLine="709"/>
        <w:jc w:val="both"/>
      </w:pPr>
      <w:r w:rsidRPr="007329E1">
        <w:t>2030 – 0 тыс. руб.</w:t>
      </w:r>
    </w:p>
    <w:p w:rsidR="00A918FF" w:rsidRPr="007329E1" w:rsidRDefault="007329E1" w:rsidP="008A65C6">
      <w:pPr>
        <w:ind w:firstLine="709"/>
        <w:jc w:val="both"/>
      </w:pPr>
      <w:r w:rsidRPr="007329E1">
        <w:t xml:space="preserve"> Привлечение средств федерального и областного бюджетов для реализации программных мероприятий не предусмотрено.</w:t>
      </w:r>
    </w:p>
    <w:p w:rsidR="00A918FF" w:rsidRPr="007329E1" w:rsidRDefault="00A918FF">
      <w:pPr>
        <w:jc w:val="both"/>
        <w:rPr>
          <w:color w:val="FF0000"/>
        </w:rPr>
      </w:pPr>
    </w:p>
    <w:p w:rsidR="00A918FF" w:rsidRPr="007329E1" w:rsidRDefault="007329E1">
      <w:pPr>
        <w:jc w:val="center"/>
      </w:pPr>
      <w:r w:rsidRPr="007329E1">
        <w:rPr>
          <w:b/>
        </w:rPr>
        <w:t>5. МЕХАНИЗМ РЕАЛИЗАЦИИ МУНИЦИПАЛЬНОЙ ПРОГРАММЫ, ВКЛЮЧАЮЩИЙ В СЕБЯ МЕХАНИЗМ УПРАВЛЕНИЯ ПРОГРАММОЙ И МЕХАНИЗМ ВЗАИМОДЕЙСТВИЯ МУНИЦИПАЛЬНЫХ ЗАКАЗЧИКОВ.</w:t>
      </w:r>
    </w:p>
    <w:p w:rsidR="00A918FF" w:rsidRPr="007329E1" w:rsidRDefault="00A918FF">
      <w:pPr>
        <w:contextualSpacing/>
        <w:jc w:val="both"/>
      </w:pPr>
    </w:p>
    <w:p w:rsidR="00A918FF" w:rsidRPr="007329E1" w:rsidRDefault="007329E1" w:rsidP="008A65C6">
      <w:pPr>
        <w:ind w:firstLine="709"/>
        <w:contextualSpacing/>
        <w:jc w:val="both"/>
      </w:pPr>
      <w:r w:rsidRPr="007329E1">
        <w:rPr>
          <w:highlight w:val="white"/>
        </w:rPr>
        <w:t>Реализация Программы осуществляется на основе условий, порядка и правил, утверждённых федеральными, областными и муниципальными нормативными правовыми актами.</w:t>
      </w:r>
    </w:p>
    <w:p w:rsidR="00A918FF" w:rsidRPr="007329E1" w:rsidRDefault="007329E1" w:rsidP="008A65C6">
      <w:pPr>
        <w:ind w:firstLine="709"/>
        <w:contextualSpacing/>
        <w:jc w:val="both"/>
        <w:rPr>
          <w:highlight w:val="white"/>
        </w:rPr>
      </w:pPr>
      <w:r w:rsidRPr="007329E1">
        <w:rPr>
          <w:highlight w:val="white"/>
        </w:rPr>
        <w:t>Отдел строительства, архитектуры и ЖКХ Администрации Первомайского района с учетом, выделяемых на реализацию Программы финансовых средств ежегодно:</w:t>
      </w:r>
    </w:p>
    <w:p w:rsidR="00A918FF" w:rsidRPr="007329E1" w:rsidRDefault="007329E1" w:rsidP="008A65C6">
      <w:pPr>
        <w:ind w:firstLine="709"/>
        <w:contextualSpacing/>
        <w:jc w:val="both"/>
        <w:rPr>
          <w:highlight w:val="white"/>
        </w:rPr>
      </w:pPr>
      <w:r w:rsidRPr="007329E1">
        <w:rPr>
          <w:highlight w:val="white"/>
        </w:rPr>
        <w:t>- уточняет целевые показатели и затраты по программным мероприятиям,</w:t>
      </w:r>
    </w:p>
    <w:p w:rsidR="00A918FF" w:rsidRPr="007329E1" w:rsidRDefault="007329E1" w:rsidP="008A65C6">
      <w:pPr>
        <w:ind w:firstLine="709"/>
        <w:contextualSpacing/>
        <w:jc w:val="both"/>
        <w:rPr>
          <w:highlight w:val="white"/>
        </w:rPr>
      </w:pPr>
      <w:r w:rsidRPr="007329E1">
        <w:rPr>
          <w:highlight w:val="white"/>
        </w:rPr>
        <w:t xml:space="preserve">- уточняет механизм реализации Программы, </w:t>
      </w:r>
    </w:p>
    <w:p w:rsidR="00A918FF" w:rsidRPr="007329E1" w:rsidRDefault="007329E1" w:rsidP="008A65C6">
      <w:pPr>
        <w:ind w:firstLine="709"/>
        <w:contextualSpacing/>
        <w:jc w:val="both"/>
      </w:pPr>
      <w:r w:rsidRPr="007329E1">
        <w:rPr>
          <w:highlight w:val="white"/>
        </w:rPr>
        <w:t>- вносит в установленном порядке Главе Администрации Первомайского района предложения по корректировке, продлению срока реализации Программы либо прекращению ее выполнения. </w:t>
      </w:r>
    </w:p>
    <w:p w:rsidR="00A918FF" w:rsidRPr="007329E1" w:rsidRDefault="007329E1" w:rsidP="008A65C6">
      <w:pPr>
        <w:ind w:firstLine="709"/>
        <w:contextualSpacing/>
        <w:jc w:val="both"/>
        <w:rPr>
          <w:highlight w:val="white"/>
        </w:rPr>
      </w:pPr>
      <w:r w:rsidRPr="007329E1">
        <w:rPr>
          <w:highlight w:val="white"/>
        </w:rPr>
        <w:t>Основными исполнителями Программы являются:</w:t>
      </w:r>
    </w:p>
    <w:p w:rsidR="00A918FF" w:rsidRPr="007329E1" w:rsidRDefault="007329E1" w:rsidP="008A65C6">
      <w:pPr>
        <w:numPr>
          <w:ilvl w:val="0"/>
          <w:numId w:val="6"/>
        </w:numPr>
        <w:ind w:left="0" w:firstLine="709"/>
        <w:contextualSpacing/>
        <w:jc w:val="both"/>
      </w:pPr>
      <w:r w:rsidRPr="007329E1">
        <w:t>Муниципальные образования сельских поселений Первомайского района;</w:t>
      </w:r>
    </w:p>
    <w:p w:rsidR="00A918FF" w:rsidRPr="007329E1" w:rsidRDefault="007329E1" w:rsidP="008A65C6">
      <w:pPr>
        <w:numPr>
          <w:ilvl w:val="0"/>
          <w:numId w:val="6"/>
        </w:numPr>
        <w:ind w:left="0" w:firstLine="709"/>
        <w:contextualSpacing/>
        <w:jc w:val="both"/>
      </w:pPr>
      <w:r w:rsidRPr="007329E1">
        <w:t>Бюджетные учреждения Первомайского района;</w:t>
      </w:r>
    </w:p>
    <w:p w:rsidR="00A918FF" w:rsidRPr="007329E1" w:rsidRDefault="007329E1" w:rsidP="008A65C6">
      <w:pPr>
        <w:numPr>
          <w:ilvl w:val="0"/>
          <w:numId w:val="6"/>
        </w:numPr>
        <w:ind w:left="0" w:firstLine="709"/>
        <w:contextualSpacing/>
        <w:jc w:val="both"/>
      </w:pPr>
      <w:r w:rsidRPr="007329E1">
        <w:t>Предприятия и организации Первомайского района.</w:t>
      </w:r>
    </w:p>
    <w:p w:rsidR="00A918FF" w:rsidRPr="007329E1" w:rsidRDefault="007329E1" w:rsidP="008A65C6">
      <w:pPr>
        <w:ind w:firstLine="709"/>
        <w:jc w:val="both"/>
      </w:pPr>
      <w:r w:rsidRPr="007329E1">
        <w:t>Контроль за реализацией МП осуществляет з</w:t>
      </w:r>
      <w:r w:rsidRPr="007329E1">
        <w:rPr>
          <w:highlight w:val="white"/>
        </w:rPr>
        <w:t>аместитель Главы Первомайского района по строительству, ЖКХ, дорожному комплексу, ГО и ЧС.</w:t>
      </w:r>
    </w:p>
    <w:p w:rsidR="00A918FF" w:rsidRPr="007329E1" w:rsidRDefault="007329E1" w:rsidP="008A65C6">
      <w:pPr>
        <w:ind w:firstLine="709"/>
        <w:jc w:val="both"/>
        <w:rPr>
          <w:highlight w:val="white"/>
        </w:rPr>
      </w:pPr>
      <w:r w:rsidRPr="007329E1">
        <w:t>Текущий контроль и мониторинг реализации МП осуществляет отдел строительства, архитектуры и ЖКХ</w:t>
      </w:r>
      <w:r w:rsidRPr="007329E1">
        <w:rPr>
          <w:highlight w:val="white"/>
        </w:rPr>
        <w:t xml:space="preserve"> Администрации Первомайского района. Соисполнители мероприятий Программы несут ответственность за их качество и своевременное выполнение, рациональное использование финансовых средств и ресурсов, выделяемых на реализацию Программы.</w:t>
      </w:r>
    </w:p>
    <w:p w:rsidR="00A918FF" w:rsidRPr="007329E1" w:rsidRDefault="007329E1" w:rsidP="008A65C6">
      <w:pPr>
        <w:widowControl w:val="0"/>
        <w:ind w:firstLine="709"/>
        <w:jc w:val="both"/>
        <w:rPr>
          <w:color w:val="FF0000"/>
        </w:rPr>
      </w:pPr>
      <w:r w:rsidRPr="007329E1">
        <w:rPr>
          <w:highlight w:val="white"/>
        </w:rPr>
        <w:t>Информация об исполнении Программы представляется в отдел экономического развития Администрации Первомайского района до 10-го февраля, года следующего за отчетным годом.</w:t>
      </w:r>
    </w:p>
    <w:p w:rsidR="00A918FF" w:rsidRPr="007329E1" w:rsidRDefault="007329E1" w:rsidP="008A65C6">
      <w:pPr>
        <w:widowControl w:val="0"/>
        <w:ind w:firstLine="709"/>
        <w:jc w:val="both"/>
        <w:rPr>
          <w:highlight w:val="white"/>
        </w:rPr>
      </w:pPr>
      <w:r w:rsidRPr="007329E1">
        <w:rPr>
          <w:highlight w:val="white"/>
        </w:rPr>
        <w:t>Отдел экономического развития Администрации Первомайского района ежегодно в срок до 1 апреля предоставляет информацию о ходе реализации Программы за отчетный год, включая оценку эффективности ее реализации Главе Первомайского района.</w:t>
      </w:r>
    </w:p>
    <w:p w:rsidR="00A918FF" w:rsidRPr="007329E1" w:rsidRDefault="007329E1" w:rsidP="008A65C6">
      <w:pPr>
        <w:widowControl w:val="0"/>
        <w:ind w:firstLine="709"/>
        <w:jc w:val="both"/>
        <w:rPr>
          <w:color w:val="FF0000"/>
        </w:rPr>
      </w:pPr>
      <w:r w:rsidRPr="007329E1">
        <w:rPr>
          <w:highlight w:val="white"/>
        </w:rPr>
        <w:t>В процессе реализации Программы в нее могут вноситься изменения и дополнения в установленном порядке.</w:t>
      </w:r>
    </w:p>
    <w:p w:rsidR="00A918FF" w:rsidRPr="007329E1" w:rsidRDefault="007329E1" w:rsidP="008A65C6">
      <w:pPr>
        <w:widowControl w:val="0"/>
        <w:ind w:firstLine="709"/>
        <w:jc w:val="both"/>
        <w:rPr>
          <w:color w:val="FF0000"/>
        </w:rPr>
      </w:pPr>
      <w:r w:rsidRPr="007329E1">
        <w:rPr>
          <w:highlight w:val="white"/>
        </w:rPr>
        <w:t>Проверка целевого использования средств районного бюджета, выделенных на реализацию Программы, осуществляется в соответствии с действующим законодательством.</w:t>
      </w:r>
      <w:r w:rsidRPr="007329E1">
        <w:rPr>
          <w:color w:val="FF0000"/>
        </w:rPr>
        <w:br/>
      </w:r>
    </w:p>
    <w:p w:rsidR="00A918FF" w:rsidRPr="007329E1" w:rsidRDefault="007329E1">
      <w:pPr>
        <w:jc w:val="center"/>
        <w:rPr>
          <w:b/>
        </w:rPr>
      </w:pPr>
      <w:r w:rsidRPr="007329E1">
        <w:rPr>
          <w:b/>
        </w:rPr>
        <w:t>6. ОЦЕНКА СОЦИАЛЬНО – ЭКОНОМИЧЕСКОЙ ЭФФЕКТИВНОСТИ МУНИЦИПАЛЬНОЙ ПРОГРАММЫ</w:t>
      </w:r>
    </w:p>
    <w:p w:rsidR="00A918FF" w:rsidRPr="007329E1" w:rsidRDefault="007329E1" w:rsidP="008A65C6">
      <w:pPr>
        <w:ind w:firstLine="709"/>
        <w:jc w:val="both"/>
      </w:pPr>
      <w:r w:rsidRPr="007329E1">
        <w:lastRenderedPageBreak/>
        <w:t>Реализация программных мероприятий позволит обеспечить:</w:t>
      </w:r>
    </w:p>
    <w:p w:rsidR="00A918FF" w:rsidRPr="007329E1" w:rsidRDefault="007329E1" w:rsidP="008A65C6">
      <w:pPr>
        <w:numPr>
          <w:ilvl w:val="0"/>
          <w:numId w:val="7"/>
        </w:numPr>
        <w:ind w:left="0" w:firstLine="709"/>
        <w:jc w:val="both"/>
      </w:pPr>
      <w:r w:rsidRPr="007329E1">
        <w:t>формирование действующего механизма управления потреблением топливно-</w:t>
      </w:r>
      <w:r w:rsidR="00A737F5" w:rsidRPr="007329E1">
        <w:t>энергетических</w:t>
      </w:r>
      <w:bookmarkStart w:id="5" w:name="_GoBack"/>
      <w:bookmarkEnd w:id="5"/>
      <w:r w:rsidRPr="007329E1">
        <w:t xml:space="preserve"> ресурсов и сокращение бюджетных затрат на оплату коммунальных ресурсов;</w:t>
      </w:r>
    </w:p>
    <w:p w:rsidR="00A918FF" w:rsidRPr="007329E1" w:rsidRDefault="007329E1" w:rsidP="008A65C6">
      <w:pPr>
        <w:numPr>
          <w:ilvl w:val="0"/>
          <w:numId w:val="7"/>
        </w:numPr>
        <w:ind w:left="0" w:firstLine="709"/>
        <w:jc w:val="both"/>
      </w:pPr>
      <w:r w:rsidRPr="007329E1">
        <w:t>снижение затрат на энергопотребление организаций бюджетной сферы, населения и муниципальными образованиями сельских поселений в результате реализации энергосберегающих мероприятий.</w:t>
      </w:r>
    </w:p>
    <w:p w:rsidR="00A918FF" w:rsidRPr="007329E1" w:rsidRDefault="007329E1" w:rsidP="008A65C6">
      <w:pPr>
        <w:ind w:firstLine="709"/>
        <w:jc w:val="both"/>
      </w:pPr>
      <w:r w:rsidRPr="007329E1"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A918FF" w:rsidRPr="007329E1" w:rsidRDefault="007329E1" w:rsidP="008A65C6">
      <w:pPr>
        <w:ind w:firstLine="709"/>
        <w:jc w:val="both"/>
      </w:pPr>
      <w:r w:rsidRPr="007329E1"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Первомайского района.</w:t>
      </w:r>
    </w:p>
    <w:p w:rsidR="00A918FF" w:rsidRPr="007329E1" w:rsidRDefault="007329E1" w:rsidP="008A65C6">
      <w:pPr>
        <w:ind w:firstLine="709"/>
        <w:jc w:val="both"/>
      </w:pPr>
      <w:r w:rsidRPr="007329E1">
        <w:t>Выполнение мероприятий Программы позволит обеспечить более комфортные условия проживания населения Первомайского района путем повышения качества предоставляемых коммунальных услуг и сокращения затрат на тепло-, водо-, энергоресурсы. Повысить безопасность эксплуатации и надежность работы оборудования благодаря переходу на менее энергоемкое.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A918FF" w:rsidRPr="007329E1" w:rsidRDefault="007329E1" w:rsidP="008A65C6">
      <w:pPr>
        <w:tabs>
          <w:tab w:val="left" w:pos="6804"/>
        </w:tabs>
        <w:ind w:firstLine="709"/>
        <w:jc w:val="both"/>
        <w:rPr>
          <w:b/>
        </w:rPr>
      </w:pPr>
      <w:r w:rsidRPr="007329E1">
        <w:t>Оценка эффективности реализации настоящей муниципальной программы проводиться в соответствии с Постановлением Администрации Первомайского района № 55 от 18.03.2016 «О порядке принятия решений о разработке муниципальных программ, формирования и реализации муниципальных программ».</w:t>
      </w:r>
    </w:p>
    <w:p w:rsidR="00A918FF" w:rsidRPr="007329E1" w:rsidRDefault="00A918FF">
      <w:pPr>
        <w:jc w:val="center"/>
        <w:outlineLvl w:val="1"/>
        <w:rPr>
          <w:b/>
        </w:rPr>
      </w:pPr>
    </w:p>
    <w:p w:rsidR="00A918FF" w:rsidRPr="007329E1" w:rsidRDefault="007329E1">
      <w:pPr>
        <w:widowControl w:val="0"/>
        <w:jc w:val="center"/>
        <w:outlineLvl w:val="0"/>
      </w:pPr>
      <w:r w:rsidRPr="007329E1">
        <w:rPr>
          <w:b/>
        </w:rPr>
        <w:t xml:space="preserve">7. СТРУКТУРА МУНИЦИПАЛЬНОЙ ПРОГРАММЫ  </w:t>
      </w:r>
    </w:p>
    <w:p w:rsidR="00A918FF" w:rsidRPr="007329E1" w:rsidRDefault="00A918F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543"/>
        <w:gridCol w:w="2546"/>
      </w:tblGrid>
      <w:tr w:rsidR="00A918FF" w:rsidRPr="008A65C6" w:rsidTr="008A65C6">
        <w:trPr>
          <w:trHeight w:val="3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FF" w:rsidRPr="008A65C6" w:rsidRDefault="007329E1" w:rsidP="008A65C6">
            <w:pPr>
              <w:jc w:val="center"/>
              <w:rPr>
                <w:szCs w:val="24"/>
              </w:rPr>
            </w:pPr>
            <w:r w:rsidRPr="008A65C6">
              <w:rPr>
                <w:b/>
                <w:szCs w:val="24"/>
              </w:rPr>
              <w:t>Программы, подпрограммы/Направления проектной деятельности /Региональные проекты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FF" w:rsidRPr="008A65C6" w:rsidRDefault="007329E1" w:rsidP="008A65C6">
            <w:pPr>
              <w:jc w:val="center"/>
              <w:rPr>
                <w:szCs w:val="24"/>
              </w:rPr>
            </w:pPr>
            <w:r w:rsidRPr="008A65C6">
              <w:rPr>
                <w:b/>
                <w:szCs w:val="24"/>
              </w:rPr>
              <w:t>Соисполнитель программы, подпрограммы/Ответственный за региональный проект/Участники обеспечивающей подпрограммы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FF" w:rsidRPr="008A65C6" w:rsidRDefault="007329E1" w:rsidP="008A65C6">
            <w:pPr>
              <w:jc w:val="center"/>
              <w:rPr>
                <w:szCs w:val="24"/>
              </w:rPr>
            </w:pPr>
            <w:r w:rsidRPr="008A65C6">
              <w:rPr>
                <w:b/>
                <w:szCs w:val="24"/>
              </w:rPr>
              <w:t>Цель программы, подпрограммы/регионального проекта</w:t>
            </w:r>
          </w:p>
        </w:tc>
      </w:tr>
      <w:tr w:rsidR="00A918FF" w:rsidRPr="008A65C6">
        <w:trPr>
          <w:trHeight w:val="9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jc w:val="center"/>
              <w:rPr>
                <w:szCs w:val="24"/>
              </w:rPr>
            </w:pPr>
            <w:r w:rsidRPr="008A65C6">
              <w:rPr>
                <w:b/>
                <w:szCs w:val="24"/>
              </w:rPr>
              <w:t>Процессная часть муниципальной программы</w:t>
            </w:r>
          </w:p>
        </w:tc>
      </w:tr>
      <w:tr w:rsidR="00A918FF" w:rsidRPr="008A65C6" w:rsidTr="008A65C6">
        <w:trPr>
          <w:trHeight w:val="1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8FF" w:rsidRPr="008A65C6" w:rsidRDefault="007329E1" w:rsidP="008A65C6">
            <w:pPr>
              <w:rPr>
                <w:szCs w:val="24"/>
              </w:rPr>
            </w:pPr>
            <w:r w:rsidRPr="008A65C6">
              <w:rPr>
                <w:szCs w:val="24"/>
              </w:rPr>
              <w:t>«Повышение энергетической эффективности на территории Первомайского района»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szCs w:val="24"/>
              </w:rPr>
            </w:pPr>
            <w:r w:rsidRPr="008A65C6">
              <w:rPr>
                <w:szCs w:val="24"/>
              </w:rPr>
              <w:t>Отдел строительства, архитектуры и ЖКХ Администрации Первомайского района;</w:t>
            </w:r>
          </w:p>
          <w:p w:rsidR="00A918FF" w:rsidRPr="008A65C6" w:rsidRDefault="007329E1" w:rsidP="008A65C6">
            <w:pPr>
              <w:contextualSpacing/>
              <w:jc w:val="both"/>
              <w:rPr>
                <w:szCs w:val="24"/>
              </w:rPr>
            </w:pPr>
            <w:r w:rsidRPr="008A65C6">
              <w:rPr>
                <w:szCs w:val="24"/>
              </w:rPr>
              <w:t>-Муниципальные образования сельских поселений Первомайского района;</w:t>
            </w:r>
          </w:p>
          <w:p w:rsidR="00A918FF" w:rsidRPr="008A65C6" w:rsidRDefault="007329E1" w:rsidP="008A65C6">
            <w:pPr>
              <w:contextualSpacing/>
              <w:jc w:val="both"/>
              <w:rPr>
                <w:szCs w:val="24"/>
              </w:rPr>
            </w:pPr>
            <w:r w:rsidRPr="008A65C6">
              <w:rPr>
                <w:szCs w:val="24"/>
              </w:rPr>
              <w:t>-Бюджетные учреждения Первомайского района;</w:t>
            </w:r>
          </w:p>
          <w:p w:rsidR="00A918FF" w:rsidRPr="008A65C6" w:rsidRDefault="007329E1" w:rsidP="008A65C6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szCs w:val="24"/>
              </w:rPr>
            </w:pPr>
            <w:r w:rsidRPr="008A65C6">
              <w:rPr>
                <w:szCs w:val="24"/>
              </w:rPr>
              <w:t>Предприятия и организации Первомайского района.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rPr>
                <w:szCs w:val="24"/>
              </w:rPr>
            </w:pPr>
            <w:r w:rsidRPr="008A65C6">
              <w:rPr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</w:p>
        </w:tc>
      </w:tr>
      <w:tr w:rsidR="00A918FF" w:rsidRPr="008A65C6">
        <w:trPr>
          <w:trHeight w:val="9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jc w:val="center"/>
              <w:rPr>
                <w:szCs w:val="24"/>
              </w:rPr>
            </w:pPr>
            <w:r w:rsidRPr="008A65C6">
              <w:rPr>
                <w:b/>
                <w:szCs w:val="24"/>
              </w:rPr>
              <w:t>Проектная часть муниципальной программы</w:t>
            </w:r>
          </w:p>
        </w:tc>
      </w:tr>
      <w:tr w:rsidR="00A918FF" w:rsidRPr="008A65C6">
        <w:trPr>
          <w:trHeight w:val="22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jc w:val="both"/>
              <w:rPr>
                <w:szCs w:val="24"/>
                <w:highlight w:val="yellow"/>
              </w:rPr>
            </w:pPr>
            <w:r w:rsidRPr="008A65C6">
              <w:rPr>
                <w:szCs w:val="24"/>
              </w:rPr>
              <w:t xml:space="preserve">Государственная программа «Повышение </w:t>
            </w:r>
            <w:proofErr w:type="spellStart"/>
            <w:r w:rsidRPr="008A65C6">
              <w:rPr>
                <w:szCs w:val="24"/>
              </w:rPr>
              <w:t>энергоэффективности</w:t>
            </w:r>
            <w:proofErr w:type="spellEnd"/>
            <w:r w:rsidRPr="008A65C6">
              <w:rPr>
                <w:szCs w:val="24"/>
              </w:rPr>
              <w:t xml:space="preserve"> в Томской области»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rPr>
                <w:szCs w:val="24"/>
                <w:highlight w:val="yellow"/>
              </w:rPr>
            </w:pPr>
            <w:r w:rsidRPr="008A65C6">
              <w:rPr>
                <w:szCs w:val="24"/>
              </w:rPr>
              <w:t>Департамент промышленности и энергетики Администрации Томской области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FF" w:rsidRPr="008A65C6" w:rsidRDefault="007329E1" w:rsidP="008A65C6">
            <w:pPr>
              <w:rPr>
                <w:szCs w:val="24"/>
                <w:highlight w:val="yellow"/>
              </w:rPr>
            </w:pPr>
            <w:r w:rsidRPr="008A65C6">
              <w:rPr>
                <w:szCs w:val="24"/>
              </w:rPr>
              <w:t xml:space="preserve">Повышение </w:t>
            </w:r>
            <w:proofErr w:type="spellStart"/>
            <w:r w:rsidRPr="008A65C6">
              <w:rPr>
                <w:szCs w:val="24"/>
              </w:rPr>
              <w:t>энергоэффективности</w:t>
            </w:r>
            <w:proofErr w:type="spellEnd"/>
            <w:r w:rsidRPr="008A65C6">
              <w:rPr>
                <w:szCs w:val="24"/>
              </w:rPr>
              <w:t xml:space="preserve"> Томской области</w:t>
            </w:r>
          </w:p>
        </w:tc>
      </w:tr>
    </w:tbl>
    <w:p w:rsidR="00A918FF" w:rsidRPr="007329E1" w:rsidRDefault="00A918FF">
      <w:pPr>
        <w:widowControl w:val="0"/>
        <w:jc w:val="center"/>
        <w:outlineLvl w:val="0"/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8A65C6" w:rsidRDefault="008A65C6" w:rsidP="008A65C6">
      <w:pPr>
        <w:outlineLvl w:val="1"/>
        <w:rPr>
          <w:sz w:val="20"/>
        </w:rPr>
      </w:pPr>
    </w:p>
    <w:p w:rsidR="00A918FF" w:rsidRDefault="008A65C6" w:rsidP="008A65C6">
      <w:pPr>
        <w:outlineLvl w:val="1"/>
        <w:rPr>
          <w:sz w:val="20"/>
        </w:rPr>
      </w:pPr>
      <w:r>
        <w:rPr>
          <w:sz w:val="20"/>
        </w:rPr>
        <w:t>Рассылка:</w:t>
      </w:r>
    </w:p>
    <w:p w:rsidR="008A65C6" w:rsidRDefault="008A65C6" w:rsidP="008A65C6">
      <w:pPr>
        <w:outlineLvl w:val="1"/>
        <w:rPr>
          <w:sz w:val="20"/>
        </w:rPr>
      </w:pPr>
      <w:r>
        <w:rPr>
          <w:sz w:val="20"/>
        </w:rPr>
        <w:t xml:space="preserve">1 – дело </w:t>
      </w:r>
    </w:p>
    <w:p w:rsidR="00A918FF" w:rsidRPr="007329E1" w:rsidRDefault="008A65C6" w:rsidP="008A65C6">
      <w:pPr>
        <w:outlineLvl w:val="1"/>
      </w:pPr>
      <w:r>
        <w:rPr>
          <w:sz w:val="20"/>
        </w:rPr>
        <w:t xml:space="preserve">1 – архитектура </w:t>
      </w:r>
    </w:p>
    <w:sectPr w:rsidR="00A918FF" w:rsidRPr="007329E1" w:rsidSect="008A65C6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C8D"/>
    <w:multiLevelType w:val="multilevel"/>
    <w:tmpl w:val="F7C84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046F"/>
    <w:multiLevelType w:val="multilevel"/>
    <w:tmpl w:val="99E09A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F865D1"/>
    <w:multiLevelType w:val="multilevel"/>
    <w:tmpl w:val="849E1E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7879E4"/>
    <w:multiLevelType w:val="multilevel"/>
    <w:tmpl w:val="D660A212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64189"/>
    <w:multiLevelType w:val="multilevel"/>
    <w:tmpl w:val="E54C2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8516F63"/>
    <w:multiLevelType w:val="multilevel"/>
    <w:tmpl w:val="03EE0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0C7FAF"/>
    <w:multiLevelType w:val="multilevel"/>
    <w:tmpl w:val="4588E1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9C6135"/>
    <w:multiLevelType w:val="multilevel"/>
    <w:tmpl w:val="05FCE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FF"/>
    <w:rsid w:val="007329E1"/>
    <w:rsid w:val="00876F2E"/>
    <w:rsid w:val="008A65C6"/>
    <w:rsid w:val="00A737F5"/>
    <w:rsid w:val="00A918FF"/>
    <w:rsid w:val="00D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A5F42-807F-4986-B9BB-ADE5CBCC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21798E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2DA2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2DA2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mbria" w:hAnsi="Cambria"/>
      <w:b/>
      <w:i/>
      <w:color w:val="2DA2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color w:val="16505E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2DA2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color w:val="21798E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customStyle="1" w:styleId="14">
    <w:name w:val="Слабая ссылка1"/>
    <w:link w:val="15"/>
    <w:rPr>
      <w:smallCaps/>
      <w:color w:val="DA1F28"/>
      <w:u w:val="single"/>
    </w:rPr>
  </w:style>
  <w:style w:type="character" w:customStyle="1" w:styleId="15">
    <w:name w:val="Слабая ссылка1"/>
    <w:link w:val="14"/>
    <w:rPr>
      <w:smallCaps/>
      <w:color w:val="DA1F28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2DA2BF"/>
      <w:sz w:val="24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Сильное выделение1"/>
    <w:link w:val="19"/>
    <w:rPr>
      <w:b/>
      <w:i/>
      <w:color w:val="2DA2BF"/>
    </w:rPr>
  </w:style>
  <w:style w:type="character" w:customStyle="1" w:styleId="19">
    <w:name w:val="Сильное выделение1"/>
    <w:link w:val="18"/>
    <w:rPr>
      <w:b/>
      <w:i/>
      <w:color w:val="2DA2B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4">
    <w:name w:val="Абзац списка2"/>
    <w:basedOn w:val="1"/>
    <w:link w:val="23"/>
    <w:rPr>
      <w:rFonts w:ascii="Calibri" w:hAnsi="Calibri"/>
      <w:sz w:val="22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z w:val="20"/>
    </w:rPr>
  </w:style>
  <w:style w:type="paragraph" w:styleId="a9">
    <w:name w:val="caption"/>
    <w:basedOn w:val="a"/>
    <w:next w:val="a"/>
    <w:link w:val="aa"/>
    <w:rPr>
      <w:b/>
      <w:color w:val="2DA2BF"/>
      <w:sz w:val="18"/>
    </w:rPr>
  </w:style>
  <w:style w:type="character" w:customStyle="1" w:styleId="aa">
    <w:name w:val="Название объекта Знак"/>
    <w:basedOn w:val="1"/>
    <w:link w:val="a9"/>
    <w:rPr>
      <w:rFonts w:ascii="Times New Roman" w:hAnsi="Times New Roman"/>
      <w:b/>
      <w:color w:val="2DA2BF"/>
      <w:sz w:val="18"/>
    </w:rPr>
  </w:style>
  <w:style w:type="paragraph" w:customStyle="1" w:styleId="1c">
    <w:name w:val="Обычный1"/>
    <w:link w:val="1d"/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25">
    <w:name w:val="Основной шрифт абзаца2"/>
  </w:style>
  <w:style w:type="paragraph" w:customStyle="1" w:styleId="Report">
    <w:name w:val="Report"/>
    <w:basedOn w:val="a"/>
    <w:link w:val="Report0"/>
    <w:pPr>
      <w:spacing w:line="360" w:lineRule="auto"/>
      <w:ind w:firstLine="567"/>
      <w:jc w:val="both"/>
    </w:pPr>
  </w:style>
  <w:style w:type="character" w:customStyle="1" w:styleId="Report0">
    <w:name w:val="Report"/>
    <w:basedOn w:val="1"/>
    <w:link w:val="Repor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Выделение1"/>
    <w:link w:val="1f"/>
    <w:rPr>
      <w:i/>
    </w:rPr>
  </w:style>
  <w:style w:type="character" w:customStyle="1" w:styleId="1f">
    <w:name w:val="Выделение1"/>
    <w:link w:val="1e"/>
    <w:rPr>
      <w:i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16505E"/>
      <w:sz w:val="24"/>
    </w:rPr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21798E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DA2BF"/>
      <w:sz w:val="20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2">
    <w:name w:val="Название книги1"/>
    <w:link w:val="1f3"/>
    <w:rPr>
      <w:b/>
      <w:smallCaps/>
      <w:spacing w:val="5"/>
    </w:rPr>
  </w:style>
  <w:style w:type="character" w:customStyle="1" w:styleId="1f3">
    <w:name w:val="Название книги1"/>
    <w:link w:val="1f2"/>
    <w:rPr>
      <w:b/>
      <w:smallCaps/>
      <w:spacing w:val="5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ильная ссылка1"/>
    <w:link w:val="1f7"/>
    <w:rPr>
      <w:b/>
      <w:smallCaps/>
      <w:color w:val="DA1F28"/>
      <w:spacing w:val="5"/>
      <w:u w:val="single"/>
    </w:rPr>
  </w:style>
  <w:style w:type="character" w:customStyle="1" w:styleId="1f7">
    <w:name w:val="Сильная ссылка1"/>
    <w:link w:val="1f6"/>
    <w:rPr>
      <w:b/>
      <w:smallCaps/>
      <w:color w:val="DA1F28"/>
      <w:spacing w:val="5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8">
    <w:name w:val="Обычный1"/>
    <w:link w:val="1f9"/>
    <w:rPr>
      <w:rFonts w:ascii="Times New Roman" w:hAnsi="Times New Roman"/>
      <w:sz w:val="24"/>
    </w:rPr>
  </w:style>
  <w:style w:type="character" w:customStyle="1" w:styleId="1f9">
    <w:name w:val="Обычный1"/>
    <w:link w:val="1f8"/>
    <w:rPr>
      <w:rFonts w:ascii="Times New Roman" w:hAnsi="Times New Roman"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4"/>
    </w:rPr>
  </w:style>
  <w:style w:type="paragraph" w:customStyle="1" w:styleId="34">
    <w:name w:val="Абзац списка3"/>
    <w:basedOn w:val="a"/>
    <w:link w:val="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5">
    <w:name w:val="Абзац списка3"/>
    <w:basedOn w:val="1"/>
    <w:link w:val="3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8">
    <w:name w:val="Quote"/>
    <w:basedOn w:val="a"/>
    <w:next w:val="a"/>
    <w:link w:val="29"/>
    <w:rPr>
      <w:i/>
    </w:rPr>
  </w:style>
  <w:style w:type="character" w:customStyle="1" w:styleId="29">
    <w:name w:val="Цитата 2 Знак"/>
    <w:basedOn w:val="1"/>
    <w:link w:val="28"/>
    <w:rPr>
      <w:rFonts w:ascii="Times New Roman" w:hAnsi="Times New Roman"/>
      <w:i/>
      <w:sz w:val="24"/>
    </w:rPr>
  </w:style>
  <w:style w:type="paragraph" w:customStyle="1" w:styleId="1fa">
    <w:name w:val="Слабое выделение1"/>
    <w:link w:val="1fb"/>
    <w:rPr>
      <w:i/>
      <w:color w:val="808080"/>
    </w:rPr>
  </w:style>
  <w:style w:type="character" w:customStyle="1" w:styleId="1fb">
    <w:name w:val="Слабое выделение1"/>
    <w:link w:val="1fa"/>
    <w:rPr>
      <w:i/>
      <w:color w:val="808080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ascii="Cambria" w:hAnsi="Cambria"/>
      <w:i/>
      <w:color w:val="2DA2BF"/>
      <w:spacing w:val="15"/>
    </w:rPr>
  </w:style>
  <w:style w:type="character" w:customStyle="1" w:styleId="af1">
    <w:name w:val="Подзаголовок Знак"/>
    <w:basedOn w:val="1"/>
    <w:link w:val="af0"/>
    <w:rPr>
      <w:rFonts w:ascii="Cambria" w:hAnsi="Cambria"/>
      <w:i/>
      <w:color w:val="2DA2BF"/>
      <w:spacing w:val="15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paragraph" w:styleId="af4">
    <w:name w:val="Intense Quote"/>
    <w:basedOn w:val="a"/>
    <w:next w:val="a"/>
    <w:link w:val="af5"/>
    <w:pPr>
      <w:spacing w:before="200" w:after="280"/>
      <w:ind w:left="936" w:right="936"/>
    </w:pPr>
    <w:rPr>
      <w:b/>
      <w:i/>
      <w:color w:val="2DA2BF"/>
    </w:rPr>
  </w:style>
  <w:style w:type="character" w:customStyle="1" w:styleId="af5">
    <w:name w:val="Выделенная цитата Знак"/>
    <w:basedOn w:val="1"/>
    <w:link w:val="af4"/>
    <w:rPr>
      <w:rFonts w:ascii="Times New Roman" w:hAnsi="Times New Roman"/>
      <w:b/>
      <w:i/>
      <w:color w:val="2DA2BF"/>
      <w:sz w:val="24"/>
    </w:rPr>
  </w:style>
  <w:style w:type="paragraph" w:styleId="af6">
    <w:name w:val="Title"/>
    <w:basedOn w:val="a"/>
    <w:next w:val="a"/>
    <w:link w:val="af7"/>
    <w:uiPriority w:val="10"/>
    <w:qFormat/>
    <w:pPr>
      <w:spacing w:after="300"/>
      <w:contextualSpacing/>
    </w:pPr>
    <w:rPr>
      <w:rFonts w:ascii="Cambria" w:hAnsi="Cambria"/>
      <w:color w:val="343434"/>
      <w:spacing w:val="5"/>
      <w:sz w:val="52"/>
    </w:rPr>
  </w:style>
  <w:style w:type="character" w:customStyle="1" w:styleId="af7">
    <w:name w:val="Заголовок Знак"/>
    <w:basedOn w:val="1"/>
    <w:link w:val="af6"/>
    <w:rPr>
      <w:rFonts w:ascii="Cambria" w:hAnsi="Cambria"/>
      <w:color w:val="343434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2DA2BF"/>
      <w:sz w:val="24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1fc">
    <w:name w:val="Абзац списка1"/>
    <w:basedOn w:val="a"/>
    <w:link w:val="1f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fd">
    <w:name w:val="Абзац списка1"/>
    <w:basedOn w:val="1"/>
    <w:link w:val="1fc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2DA2BF"/>
      <w:sz w:val="26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16505E"/>
      <w:sz w:val="24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2025-12-01T04:55:00Z</cp:lastPrinted>
  <dcterms:created xsi:type="dcterms:W3CDTF">2025-12-01T04:55:00Z</dcterms:created>
  <dcterms:modified xsi:type="dcterms:W3CDTF">2025-12-02T04:18:00Z</dcterms:modified>
</cp:coreProperties>
</file>