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5D6A20" w:rsidRDefault="00CF0B4A" w:rsidP="005D6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 w:rsidRPr="005D6A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АДМИНИСТРАЦИЯ ПЕРВОМАЙСКОГО РАЙОНА </w:t>
      </w:r>
    </w:p>
    <w:p w:rsidR="00CF0B4A" w:rsidRPr="005D6A20" w:rsidRDefault="00CF0B4A" w:rsidP="005D6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5D6A20" w:rsidRDefault="00CF0B4A" w:rsidP="005D6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5D6A20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CF0B4A" w:rsidRPr="005D6A20" w:rsidRDefault="005D6A20" w:rsidP="005D6A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21.03.2024                                                                                                                         № 101</w:t>
      </w:r>
    </w:p>
    <w:p w:rsidR="0063186D" w:rsidRPr="005D6A20" w:rsidRDefault="0063186D" w:rsidP="005D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6A20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5D6A20" w:rsidRDefault="0063186D" w:rsidP="005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282" w:rsidRPr="005D6A20" w:rsidRDefault="001B6282" w:rsidP="005D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6A20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B6282" w:rsidRPr="005D6A20" w:rsidRDefault="001B6282" w:rsidP="005D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6A20">
        <w:rPr>
          <w:rFonts w:ascii="Times New Roman" w:eastAsia="Calibri" w:hAnsi="Times New Roman" w:cs="Times New Roman"/>
          <w:sz w:val="26"/>
          <w:szCs w:val="26"/>
        </w:rPr>
        <w:t>от 27.11.2020</w:t>
      </w:r>
      <w:r w:rsidR="005D6A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6A20">
        <w:rPr>
          <w:rFonts w:ascii="Times New Roman" w:eastAsia="Calibri" w:hAnsi="Times New Roman" w:cs="Times New Roman"/>
          <w:sz w:val="26"/>
          <w:szCs w:val="26"/>
        </w:rPr>
        <w:t>г</w:t>
      </w:r>
      <w:r w:rsidR="005D6A20">
        <w:rPr>
          <w:rFonts w:ascii="Times New Roman" w:eastAsia="Calibri" w:hAnsi="Times New Roman" w:cs="Times New Roman"/>
          <w:sz w:val="26"/>
          <w:szCs w:val="26"/>
        </w:rPr>
        <w:t>ода</w:t>
      </w:r>
      <w:r w:rsidRPr="005D6A20">
        <w:rPr>
          <w:rFonts w:ascii="Times New Roman" w:eastAsia="Calibri" w:hAnsi="Times New Roman" w:cs="Times New Roman"/>
          <w:sz w:val="26"/>
          <w:szCs w:val="26"/>
        </w:rPr>
        <w:t xml:space="preserve"> № 254 «Об утверждении муниципальной программы «Жилье и городская среда в Первомайском районе на 2021-2024 годы с прогнозом </w:t>
      </w:r>
    </w:p>
    <w:p w:rsidR="001B6282" w:rsidRPr="005D6A20" w:rsidRDefault="001B6282" w:rsidP="005D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6A20">
        <w:rPr>
          <w:rFonts w:ascii="Times New Roman" w:eastAsia="Calibri" w:hAnsi="Times New Roman" w:cs="Times New Roman"/>
          <w:sz w:val="26"/>
          <w:szCs w:val="26"/>
        </w:rPr>
        <w:t>на 2025 и 2026 годы»</w:t>
      </w:r>
    </w:p>
    <w:p w:rsidR="0063186D" w:rsidRDefault="0063186D" w:rsidP="005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6A20" w:rsidRDefault="005D6A20" w:rsidP="005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6A20" w:rsidRPr="005D6A20" w:rsidRDefault="005D6A20" w:rsidP="005D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5D6A20" w:rsidRDefault="00CF0B4A" w:rsidP="005D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 w:rsidRPr="005D6A20">
        <w:rPr>
          <w:rFonts w:ascii="Times New Roman" w:eastAsia="Calibri" w:hAnsi="Times New Roman" w:cs="Times New Roman"/>
          <w:sz w:val="26"/>
          <w:szCs w:val="26"/>
        </w:rPr>
        <w:t>приведения</w:t>
      </w:r>
      <w:r w:rsidRPr="005D6A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282" w:rsidRPr="005D6A2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решением </w:t>
      </w:r>
      <w:r w:rsidR="005D6A20">
        <w:rPr>
          <w:rFonts w:ascii="Times New Roman" w:eastAsia="Calibri" w:hAnsi="Times New Roman" w:cs="Times New Roman"/>
          <w:sz w:val="26"/>
          <w:szCs w:val="26"/>
        </w:rPr>
        <w:t xml:space="preserve">Думы Первомайского района </w:t>
      </w:r>
      <w:r w:rsidR="001B6282" w:rsidRPr="005D6A20">
        <w:rPr>
          <w:rFonts w:ascii="Times New Roman" w:eastAsia="Calibri" w:hAnsi="Times New Roman" w:cs="Times New Roman"/>
          <w:sz w:val="26"/>
          <w:szCs w:val="26"/>
        </w:rPr>
        <w:t xml:space="preserve">от 28.12.2023 </w:t>
      </w:r>
      <w:r w:rsidR="005D6A20">
        <w:rPr>
          <w:rFonts w:ascii="Times New Roman" w:eastAsia="Calibri" w:hAnsi="Times New Roman" w:cs="Times New Roman"/>
          <w:sz w:val="26"/>
          <w:szCs w:val="26"/>
        </w:rPr>
        <w:t xml:space="preserve">года № 384 </w:t>
      </w:r>
      <w:r w:rsidR="001B6282" w:rsidRPr="005D6A20">
        <w:rPr>
          <w:rFonts w:ascii="Times New Roman" w:eastAsia="Calibri" w:hAnsi="Times New Roman" w:cs="Times New Roman"/>
          <w:sz w:val="26"/>
          <w:szCs w:val="26"/>
        </w:rPr>
        <w:t>«О бюджете муниципального образования «Первомайский район» на 2024 год и п</w:t>
      </w:r>
      <w:r w:rsidR="005D6A20">
        <w:rPr>
          <w:rFonts w:ascii="Times New Roman" w:eastAsia="Calibri" w:hAnsi="Times New Roman" w:cs="Times New Roman"/>
          <w:sz w:val="26"/>
          <w:szCs w:val="26"/>
        </w:rPr>
        <w:t>лановый период 2025-2026 годов»</w:t>
      </w:r>
    </w:p>
    <w:p w:rsidR="00CF0B4A" w:rsidRPr="005D6A20" w:rsidRDefault="00CF0B4A" w:rsidP="005D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Pr="005D6A20" w:rsidRDefault="00FC74DB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D574C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соответствие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 постановлению Администрации Первомайского района от 27.11.2020 г. № 254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 w:rsidRPr="005D6A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Pr="005D6A20" w:rsidRDefault="0063186D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Pr="005D6A20" w:rsidRDefault="00CF0B4A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Pr="005D6A20" w:rsidRDefault="00CF0B4A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 w:rsidR="00F44BF5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рублей)» и «Объёмы и основные направления расходования средств </w:t>
      </w:r>
      <w:r w:rsidR="00F44BF5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4BF5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постановлению;</w:t>
      </w:r>
    </w:p>
    <w:p w:rsidR="00CF0B4A" w:rsidRPr="005D6A20" w:rsidRDefault="00CF0B4A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F44BF5" w:rsidRPr="005D6A20" w:rsidRDefault="00F44BF5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5) в паспорте муниципальной подпрограммы 2 разделы «Объёмы и источники финансирования Подпрограммы 2 (с детализацией по годам реализации, тыс. рублей)» и «Объёмы и основные направления расходования средств Подпрограммы 2 (с детализацией по годам реализации, тыс. рублей) изложить в новой редакции, согласно приложению № 5 к настоящему постановлению;</w:t>
      </w:r>
    </w:p>
    <w:p w:rsidR="002537D8" w:rsidRPr="005D6A20" w:rsidRDefault="002537D8" w:rsidP="005D6A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разделы 3 «Перечень программных мероприятий подпрограммы 2» и 4 «Обоснование ресурсного обеспечения муниципальной подпрограммы 2» изложить в новой редакции, согласно приложению № 6 к настоящему постановлению.</w:t>
      </w:r>
    </w:p>
    <w:p w:rsidR="00CF0B4A" w:rsidRPr="005D6A20" w:rsidRDefault="0063186D" w:rsidP="005D6A2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5D6A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E4C54" w:rsidRPr="005D6A20" w:rsidRDefault="0063186D" w:rsidP="005D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CF0B4A"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</w:t>
      </w:r>
      <w:r w:rsidR="001B6282" w:rsidRPr="005D6A2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02813" w:rsidRDefault="00502813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P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Pr="005D6A20" w:rsidRDefault="00CF0B4A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2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63186D" w:rsidRDefault="0063186D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A20" w:rsidRP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B4A" w:rsidRPr="005D6A20" w:rsidRDefault="00CE4C54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A20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F0B4A" w:rsidRDefault="0063186D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A20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</w:t>
      </w:r>
      <w:r w:rsidR="00CF0B4A" w:rsidRPr="005D6A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  </w:t>
      </w: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5D6A20" w:rsidRPr="005D6A20" w:rsidRDefault="005D6A20" w:rsidP="005D6A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бухгалтерия</w:t>
      </w:r>
    </w:p>
    <w:sectPr w:rsidR="005D6A20" w:rsidRPr="005D6A20" w:rsidSect="005D6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A664A"/>
    <w:rsid w:val="001B6282"/>
    <w:rsid w:val="001C6BAB"/>
    <w:rsid w:val="00201A8A"/>
    <w:rsid w:val="002537D8"/>
    <w:rsid w:val="00293A59"/>
    <w:rsid w:val="002F5907"/>
    <w:rsid w:val="00314C31"/>
    <w:rsid w:val="003601A3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5D6A20"/>
    <w:rsid w:val="0063186D"/>
    <w:rsid w:val="0063201F"/>
    <w:rsid w:val="0067294E"/>
    <w:rsid w:val="006C5EC8"/>
    <w:rsid w:val="00873703"/>
    <w:rsid w:val="00895242"/>
    <w:rsid w:val="009E03D4"/>
    <w:rsid w:val="00B87251"/>
    <w:rsid w:val="00C319C1"/>
    <w:rsid w:val="00C70688"/>
    <w:rsid w:val="00CC082E"/>
    <w:rsid w:val="00CE4C54"/>
    <w:rsid w:val="00CF0B4A"/>
    <w:rsid w:val="00DA5FA3"/>
    <w:rsid w:val="00DD574C"/>
    <w:rsid w:val="00F32109"/>
    <w:rsid w:val="00F44BF5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DCAD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2024-04-03T08:32:00Z</cp:lastPrinted>
  <dcterms:created xsi:type="dcterms:W3CDTF">2024-04-03T08:32:00Z</dcterms:created>
  <dcterms:modified xsi:type="dcterms:W3CDTF">2024-04-03T08:32:00Z</dcterms:modified>
</cp:coreProperties>
</file>