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3A4C58" w:rsidRDefault="00A977CE" w:rsidP="00A977CE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A4C58" w:rsidTr="003A4C58">
        <w:tc>
          <w:tcPr>
            <w:tcW w:w="9571" w:type="dxa"/>
            <w:hideMark/>
          </w:tcPr>
          <w:p w:rsidR="003A4C58" w:rsidRDefault="00A977CE">
            <w:pPr>
              <w:keepNext/>
              <w:overflowPunct w:val="0"/>
              <w:spacing w:line="256" w:lineRule="auto"/>
              <w:jc w:val="center"/>
              <w:outlineLvl w:val="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внесении изменений в постановление Администрации Первомайского района </w:t>
            </w:r>
            <w:r w:rsidR="00140199" w:rsidRPr="00A64A4E">
              <w:rPr>
                <w:bCs/>
                <w:sz w:val="26"/>
                <w:szCs w:val="26"/>
              </w:rPr>
              <w:t>от 30.11.2017  №271 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государственная собственность, на которые не разграничена»</w:t>
            </w:r>
          </w:p>
        </w:tc>
      </w:tr>
    </w:tbl>
    <w:p w:rsidR="003A4C58" w:rsidRDefault="003A4C58" w:rsidP="003A4C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3A4C58" w:rsidRDefault="003A4C58" w:rsidP="003A4C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125F7">
        <w:rPr>
          <w:sz w:val="26"/>
          <w:szCs w:val="26"/>
        </w:rPr>
        <w:t>целях совершенствования нормативно-правового акта,</w:t>
      </w:r>
    </w:p>
    <w:p w:rsidR="003A4C58" w:rsidRDefault="003A4C58" w:rsidP="003A4C5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 w:rsidR="00A64A4E" w:rsidRPr="00A64A4E" w:rsidRDefault="00A64A4E" w:rsidP="00A64A4E">
      <w:pPr>
        <w:pStyle w:val="ae"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A64A4E">
        <w:rPr>
          <w:bCs/>
          <w:sz w:val="26"/>
          <w:szCs w:val="26"/>
        </w:rPr>
        <w:t xml:space="preserve">Внести изменения в приложение к постановлению Администрации Первомайского района от </w:t>
      </w:r>
      <w:proofErr w:type="gramStart"/>
      <w:r w:rsidRPr="00A64A4E">
        <w:rPr>
          <w:bCs/>
          <w:sz w:val="26"/>
          <w:szCs w:val="26"/>
        </w:rPr>
        <w:t>30.11.2017  №</w:t>
      </w:r>
      <w:proofErr w:type="gramEnd"/>
      <w:r w:rsidRPr="00A64A4E">
        <w:rPr>
          <w:bCs/>
          <w:sz w:val="26"/>
          <w:szCs w:val="26"/>
        </w:rPr>
        <w:t>271 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государственная собственность, на которые не разграничена» согласно приложению к настоящему постановлению.</w:t>
      </w:r>
    </w:p>
    <w:p w:rsidR="003A4C58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 Опубликовать настоящее постановление в газете «Заветы Ильича» и разместить на официальном сайте Первомайск</w:t>
      </w:r>
      <w:r w:rsidR="00690970">
        <w:rPr>
          <w:sz w:val="26"/>
          <w:szCs w:val="26"/>
        </w:rPr>
        <w:t xml:space="preserve">ого района </w:t>
      </w:r>
      <w:hyperlink r:id="rId5" w:history="1">
        <w:r w:rsidR="00690970" w:rsidRPr="003375A3">
          <w:rPr>
            <w:rStyle w:val="af3"/>
            <w:sz w:val="26"/>
            <w:szCs w:val="26"/>
          </w:rPr>
          <w:t>http://pmr.tomsk.ru/</w:t>
        </w:r>
      </w:hyperlink>
      <w:r w:rsidR="00F125F7">
        <w:rPr>
          <w:sz w:val="26"/>
          <w:szCs w:val="26"/>
        </w:rPr>
        <w:t xml:space="preserve">. </w:t>
      </w:r>
    </w:p>
    <w:p w:rsidR="00690970" w:rsidRDefault="003A4C58" w:rsidP="00690970">
      <w:pPr>
        <w:pStyle w:val="af1"/>
        <w:tabs>
          <w:tab w:val="left" w:pos="1134"/>
        </w:tabs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с </w:t>
      </w:r>
      <w:r w:rsidR="00690970">
        <w:rPr>
          <w:sz w:val="26"/>
          <w:szCs w:val="26"/>
        </w:rPr>
        <w:t>даты его официального опубликования.</w:t>
      </w: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4A4E">
        <w:rPr>
          <w:sz w:val="26"/>
          <w:szCs w:val="26"/>
        </w:rPr>
        <w:tab/>
      </w:r>
      <w:r w:rsidR="00A64A4E">
        <w:rPr>
          <w:sz w:val="26"/>
          <w:szCs w:val="26"/>
        </w:rPr>
        <w:tab/>
      </w:r>
      <w:r>
        <w:rPr>
          <w:sz w:val="26"/>
          <w:szCs w:val="26"/>
        </w:rPr>
        <w:tab/>
        <w:t>И.И.Сиберт</w:t>
      </w: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3A4C58" w:rsidRPr="00140199" w:rsidRDefault="00140199" w:rsidP="003A4C58">
      <w:pPr>
        <w:rPr>
          <w:sz w:val="20"/>
          <w:szCs w:val="26"/>
        </w:rPr>
      </w:pPr>
      <w:r w:rsidRPr="00140199">
        <w:rPr>
          <w:sz w:val="20"/>
          <w:szCs w:val="26"/>
        </w:rPr>
        <w:t>Пак Т.А.</w:t>
      </w:r>
    </w:p>
    <w:p w:rsidR="00140199" w:rsidRPr="00140199" w:rsidRDefault="00140199" w:rsidP="003A4C58">
      <w:pPr>
        <w:rPr>
          <w:sz w:val="20"/>
          <w:szCs w:val="26"/>
        </w:rPr>
      </w:pPr>
      <w:r w:rsidRPr="00140199">
        <w:rPr>
          <w:sz w:val="20"/>
          <w:szCs w:val="26"/>
        </w:rPr>
        <w:t>21453</w:t>
      </w:r>
    </w:p>
    <w:p w:rsidR="00A64A4E" w:rsidRDefault="00A64A4E" w:rsidP="003A4C58">
      <w:pPr>
        <w:rPr>
          <w:sz w:val="26"/>
          <w:szCs w:val="26"/>
        </w:rPr>
      </w:pPr>
    </w:p>
    <w:p w:rsidR="00A64A4E" w:rsidRPr="00A64A4E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64A4E">
        <w:rPr>
          <w:rFonts w:eastAsia="Times New Roman"/>
          <w:sz w:val="20"/>
          <w:szCs w:val="26"/>
        </w:rPr>
        <w:lastRenderedPageBreak/>
        <w:t xml:space="preserve">Приложение </w:t>
      </w:r>
    </w:p>
    <w:p w:rsidR="00A64A4E" w:rsidRPr="00A64A4E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64A4E">
        <w:rPr>
          <w:rFonts w:eastAsia="Times New Roman"/>
          <w:sz w:val="20"/>
          <w:szCs w:val="26"/>
        </w:rPr>
        <w:t xml:space="preserve">к постановлению Администрации </w:t>
      </w:r>
    </w:p>
    <w:p w:rsidR="00A64A4E" w:rsidRPr="00A64A4E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64A4E">
        <w:rPr>
          <w:rFonts w:eastAsia="Times New Roman"/>
          <w:sz w:val="20"/>
          <w:szCs w:val="26"/>
        </w:rPr>
        <w:t>Первомайского района от _______ № _____</w:t>
      </w:r>
    </w:p>
    <w:p w:rsidR="00A64A4E" w:rsidRPr="00A64A4E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  <w:sz w:val="26"/>
          <w:szCs w:val="26"/>
        </w:rPr>
      </w:pPr>
    </w:p>
    <w:p w:rsidR="00A64A4E" w:rsidRPr="00A64A4E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  <w:sz w:val="26"/>
          <w:szCs w:val="26"/>
        </w:rPr>
      </w:pPr>
    </w:p>
    <w:p w:rsidR="00A64A4E" w:rsidRPr="00A64A4E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</w:rPr>
      </w:pPr>
    </w:p>
    <w:p w:rsidR="00A64A4E" w:rsidRPr="00A64A4E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</w:rPr>
      </w:pPr>
    </w:p>
    <w:p w:rsidR="00A64A4E" w:rsidRPr="00A64A4E" w:rsidRDefault="00A64A4E" w:rsidP="007354DA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20"/>
        <w:jc w:val="both"/>
        <w:rPr>
          <w:rFonts w:eastAsia="Times New Roman"/>
        </w:rPr>
      </w:pPr>
      <w:r w:rsidRPr="00A64A4E">
        <w:rPr>
          <w:rFonts w:eastAsia="Times New Roman"/>
          <w:bCs/>
        </w:rPr>
        <w:t xml:space="preserve">Пункт 28 приложения к постановлению Администрации Первомайского района от </w:t>
      </w:r>
      <w:proofErr w:type="gramStart"/>
      <w:r w:rsidRPr="00A64A4E">
        <w:rPr>
          <w:rFonts w:eastAsia="Times New Roman"/>
          <w:bCs/>
        </w:rPr>
        <w:t>30.11.2017  №</w:t>
      </w:r>
      <w:proofErr w:type="gramEnd"/>
      <w:r w:rsidRPr="00A64A4E">
        <w:rPr>
          <w:rFonts w:eastAsia="Times New Roman"/>
          <w:bCs/>
        </w:rPr>
        <w:t>271 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государственная собственность, на которые не разграничена» (далее – постановление) изложить в новой редакции:</w:t>
      </w:r>
    </w:p>
    <w:p w:rsidR="00A64A4E" w:rsidRPr="00A64A4E" w:rsidRDefault="00A64A4E" w:rsidP="007354DA">
      <w:pPr>
        <w:jc w:val="both"/>
        <w:rPr>
          <w:szCs w:val="26"/>
        </w:rPr>
      </w:pPr>
      <w:r>
        <w:rPr>
          <w:szCs w:val="26"/>
        </w:rPr>
        <w:t xml:space="preserve">«28. </w:t>
      </w:r>
      <w:r w:rsidRPr="00A64A4E">
        <w:rPr>
          <w:szCs w:val="26"/>
        </w:rPr>
        <w:t>Результатом предоставления муниципальной услуги являются:</w:t>
      </w:r>
    </w:p>
    <w:p w:rsidR="00A64A4E" w:rsidRPr="00A64A4E" w:rsidRDefault="00A64A4E" w:rsidP="007354DA">
      <w:pPr>
        <w:jc w:val="both"/>
        <w:rPr>
          <w:szCs w:val="26"/>
        </w:rPr>
      </w:pPr>
      <w:r w:rsidRPr="00A64A4E">
        <w:rPr>
          <w:szCs w:val="26"/>
        </w:rPr>
        <w:t>– распоряжение Управления имущественных отношений Администрации Первомайского района о предоставлении земельного участка в постоянное (бессрочное) пользование, в безвозмездное пользование, в аренду, договор аренды земельного участка, договор безвозмездного пользования земельным участком;</w:t>
      </w:r>
    </w:p>
    <w:p w:rsidR="00A64A4E" w:rsidRDefault="00A64A4E" w:rsidP="007354DA">
      <w:pPr>
        <w:jc w:val="both"/>
        <w:rPr>
          <w:szCs w:val="26"/>
        </w:rPr>
      </w:pPr>
      <w:r w:rsidRPr="00A64A4E">
        <w:rPr>
          <w:szCs w:val="26"/>
        </w:rPr>
        <w:t>- отказ</w:t>
      </w:r>
      <w:r>
        <w:rPr>
          <w:szCs w:val="26"/>
        </w:rPr>
        <w:t xml:space="preserve"> в принятии решения о</w:t>
      </w:r>
      <w:r w:rsidRPr="00A64A4E">
        <w:rPr>
          <w:szCs w:val="26"/>
        </w:rPr>
        <w:t xml:space="preserve"> предоставлении земельного участка в постоянное (бессрочное) пользование, в безвозмездное пользование, в аренду, договор аренды земельного участка, договор безвозмездного пользования земельным участком</w:t>
      </w:r>
      <w:r>
        <w:rPr>
          <w:szCs w:val="26"/>
        </w:rPr>
        <w:t xml:space="preserve"> (далее – отказ в предоставлении муниципальной услуги)». </w:t>
      </w:r>
    </w:p>
    <w:p w:rsidR="00A64A4E" w:rsidRDefault="00A64A4E" w:rsidP="007354DA">
      <w:pPr>
        <w:jc w:val="both"/>
        <w:rPr>
          <w:szCs w:val="26"/>
        </w:rPr>
      </w:pPr>
    </w:p>
    <w:p w:rsidR="00A64A4E" w:rsidRPr="00A64A4E" w:rsidRDefault="00A64A4E" w:rsidP="007354DA">
      <w:pPr>
        <w:pStyle w:val="ae"/>
        <w:numPr>
          <w:ilvl w:val="0"/>
          <w:numId w:val="5"/>
        </w:numPr>
        <w:ind w:left="0" w:firstLine="851"/>
        <w:jc w:val="both"/>
        <w:rPr>
          <w:sz w:val="24"/>
          <w:szCs w:val="26"/>
        </w:rPr>
      </w:pPr>
      <w:r w:rsidRPr="00A64A4E">
        <w:rPr>
          <w:sz w:val="24"/>
          <w:szCs w:val="26"/>
        </w:rPr>
        <w:t>В абзацах 4,5 пункта 33</w:t>
      </w:r>
      <w:r>
        <w:rPr>
          <w:sz w:val="24"/>
          <w:szCs w:val="26"/>
        </w:rPr>
        <w:t xml:space="preserve">, абзацах 4,5 пункта 39, абзаце 2 пункта 90 </w:t>
      </w:r>
      <w:r w:rsidRPr="00A64A4E">
        <w:rPr>
          <w:bCs/>
          <w:sz w:val="24"/>
          <w:szCs w:val="26"/>
        </w:rPr>
        <w:t>приложения к постановлению</w:t>
      </w:r>
      <w:r>
        <w:rPr>
          <w:bCs/>
          <w:sz w:val="24"/>
          <w:szCs w:val="26"/>
        </w:rPr>
        <w:t xml:space="preserve"> слова «Единый государственный реестр прав на недвижимое имущество» заменить словами «Единый государственный реестр недвижимости» в соответствующих падежах. </w:t>
      </w:r>
    </w:p>
    <w:p w:rsidR="00A64A4E" w:rsidRDefault="00A64A4E" w:rsidP="007354DA">
      <w:pPr>
        <w:pStyle w:val="ae"/>
        <w:numPr>
          <w:ilvl w:val="0"/>
          <w:numId w:val="5"/>
        </w:numPr>
        <w:ind w:left="0" w:firstLine="720"/>
        <w:jc w:val="both"/>
        <w:rPr>
          <w:sz w:val="24"/>
          <w:szCs w:val="26"/>
        </w:rPr>
      </w:pPr>
      <w:r>
        <w:rPr>
          <w:sz w:val="24"/>
          <w:szCs w:val="26"/>
        </w:rPr>
        <w:t>Пункт 40 приложения к постановлению изложить в новой редакции:</w:t>
      </w:r>
    </w:p>
    <w:p w:rsidR="00A64A4E" w:rsidRDefault="00A64A4E" w:rsidP="007354DA">
      <w:pPr>
        <w:ind w:firstLine="720"/>
        <w:jc w:val="both"/>
        <w:rPr>
          <w:szCs w:val="26"/>
        </w:rPr>
      </w:pPr>
      <w:r>
        <w:rPr>
          <w:szCs w:val="26"/>
        </w:rPr>
        <w:t xml:space="preserve">«40. </w:t>
      </w:r>
      <w:r w:rsidRPr="00A64A4E">
        <w:rPr>
          <w:szCs w:val="26"/>
        </w:rPr>
        <w:t>В случае, если заявителем не представлены документы, указанные в пункте 3</w:t>
      </w:r>
      <w:r>
        <w:rPr>
          <w:szCs w:val="26"/>
        </w:rPr>
        <w:t>9</w:t>
      </w:r>
      <w:r w:rsidRPr="00A64A4E">
        <w:rPr>
          <w:szCs w:val="26"/>
        </w:rPr>
        <w:t xml:space="preserve"> административного регламента, специалист Управления получает данные документы самостоятельно в рамках межведомственного взаимодействия</w:t>
      </w:r>
      <w:r>
        <w:rPr>
          <w:szCs w:val="26"/>
        </w:rPr>
        <w:t>»</w:t>
      </w:r>
      <w:r w:rsidRPr="00A64A4E">
        <w:rPr>
          <w:szCs w:val="26"/>
        </w:rPr>
        <w:t>.</w:t>
      </w:r>
    </w:p>
    <w:p w:rsidR="00753725" w:rsidRDefault="00753725" w:rsidP="00753725">
      <w:pPr>
        <w:pStyle w:val="ae"/>
        <w:numPr>
          <w:ilvl w:val="0"/>
          <w:numId w:val="5"/>
        </w:numPr>
        <w:jc w:val="both"/>
        <w:rPr>
          <w:sz w:val="24"/>
          <w:szCs w:val="26"/>
        </w:rPr>
      </w:pPr>
      <w:r>
        <w:rPr>
          <w:sz w:val="24"/>
          <w:szCs w:val="26"/>
        </w:rPr>
        <w:t>Подраздел 8 раздела 2 приложения к постановлению изложить в новой редакции:</w:t>
      </w:r>
    </w:p>
    <w:p w:rsidR="00753725" w:rsidRDefault="00753725" w:rsidP="00753725">
      <w:pPr>
        <w:pStyle w:val="ae"/>
        <w:ind w:left="1070"/>
        <w:jc w:val="center"/>
        <w:rPr>
          <w:sz w:val="24"/>
          <w:szCs w:val="26"/>
        </w:rPr>
      </w:pPr>
    </w:p>
    <w:p w:rsidR="00753725" w:rsidRDefault="00753725" w:rsidP="00753725">
      <w:pPr>
        <w:pStyle w:val="ae"/>
        <w:ind w:left="1070"/>
        <w:jc w:val="center"/>
        <w:rPr>
          <w:sz w:val="24"/>
          <w:szCs w:val="26"/>
        </w:rPr>
      </w:pPr>
      <w:r>
        <w:rPr>
          <w:sz w:val="24"/>
          <w:szCs w:val="26"/>
        </w:rPr>
        <w:t>«</w:t>
      </w:r>
      <w:r w:rsidRPr="007354DA">
        <w:rPr>
          <w:sz w:val="24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53725" w:rsidRDefault="00753725" w:rsidP="00753725">
      <w:pPr>
        <w:pStyle w:val="ae"/>
        <w:ind w:left="1070"/>
        <w:jc w:val="center"/>
        <w:rPr>
          <w:sz w:val="24"/>
          <w:szCs w:val="26"/>
        </w:rPr>
      </w:pPr>
    </w:p>
    <w:p w:rsidR="00753725" w:rsidRPr="007354DA" w:rsidRDefault="00753725" w:rsidP="00753725">
      <w:pPr>
        <w:pStyle w:val="ae"/>
        <w:ind w:left="0" w:firstLine="709"/>
        <w:jc w:val="both"/>
        <w:rPr>
          <w:sz w:val="24"/>
          <w:szCs w:val="26"/>
        </w:rPr>
      </w:pPr>
      <w:r w:rsidRPr="007354DA">
        <w:rPr>
          <w:sz w:val="24"/>
          <w:szCs w:val="26"/>
        </w:rPr>
        <w:t>43. Основания для отказа в предоставлении муниципальной услуги:</w:t>
      </w:r>
    </w:p>
    <w:p w:rsidR="00753725" w:rsidRPr="007354DA" w:rsidRDefault="00753725" w:rsidP="00753725">
      <w:pPr>
        <w:pStyle w:val="ae"/>
        <w:ind w:left="0" w:firstLine="709"/>
        <w:jc w:val="both"/>
        <w:rPr>
          <w:sz w:val="24"/>
          <w:szCs w:val="26"/>
        </w:rPr>
      </w:pPr>
      <w:r w:rsidRPr="007354DA">
        <w:rPr>
          <w:sz w:val="24"/>
          <w:szCs w:val="26"/>
        </w:rPr>
        <w:t>1) непредставление заявителем одного и более документов, указанных в пункте 33 административного регламента;</w:t>
      </w:r>
    </w:p>
    <w:p w:rsidR="00753725" w:rsidRPr="007354DA" w:rsidRDefault="00753725" w:rsidP="00753725">
      <w:pPr>
        <w:pStyle w:val="ae"/>
        <w:ind w:left="0" w:firstLine="709"/>
        <w:jc w:val="both"/>
        <w:rPr>
          <w:sz w:val="24"/>
          <w:szCs w:val="26"/>
        </w:rPr>
      </w:pPr>
      <w:r w:rsidRPr="007354DA">
        <w:rPr>
          <w:sz w:val="24"/>
          <w:szCs w:val="26"/>
        </w:rPr>
        <w:t>2) заявление о предоставлении земельного участка не содержит ФИО, наименования, почтового адреса заявителя, информации, достаточной для определения местонахождения земельного участка;</w:t>
      </w:r>
    </w:p>
    <w:p w:rsidR="00753725" w:rsidRPr="007354DA" w:rsidRDefault="00753725" w:rsidP="00753725">
      <w:pPr>
        <w:pStyle w:val="ae"/>
        <w:ind w:left="0" w:firstLine="709"/>
        <w:jc w:val="both"/>
        <w:rPr>
          <w:sz w:val="24"/>
          <w:szCs w:val="26"/>
        </w:rPr>
      </w:pPr>
      <w:r w:rsidRPr="007354DA">
        <w:rPr>
          <w:sz w:val="24"/>
          <w:szCs w:val="26"/>
        </w:rPr>
        <w:t>3) за предоставлением земельного участка обратилось лицо, которому в соответствии с земельным законодательством земельный участок не может быть предоставлен;</w:t>
      </w:r>
    </w:p>
    <w:p w:rsidR="00753725" w:rsidRPr="007354DA" w:rsidRDefault="00753725" w:rsidP="00753725">
      <w:pPr>
        <w:pStyle w:val="ae"/>
        <w:ind w:left="0" w:firstLine="709"/>
        <w:jc w:val="both"/>
        <w:rPr>
          <w:sz w:val="24"/>
          <w:szCs w:val="26"/>
        </w:rPr>
      </w:pPr>
      <w:r w:rsidRPr="007354DA">
        <w:rPr>
          <w:sz w:val="24"/>
          <w:szCs w:val="26"/>
        </w:rPr>
        <w:t>4) в отношении приобретаемого земельного участка оформлено иное право другого гражданина или юридического лица.</w:t>
      </w:r>
    </w:p>
    <w:p w:rsidR="00753725" w:rsidRDefault="00753725" w:rsidP="00753725">
      <w:pPr>
        <w:pStyle w:val="ae"/>
        <w:ind w:left="0" w:firstLine="709"/>
        <w:jc w:val="both"/>
        <w:rPr>
          <w:sz w:val="24"/>
          <w:szCs w:val="26"/>
        </w:rPr>
      </w:pPr>
    </w:p>
    <w:p w:rsidR="00753725" w:rsidRPr="007354DA" w:rsidRDefault="00753725" w:rsidP="00753725">
      <w:pPr>
        <w:pStyle w:val="ae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43.1 </w:t>
      </w:r>
      <w:r w:rsidRPr="007354DA">
        <w:rPr>
          <w:sz w:val="24"/>
          <w:szCs w:val="26"/>
        </w:rPr>
        <w:t>Основания для приостановления предоставления муниципальной услуги отсутствуют</w:t>
      </w:r>
      <w:r>
        <w:rPr>
          <w:sz w:val="24"/>
          <w:szCs w:val="26"/>
        </w:rPr>
        <w:t xml:space="preserve">». </w:t>
      </w:r>
    </w:p>
    <w:p w:rsidR="00753725" w:rsidRDefault="00753725" w:rsidP="007354DA">
      <w:pPr>
        <w:ind w:firstLine="720"/>
        <w:jc w:val="both"/>
        <w:rPr>
          <w:szCs w:val="26"/>
        </w:rPr>
      </w:pPr>
    </w:p>
    <w:p w:rsidR="0084661A" w:rsidRDefault="0084661A" w:rsidP="007354DA">
      <w:pPr>
        <w:pStyle w:val="ae"/>
        <w:numPr>
          <w:ilvl w:val="0"/>
          <w:numId w:val="5"/>
        </w:numPr>
        <w:ind w:left="0" w:firstLine="720"/>
        <w:jc w:val="both"/>
        <w:rPr>
          <w:sz w:val="24"/>
          <w:szCs w:val="26"/>
        </w:rPr>
      </w:pPr>
      <w:r>
        <w:rPr>
          <w:sz w:val="24"/>
          <w:szCs w:val="26"/>
        </w:rPr>
        <w:t>Пункт 86 приложения к постановлению изложить в новой редакции:</w:t>
      </w:r>
    </w:p>
    <w:p w:rsidR="0084661A" w:rsidRDefault="0084661A" w:rsidP="007354DA">
      <w:pPr>
        <w:ind w:firstLine="708"/>
        <w:jc w:val="both"/>
        <w:rPr>
          <w:szCs w:val="26"/>
        </w:rPr>
      </w:pPr>
      <w:r>
        <w:rPr>
          <w:szCs w:val="26"/>
        </w:rPr>
        <w:t>«</w:t>
      </w:r>
      <w:r w:rsidRPr="0084661A">
        <w:rPr>
          <w:szCs w:val="26"/>
        </w:rPr>
        <w:t xml:space="preserve">86. 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</w:t>
      </w:r>
      <w:r w:rsidRPr="0084661A">
        <w:rPr>
          <w:szCs w:val="26"/>
        </w:rPr>
        <w:lastRenderedPageBreak/>
        <w:t>подготовку документов. Специалист, ответственный за подготовку документов, проверяет комплектность и содержание документов в течение 1 рабочего дня со дня получения заявления и представленных документов. В случае, если заявителем представлен полный пакет документов в соответствии с требованиями пунктов 32-3</w:t>
      </w:r>
      <w:r>
        <w:rPr>
          <w:szCs w:val="26"/>
        </w:rPr>
        <w:t>8</w:t>
      </w:r>
      <w:r w:rsidRPr="0084661A">
        <w:rPr>
          <w:szCs w:val="26"/>
        </w:rPr>
        <w:t xml:space="preserve"> административного регламента, специалист, ответственный за подготовку документов, проверяет наличие документов, указанных в пункте </w:t>
      </w:r>
      <w:r>
        <w:rPr>
          <w:szCs w:val="26"/>
        </w:rPr>
        <w:t>39</w:t>
      </w:r>
      <w:r w:rsidRPr="0084661A">
        <w:rPr>
          <w:szCs w:val="26"/>
        </w:rPr>
        <w:t xml:space="preserve"> административного регламента, которые могут быть предоставлены заявителем по собственной инициативе.</w:t>
      </w:r>
    </w:p>
    <w:p w:rsidR="0084661A" w:rsidRPr="0084661A" w:rsidRDefault="0084661A" w:rsidP="007354DA">
      <w:pPr>
        <w:ind w:firstLine="708"/>
        <w:jc w:val="both"/>
        <w:rPr>
          <w:szCs w:val="26"/>
        </w:rPr>
      </w:pPr>
      <w:r w:rsidRPr="0084661A">
        <w:rPr>
          <w:szCs w:val="26"/>
        </w:rPr>
        <w:t xml:space="preserve">В случае непредставления документов, указанных в пункте </w:t>
      </w:r>
      <w:r>
        <w:rPr>
          <w:szCs w:val="26"/>
        </w:rPr>
        <w:t xml:space="preserve">39 </w:t>
      </w:r>
      <w:r w:rsidRPr="0084661A">
        <w:rPr>
          <w:szCs w:val="26"/>
        </w:rPr>
        <w:t>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84661A" w:rsidRDefault="0084661A" w:rsidP="007354DA">
      <w:pPr>
        <w:ind w:firstLine="708"/>
        <w:jc w:val="both"/>
        <w:rPr>
          <w:szCs w:val="26"/>
        </w:rPr>
      </w:pPr>
      <w:r w:rsidRPr="0084661A">
        <w:rPr>
          <w:szCs w:val="26"/>
        </w:rPr>
        <w:t xml:space="preserve">В случае представления заявителем документов, указанных в пункте </w:t>
      </w:r>
      <w:r>
        <w:rPr>
          <w:szCs w:val="26"/>
        </w:rPr>
        <w:t xml:space="preserve">39 </w:t>
      </w:r>
      <w:r w:rsidRPr="0084661A">
        <w:rPr>
          <w:szCs w:val="26"/>
        </w:rPr>
        <w:t>административного регламента, специалист, ответственный за подготовку документов, переходит к процедуре принятия решения о предоставлении либо об отказе в предоставлении муниципальной услуги</w:t>
      </w:r>
      <w:r>
        <w:rPr>
          <w:szCs w:val="26"/>
        </w:rPr>
        <w:t>»</w:t>
      </w:r>
      <w:r w:rsidRPr="0084661A">
        <w:rPr>
          <w:szCs w:val="26"/>
        </w:rPr>
        <w:t>.</w:t>
      </w:r>
    </w:p>
    <w:p w:rsidR="0084661A" w:rsidRDefault="0084661A" w:rsidP="007354DA">
      <w:pPr>
        <w:pStyle w:val="ae"/>
        <w:numPr>
          <w:ilvl w:val="0"/>
          <w:numId w:val="5"/>
        </w:numPr>
        <w:rPr>
          <w:sz w:val="24"/>
          <w:szCs w:val="26"/>
        </w:rPr>
      </w:pPr>
      <w:r w:rsidRPr="0084661A">
        <w:rPr>
          <w:sz w:val="24"/>
          <w:szCs w:val="26"/>
        </w:rPr>
        <w:t>Пункт 8</w:t>
      </w:r>
      <w:r>
        <w:rPr>
          <w:sz w:val="24"/>
          <w:szCs w:val="26"/>
        </w:rPr>
        <w:t>7</w:t>
      </w:r>
      <w:r w:rsidRPr="0084661A">
        <w:rPr>
          <w:sz w:val="24"/>
          <w:szCs w:val="26"/>
        </w:rPr>
        <w:t xml:space="preserve"> приложения к постановлению изложить в новой редакции:</w:t>
      </w:r>
    </w:p>
    <w:p w:rsidR="0084661A" w:rsidRDefault="0084661A" w:rsidP="007354DA">
      <w:pPr>
        <w:pStyle w:val="ae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«</w:t>
      </w:r>
      <w:r w:rsidRPr="0084661A">
        <w:rPr>
          <w:sz w:val="24"/>
          <w:szCs w:val="26"/>
        </w:rPr>
        <w:t>87. В случае, если заявителем не представлен хотя бы один из документов, предусмотренных пунктом 3</w:t>
      </w:r>
      <w:r>
        <w:rPr>
          <w:sz w:val="24"/>
          <w:szCs w:val="26"/>
        </w:rPr>
        <w:t>3</w:t>
      </w:r>
      <w:r w:rsidRPr="0084661A">
        <w:rPr>
          <w:sz w:val="24"/>
          <w:szCs w:val="26"/>
        </w:rPr>
        <w:t xml:space="preserve">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 Результатом административной процедуры является пакет документов, проверенный на комплектность и соответствующий требованиям пунктов 32-3</w:t>
      </w:r>
      <w:r>
        <w:rPr>
          <w:sz w:val="24"/>
          <w:szCs w:val="26"/>
        </w:rPr>
        <w:t>9</w:t>
      </w:r>
      <w:r w:rsidRPr="0084661A">
        <w:rPr>
          <w:sz w:val="24"/>
          <w:szCs w:val="26"/>
        </w:rPr>
        <w:t xml:space="preserve"> административного регламента, или отказ (при непредставлении заявителем документов, указанных в пункте 3</w:t>
      </w:r>
      <w:r>
        <w:rPr>
          <w:sz w:val="24"/>
          <w:szCs w:val="26"/>
        </w:rPr>
        <w:t>3</w:t>
      </w:r>
      <w:r w:rsidRPr="0084661A">
        <w:rPr>
          <w:sz w:val="24"/>
          <w:szCs w:val="26"/>
        </w:rPr>
        <w:t xml:space="preserve"> административного регламента). Максимальный срок выполнения административной процедуры не должен превышать 1 рабочий день со дня получения специалистом, ответственным за подготовку документов, заявления и представленных документов.</w:t>
      </w:r>
    </w:p>
    <w:p w:rsidR="0084661A" w:rsidRPr="0084661A" w:rsidRDefault="0084661A" w:rsidP="007354DA">
      <w:pPr>
        <w:pStyle w:val="ae"/>
        <w:ind w:left="0" w:firstLine="709"/>
        <w:jc w:val="both"/>
        <w:rPr>
          <w:sz w:val="24"/>
          <w:szCs w:val="26"/>
        </w:rPr>
      </w:pPr>
    </w:p>
    <w:p w:rsidR="0084661A" w:rsidRPr="0084661A" w:rsidRDefault="0084661A" w:rsidP="007354DA">
      <w:pPr>
        <w:pStyle w:val="ae"/>
        <w:numPr>
          <w:ilvl w:val="0"/>
          <w:numId w:val="5"/>
        </w:numPr>
        <w:ind w:left="0" w:firstLine="709"/>
        <w:jc w:val="both"/>
        <w:rPr>
          <w:sz w:val="24"/>
          <w:szCs w:val="26"/>
        </w:rPr>
      </w:pPr>
      <w:r w:rsidRPr="0084661A">
        <w:rPr>
          <w:sz w:val="24"/>
          <w:szCs w:val="26"/>
        </w:rPr>
        <w:t>Пункт 8</w:t>
      </w:r>
      <w:r>
        <w:rPr>
          <w:sz w:val="24"/>
          <w:szCs w:val="26"/>
        </w:rPr>
        <w:t>8</w:t>
      </w:r>
      <w:r w:rsidRPr="0084661A">
        <w:rPr>
          <w:sz w:val="24"/>
          <w:szCs w:val="26"/>
        </w:rPr>
        <w:t xml:space="preserve"> приложения к постановлению изложить в новой редакции:</w:t>
      </w:r>
    </w:p>
    <w:p w:rsidR="0084661A" w:rsidRPr="0084661A" w:rsidRDefault="0084661A" w:rsidP="007354DA">
      <w:pPr>
        <w:pStyle w:val="ae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«</w:t>
      </w:r>
      <w:r w:rsidRPr="0084661A">
        <w:rPr>
          <w:sz w:val="24"/>
          <w:szCs w:val="26"/>
        </w:rPr>
        <w:t>88.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 о предоставлении документов, необходимых для предоставления му</w:t>
      </w:r>
      <w:bookmarkStart w:id="0" w:name="_GoBack"/>
      <w:bookmarkEnd w:id="0"/>
      <w:r w:rsidRPr="0084661A">
        <w:rPr>
          <w:sz w:val="24"/>
          <w:szCs w:val="26"/>
        </w:rPr>
        <w:t xml:space="preserve">ниципальной услуги, является непредставление заявителем в Управление имущественных отношений Администрации Первомайского района, в МФЦ, документов, указанных в пункте </w:t>
      </w:r>
      <w:r>
        <w:rPr>
          <w:sz w:val="24"/>
          <w:szCs w:val="26"/>
        </w:rPr>
        <w:t>39</w:t>
      </w:r>
      <w:r w:rsidRPr="0084661A">
        <w:rPr>
          <w:sz w:val="24"/>
          <w:szCs w:val="26"/>
        </w:rPr>
        <w:t xml:space="preserve"> административного регламента</w:t>
      </w:r>
      <w:r>
        <w:rPr>
          <w:sz w:val="24"/>
          <w:szCs w:val="26"/>
        </w:rPr>
        <w:t>»</w:t>
      </w:r>
      <w:r w:rsidRPr="0084661A">
        <w:rPr>
          <w:sz w:val="24"/>
          <w:szCs w:val="26"/>
        </w:rPr>
        <w:t>.</w:t>
      </w:r>
    </w:p>
    <w:p w:rsidR="0084661A" w:rsidRPr="0084661A" w:rsidRDefault="0084661A" w:rsidP="007354DA">
      <w:pPr>
        <w:pStyle w:val="ae"/>
        <w:numPr>
          <w:ilvl w:val="0"/>
          <w:numId w:val="5"/>
        </w:numPr>
        <w:ind w:left="0" w:firstLine="709"/>
        <w:jc w:val="both"/>
        <w:rPr>
          <w:sz w:val="24"/>
          <w:szCs w:val="26"/>
        </w:rPr>
      </w:pPr>
      <w:r w:rsidRPr="0084661A">
        <w:rPr>
          <w:sz w:val="24"/>
          <w:szCs w:val="26"/>
        </w:rPr>
        <w:t>Пункт 88 приложения к постановлению изложить в новой редакции:</w:t>
      </w:r>
    </w:p>
    <w:p w:rsidR="0084661A" w:rsidRDefault="0084661A" w:rsidP="007354DA">
      <w:pPr>
        <w:pStyle w:val="ae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«</w:t>
      </w:r>
      <w:r w:rsidRPr="0084661A">
        <w:rPr>
          <w:sz w:val="24"/>
          <w:szCs w:val="26"/>
        </w:rPr>
        <w:t>95. Основанием для начала административной процедуры является получение полного пакета документ</w:t>
      </w:r>
      <w:r>
        <w:rPr>
          <w:sz w:val="24"/>
          <w:szCs w:val="26"/>
        </w:rPr>
        <w:t>ов, определенного пунктами 32, 33, 39</w:t>
      </w:r>
      <w:r w:rsidRPr="0084661A">
        <w:rPr>
          <w:sz w:val="24"/>
          <w:szCs w:val="26"/>
        </w:rPr>
        <w:t xml:space="preserve"> административного регламента</w:t>
      </w:r>
      <w:r>
        <w:rPr>
          <w:sz w:val="24"/>
          <w:szCs w:val="26"/>
        </w:rPr>
        <w:t>»</w:t>
      </w:r>
      <w:r w:rsidRPr="0084661A">
        <w:rPr>
          <w:sz w:val="24"/>
          <w:szCs w:val="26"/>
        </w:rPr>
        <w:t>.</w:t>
      </w:r>
    </w:p>
    <w:p w:rsidR="00753725" w:rsidRPr="00753725" w:rsidRDefault="00753725" w:rsidP="00753725">
      <w:pPr>
        <w:pStyle w:val="ae"/>
        <w:numPr>
          <w:ilvl w:val="0"/>
          <w:numId w:val="5"/>
        </w:numPr>
        <w:ind w:left="0" w:firstLine="710"/>
        <w:jc w:val="both"/>
        <w:rPr>
          <w:sz w:val="24"/>
          <w:szCs w:val="26"/>
        </w:rPr>
      </w:pPr>
      <w:r w:rsidRPr="00753725">
        <w:rPr>
          <w:sz w:val="24"/>
          <w:szCs w:val="26"/>
        </w:rPr>
        <w:t>Наименование раздела №4 административного регламента изложить в новой редакции:</w:t>
      </w:r>
    </w:p>
    <w:p w:rsidR="00753725" w:rsidRPr="00753725" w:rsidRDefault="00753725" w:rsidP="00753725">
      <w:pPr>
        <w:pStyle w:val="30"/>
        <w:ind w:firstLine="710"/>
        <w:jc w:val="both"/>
        <w:rPr>
          <w:rFonts w:ascii="Times New Roman" w:hAnsi="Times New Roman" w:cs="Times New Roman"/>
          <w:sz w:val="24"/>
          <w:szCs w:val="26"/>
        </w:rPr>
      </w:pPr>
      <w:r w:rsidRPr="00753725">
        <w:rPr>
          <w:rFonts w:ascii="Times New Roman" w:hAnsi="Times New Roman" w:cs="Times New Roman"/>
          <w:sz w:val="24"/>
          <w:szCs w:val="26"/>
        </w:rPr>
        <w:t xml:space="preserve">«4. </w:t>
      </w:r>
      <w:r w:rsidRPr="00753725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Формы контроля за исполнением административного регламента</w:t>
      </w:r>
      <w:r w:rsidRPr="007537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». </w:t>
      </w:r>
    </w:p>
    <w:p w:rsidR="007354DA" w:rsidRPr="007354DA" w:rsidRDefault="007354DA" w:rsidP="007354DA">
      <w:pPr>
        <w:pStyle w:val="ae"/>
        <w:ind w:left="851"/>
        <w:jc w:val="center"/>
        <w:rPr>
          <w:sz w:val="32"/>
          <w:szCs w:val="26"/>
        </w:rPr>
      </w:pPr>
    </w:p>
    <w:sectPr w:rsidR="007354DA" w:rsidRPr="007354DA" w:rsidSect="00A64A4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7A78BB"/>
    <w:multiLevelType w:val="hybridMultilevel"/>
    <w:tmpl w:val="D67E4456"/>
    <w:lvl w:ilvl="0" w:tplc="58F04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828B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FB36DF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050E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D1766A"/>
    <w:multiLevelType w:val="hybridMultilevel"/>
    <w:tmpl w:val="587E48F8"/>
    <w:lvl w:ilvl="0" w:tplc="7B2E086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559F"/>
    <w:rsid w:val="000B0942"/>
    <w:rsid w:val="000E7FAA"/>
    <w:rsid w:val="00115D2F"/>
    <w:rsid w:val="00140199"/>
    <w:rsid w:val="003A4C58"/>
    <w:rsid w:val="003E6D1A"/>
    <w:rsid w:val="004251EE"/>
    <w:rsid w:val="00557819"/>
    <w:rsid w:val="00557E7E"/>
    <w:rsid w:val="006328F9"/>
    <w:rsid w:val="00690970"/>
    <w:rsid w:val="007354DA"/>
    <w:rsid w:val="00753725"/>
    <w:rsid w:val="0084661A"/>
    <w:rsid w:val="00907625"/>
    <w:rsid w:val="009B4D56"/>
    <w:rsid w:val="009D0621"/>
    <w:rsid w:val="00A64A4E"/>
    <w:rsid w:val="00A977CE"/>
    <w:rsid w:val="00B93CEA"/>
    <w:rsid w:val="00BC2690"/>
    <w:rsid w:val="00CC7875"/>
    <w:rsid w:val="00D40FB8"/>
    <w:rsid w:val="00EE6E65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5F4D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  <w:style w:type="character" w:customStyle="1" w:styleId="3">
    <w:name w:val="Основной текст (3)_"/>
    <w:link w:val="30"/>
    <w:locked/>
    <w:rsid w:val="00753725"/>
    <w:rPr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3725"/>
    <w:pPr>
      <w:widowControl/>
      <w:shd w:val="clear" w:color="auto" w:fill="FFFFFF"/>
      <w:autoSpaceDE/>
      <w:autoSpaceDN/>
      <w:adjustRightInd/>
      <w:spacing w:after="780" w:line="230" w:lineRule="exact"/>
      <w:jc w:val="right"/>
    </w:pPr>
    <w:rPr>
      <w:rFonts w:asciiTheme="minorHAnsi" w:eastAsiaTheme="minorHAnsi" w:hAnsiTheme="minorHAnsi" w:cstheme="minorBidi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2016-05-16T06:59:00Z</dcterms:created>
  <dcterms:modified xsi:type="dcterms:W3CDTF">2018-12-19T07:25:00Z</dcterms:modified>
</cp:coreProperties>
</file>